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4B05CD2">
      <w:pPr>
        <w:shd w:val="clear" w:color="auto" w:fill="FFFFFF"/>
        <w:snapToGrid w:val="0"/>
        <w:jc w:val="center"/>
        <w:rPr>
          <w:rFonts w:hint="eastAsia" w:ascii="黑体" w:hAnsi="Calibri" w:eastAsia="黑体" w:cs="Arial"/>
          <w:color w:val="auto"/>
          <w:sz w:val="30"/>
          <w:szCs w:val="30"/>
          <w:highlight w:val="none"/>
        </w:rPr>
      </w:pPr>
      <w:r>
        <w:rPr>
          <w:rFonts w:hint="eastAsia" w:ascii="黑体" w:hAnsi="Calibri" w:eastAsia="黑体" w:cs="Arial"/>
          <w:color w:val="auto"/>
          <w:sz w:val="30"/>
          <w:szCs w:val="30"/>
          <w:highlight w:val="none"/>
        </w:rPr>
        <w:t>中央民族大学</w:t>
      </w:r>
      <w:r>
        <w:rPr>
          <w:rFonts w:hint="eastAsia" w:ascii="黑体" w:hAnsi="Calibri" w:eastAsia="黑体" w:cs="Arial"/>
          <w:color w:val="auto"/>
          <w:sz w:val="30"/>
          <w:szCs w:val="30"/>
          <w:highlight w:val="none"/>
          <w:lang w:val="en-US" w:eastAsia="zh-CN"/>
        </w:rPr>
        <w:t>民族学与社会学学院2025</w:t>
      </w:r>
      <w:r>
        <w:rPr>
          <w:rFonts w:hint="eastAsia" w:ascii="黑体" w:hAnsi="Calibri" w:eastAsia="黑体" w:cs="Arial"/>
          <w:color w:val="auto"/>
          <w:sz w:val="30"/>
          <w:szCs w:val="30"/>
          <w:highlight w:val="none"/>
        </w:rPr>
        <w:t>年社会工作专业硕士</w:t>
      </w:r>
    </w:p>
    <w:p w14:paraId="0CEE9015">
      <w:pPr>
        <w:shd w:val="clear" w:color="auto" w:fill="FFFFFF"/>
        <w:snapToGrid w:val="0"/>
        <w:jc w:val="center"/>
        <w:rPr>
          <w:rFonts w:ascii="黑体" w:hAnsi="Calibri" w:eastAsia="黑体" w:cs="Arial"/>
          <w:color w:val="auto"/>
          <w:sz w:val="30"/>
          <w:szCs w:val="30"/>
          <w:highlight w:val="none"/>
        </w:rPr>
      </w:pPr>
      <w:r>
        <w:rPr>
          <w:rFonts w:hint="eastAsia" w:ascii="黑体" w:hAnsi="Calibri" w:eastAsia="黑体" w:cs="Arial"/>
          <w:color w:val="auto"/>
          <w:sz w:val="30"/>
          <w:szCs w:val="30"/>
          <w:highlight w:val="none"/>
        </w:rPr>
        <w:t>招生简章</w:t>
      </w:r>
    </w:p>
    <w:p w14:paraId="10A83D49">
      <w:pPr>
        <w:pStyle w:val="4"/>
        <w:widowControl/>
        <w:spacing w:before="432" w:beforeAutospacing="0" w:afterAutospacing="0" w:line="384" w:lineRule="atLeast"/>
        <w:jc w:val="both"/>
        <w:rPr>
          <w:rFonts w:ascii="宋体" w:hAnsi="宋体" w:eastAsia="宋体" w:cs="宋体"/>
          <w:sz w:val="22"/>
          <w:szCs w:val="22"/>
          <w:shd w:val="clear" w:color="auto" w:fill="FFFFFF"/>
        </w:rPr>
      </w:pPr>
      <w:r>
        <w:rPr>
          <w:rFonts w:hint="eastAsia" w:ascii="黑体" w:hAnsi="Calibri" w:eastAsia="黑体" w:cs="Arial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中央民族大学位于首都北京，是国家民委、教育部、北京市共建高校。1999年学校进入国家“211工程”，2004年进入国家“985工程”。2017年进入“双一流”建设A类高校行列；2022年顺利进入第二轮“双一流”建设高校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 中央民族大学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民族学与社会学学院具有雄厚的实力，2017和2022年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民族学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连续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入选“双一流”建设学科。在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2017和2022年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教育部进行的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学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科评估中，民族学位列A+、社会学位列B+，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社会工作专业硕士位列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B+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位居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“一流学科”建设行列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的前沿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自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2011年开办社会工作专业硕士学位教育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以来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，为国家培养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了一批批从事社会建设和社会治理的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社会工作专业人才。</w:t>
      </w:r>
    </w:p>
    <w:p w14:paraId="7A1CE33E">
      <w:pPr>
        <w:pStyle w:val="4"/>
        <w:widowControl/>
        <w:spacing w:beforeAutospacing="0" w:afterAutospacing="0" w:line="324" w:lineRule="atLeast"/>
        <w:ind w:firstLine="562" w:firstLineChars="200"/>
        <w:jc w:val="both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一、培养目标</w:t>
      </w:r>
    </w:p>
    <w:p w14:paraId="1A7CCDCB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培养具有“以人为本、助人自助、公平公正”的专业价值观，掌握社会工作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伦理、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理论和方法，熟悉我国社会政策，具备专业的社会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行政与服务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策划、执行、督导、评估和研究能力，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能够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从事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社会政策、社会工作行政、社会机构管理和特定群体服务的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应用型高级专业人才。毕业后能够胜任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各级政府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相关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岗位、在社会组织、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基层社区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企事业单位从事行政或社会工作实务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也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可在教学科研单位从事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与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教学相关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的服务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。</w:t>
      </w:r>
    </w:p>
    <w:p w14:paraId="7FE76674">
      <w:pPr>
        <w:pStyle w:val="4"/>
        <w:widowControl/>
        <w:spacing w:beforeAutospacing="0" w:afterAutospacing="0"/>
        <w:ind w:firstLine="562" w:firstLineChars="20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二、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val="en-US" w:eastAsia="zh-CN"/>
        </w:rPr>
        <w:t>拟</w:t>
      </w: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招生计划</w:t>
      </w:r>
    </w:p>
    <w:p w14:paraId="1AE1F46D">
      <w:pPr>
        <w:pStyle w:val="4"/>
        <w:widowControl/>
        <w:spacing w:beforeAutospacing="0" w:afterAutospacing="0" w:line="324" w:lineRule="atLeast"/>
        <w:ind w:firstLine="42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拟招生计划以研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究生院公布的202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年硕士研究生</w:t>
      </w:r>
      <w:r>
        <w:rPr>
          <w:rFonts w:hint="eastAsia" w:ascii="宋体" w:hAnsi="宋体" w:eastAsia="宋体" w:cs="宋体"/>
          <w:sz w:val="21"/>
          <w:szCs w:val="21"/>
        </w:rPr>
        <w:t>招生专业目录为准。</w:t>
      </w:r>
    </w:p>
    <w:p w14:paraId="30B85D34">
      <w:pPr>
        <w:pStyle w:val="4"/>
        <w:widowControl/>
        <w:spacing w:beforeAutospacing="0" w:afterAutospacing="0" w:line="324" w:lineRule="atLeast"/>
        <w:ind w:firstLine="562" w:firstLineChars="20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三、报考条件</w:t>
      </w:r>
    </w:p>
    <w:p w14:paraId="55134E24">
      <w:pPr>
        <w:pStyle w:val="4"/>
        <w:widowControl/>
        <w:spacing w:beforeAutospacing="0" w:afterAutospacing="0"/>
        <w:ind w:firstLine="420" w:firstLineChars="200"/>
        <w:jc w:val="both"/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根据教育部有关通知要求执行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。</w:t>
      </w:r>
    </w:p>
    <w:p w14:paraId="0C17102B">
      <w:pPr>
        <w:pStyle w:val="4"/>
        <w:widowControl/>
        <w:spacing w:beforeAutospacing="0" w:afterAutospacing="0"/>
        <w:ind w:firstLine="562" w:firstLineChars="20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四、报名</w:t>
      </w:r>
    </w:p>
    <w:p w14:paraId="604174C5">
      <w:pPr>
        <w:pStyle w:val="4"/>
        <w:widowControl/>
        <w:spacing w:beforeAutospacing="0" w:afterAutospacing="0" w:line="324" w:lineRule="atLeast"/>
        <w:ind w:firstLine="360"/>
        <w:jc w:val="both"/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根据教育部有关通知要求执行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。</w:t>
      </w:r>
    </w:p>
    <w:p w14:paraId="4DD47A2B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五、考试和录取</w:t>
      </w:r>
    </w:p>
    <w:p w14:paraId="226BFD2E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入学考试分初试和复试两个阶段。</w:t>
      </w:r>
    </w:p>
    <w:p w14:paraId="2CECD699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1</w:t>
      </w:r>
      <w:r>
        <w:rPr>
          <w:rFonts w:ascii="宋体" w:hAnsi="宋体" w:eastAsia="宋体" w:cs="宋体"/>
          <w:color w:val="000000"/>
          <w:sz w:val="21"/>
          <w:szCs w:val="21"/>
        </w:rPr>
        <w:t>.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初试</w:t>
      </w:r>
    </w:p>
    <w:p w14:paraId="571F4751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初试日期以教育部公布为准，考场根据报考点通知。</w:t>
      </w:r>
    </w:p>
    <w:p w14:paraId="283EB6FA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初试为全国统一考试，思想政治理论（100分）、204英语二或202俄语或203日语（100分）、两门专业课：社会工作原理和社会工作实务（各150分）。具体时间、地点以准考证为准。</w:t>
      </w:r>
    </w:p>
    <w:p w14:paraId="1C072F41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思想政治理论、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外国语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使用全国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统考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试题，请参考教育部颁布的最新考试大纲。社会工作原理和社会工作实务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为学校自命题，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请参考学校公布</w:t>
      </w:r>
      <w:r>
        <w:rPr>
          <w:rFonts w:ascii="宋体" w:hAnsi="宋体" w:eastAsia="宋体" w:cs="宋体"/>
          <w:color w:val="000000"/>
          <w:sz w:val="21"/>
          <w:szCs w:val="21"/>
        </w:rPr>
        <w:t>的考试大纲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。</w:t>
      </w:r>
    </w:p>
    <w:p w14:paraId="25B7C78D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2.复试</w:t>
      </w:r>
    </w:p>
    <w:p w14:paraId="7EFA258A">
      <w:pPr>
        <w:pStyle w:val="4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420" w:firstLineChars="200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复试在教育部公布初试合格线后进行。在国家线基础上，达到我校划定的复试分数线的考生，参加学校组织的复试。</w:t>
      </w:r>
      <w:r>
        <w:rPr>
          <w:rFonts w:hint="eastAsia"/>
          <w:snapToGrid w:val="0"/>
          <w:color w:val="000000"/>
          <w:sz w:val="21"/>
          <w:szCs w:val="21"/>
        </w:rPr>
        <w:t>复试具体安排另行通知。</w:t>
      </w:r>
    </w:p>
    <w:p w14:paraId="17B860B0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六、学制</w:t>
      </w:r>
    </w:p>
    <w:p w14:paraId="7853E238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全日制培养，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基本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学制为2年。实行学分制，学生须在规定的学习期限内，按照教学计划和相关规定选课和考试，修满培养方案规定的课程学分，完成专业实习和毕业（学位）论文。</w:t>
      </w:r>
    </w:p>
    <w:p w14:paraId="5E91C6B9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七、培养方式</w:t>
      </w:r>
    </w:p>
    <w:p w14:paraId="4D4F3FD0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1.课程讲授。第一学年学习社会工作基础课程；第一学年下半年学习专业课程和方向课程。</w:t>
      </w:r>
    </w:p>
    <w:p w14:paraId="78C0E9AE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2.实践教学。安排或者聘请本系骨干教师、外聘教授、实务部门专家授课，采取课堂讲授、专题讨论、案例分析、现场观摩等多种形式进行教学。</w:t>
      </w:r>
    </w:p>
    <w:p w14:paraId="6588FE90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3.专业实习。要求学生在学期间累计完成800小时的专业实习，服从培养单位的实习安排，要在MSW教育中心指导下联系实习单位、进行专业实习。</w:t>
      </w:r>
    </w:p>
    <w:p w14:paraId="5CD60592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4.实行导师组制度。聘请实务部门的专家担任硕士研究生兼职导师，与社会工作专业的专职教师共同指导学生课程的学习、实习、论文写作和就业。</w:t>
      </w:r>
    </w:p>
    <w:p w14:paraId="5F5A6AFC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八、学费</w:t>
      </w:r>
    </w:p>
    <w:p w14:paraId="05A215D7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学费30000元（不含实习费），分两年交清。每年学费为15000元，学生须于每学年注册时按学年交纳学费。届时未交纳或未足额交纳学费者，将不予办理入学及注册手续。</w:t>
      </w:r>
    </w:p>
    <w:p w14:paraId="729FBE62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九、奖学金和助学金</w:t>
      </w:r>
    </w:p>
    <w:p w14:paraId="4E9A4AE9">
      <w:pPr>
        <w:pStyle w:val="4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420" w:firstLineChars="200"/>
        <w:rPr>
          <w:snapToGrid w:val="0"/>
          <w:sz w:val="21"/>
          <w:szCs w:val="21"/>
        </w:rPr>
      </w:pPr>
      <w:r>
        <w:rPr>
          <w:rFonts w:hint="eastAsia"/>
          <w:snapToGrid w:val="0"/>
          <w:sz w:val="21"/>
          <w:szCs w:val="21"/>
        </w:rPr>
        <w:t>学校将按国家和北京市的规定实施奖助制度。具体评定办法和奖学金额度以</w:t>
      </w:r>
      <w:r>
        <w:rPr>
          <w:rFonts w:hint="eastAsia"/>
          <w:snapToGrid w:val="0"/>
          <w:sz w:val="21"/>
          <w:szCs w:val="21"/>
          <w:lang w:val="en-US" w:eastAsia="zh-CN"/>
        </w:rPr>
        <w:t>学校</w:t>
      </w:r>
      <w:r>
        <w:rPr>
          <w:rFonts w:hint="eastAsia"/>
          <w:snapToGrid w:val="0"/>
          <w:sz w:val="21"/>
          <w:szCs w:val="21"/>
        </w:rPr>
        <w:t>相关规定为准。</w:t>
      </w:r>
    </w:p>
    <w:p w14:paraId="3B61BDC6">
      <w:pPr>
        <w:pStyle w:val="4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281" w:firstLineChars="100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十、毕业</w:t>
      </w:r>
    </w:p>
    <w:p w14:paraId="0221B683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定向就业学生人事档案不转入学校的研究生，毕业后应回原单位工作，在职人员，在学习期间发生原单位由于撤销、合并等原因不能接收的，由学生自谋职业。非定向就业学生人事档案转入学校，毕业时学校按照非定向就业毕业生派遣。</w:t>
      </w:r>
    </w:p>
    <w:p w14:paraId="701438F6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十一、学位授予</w:t>
      </w:r>
    </w:p>
    <w:p w14:paraId="5EC63CF1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学习期满，课程考试合格，完成社会工作专业实习并通过学位论文答辩者，经校学位委员会审核批准后，授予国家颁发的硕士研究生毕业证书和学位证书。</w:t>
      </w:r>
    </w:p>
    <w:p w14:paraId="53F12793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十二、其他</w:t>
      </w:r>
    </w:p>
    <w:p w14:paraId="4FB15B7F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其他未尽事宜请参看招生各阶段教育部、北京教育考试院及中央民族大学研招办研招工作通知及公告。</w:t>
      </w:r>
    </w:p>
    <w:p w14:paraId="666D4E93">
      <w:pPr>
        <w:pStyle w:val="4"/>
        <w:widowControl/>
        <w:spacing w:beforeAutospacing="0" w:afterAutospacing="0" w:line="324" w:lineRule="atLeast"/>
        <w:ind w:firstLine="360"/>
        <w:jc w:val="both"/>
        <w:rPr>
          <w:rFonts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十三、联系方式：</w:t>
      </w:r>
    </w:p>
    <w:p w14:paraId="135875C3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通讯地址：北京市海淀区中关村南大街27号      邮编：100081</w:t>
      </w:r>
    </w:p>
    <w:p w14:paraId="079E8EAD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联系人：（1）中央民族大学研究生招生办公室    电话、传真：010-6893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8708</w:t>
      </w:r>
    </w:p>
    <w:p w14:paraId="5AC4EE9E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      网站：</w:t>
      </w:r>
      <w:r>
        <w:fldChar w:fldCharType="begin"/>
      </w:r>
      <w:r>
        <w:instrText xml:space="preserve"> HYPERLINK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sz w:val="21"/>
          <w:szCs w:val="21"/>
        </w:rPr>
        <w:t>http://grs.muc.edu.cn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fldChar w:fldCharType="end"/>
      </w:r>
    </w:p>
    <w:p w14:paraId="23B7ABF8">
      <w:pPr>
        <w:pStyle w:val="4"/>
        <w:widowControl/>
        <w:adjustRightInd w:val="0"/>
        <w:snapToGrid w:val="0"/>
        <w:spacing w:beforeAutospacing="0" w:afterAutospacing="0" w:line="360" w:lineRule="auto"/>
        <w:ind w:firstLine="1260" w:firstLineChars="6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（2）中央民族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大学民族学与社会学学院研究生教学办公室         </w:t>
      </w:r>
    </w:p>
    <w:p w14:paraId="5058E689">
      <w:pPr>
        <w:pStyle w:val="4"/>
        <w:widowControl/>
        <w:adjustRightInd w:val="0"/>
        <w:snapToGrid w:val="0"/>
        <w:spacing w:beforeAutospacing="0" w:afterAutospacing="0" w:line="360" w:lineRule="auto"/>
        <w:ind w:firstLine="1890" w:firstLineChars="9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电话：010-68932779 </w:t>
      </w:r>
    </w:p>
    <w:p w14:paraId="63914569">
      <w:pPr>
        <w:pStyle w:val="4"/>
        <w:widowControl/>
        <w:adjustRightInd w:val="0"/>
        <w:snapToGrid w:val="0"/>
        <w:spacing w:beforeAutospacing="0" w:afterAutospacing="0" w:line="360" w:lineRule="auto"/>
        <w:ind w:firstLine="1890" w:firstLineChars="9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网站：https://msy.muc.edu.cn</w:t>
      </w:r>
    </w:p>
    <w:p w14:paraId="410ED39E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             </w:t>
      </w:r>
    </w:p>
    <w:p w14:paraId="37D9B03F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      </w:t>
      </w:r>
    </w:p>
    <w:p w14:paraId="4B4780B1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                           中央民族大学民族学与社会学学院</w:t>
      </w:r>
    </w:p>
    <w:p w14:paraId="5DB9507D">
      <w:pPr>
        <w:pStyle w:val="4"/>
        <w:widowControl/>
        <w:adjustRightInd w:val="0"/>
        <w:snapToGrid w:val="0"/>
        <w:spacing w:beforeAutospacing="0" w:afterAutospacing="0" w:line="360" w:lineRule="auto"/>
        <w:ind w:firstLine="420" w:firstLineChars="200"/>
        <w:jc w:val="both"/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                                  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2024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年9月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0DB4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04585E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04585E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wOGE3ZjM1MjU2NTMyZmMwNWQ5MzFlNTRlYjVmMDMifQ=="/>
    <w:docVar w:name="KSO_WPS_MARK_KEY" w:val="39f0f329-8107-452c-821d-339727a1667a"/>
  </w:docVars>
  <w:rsids>
    <w:rsidRoot w:val="004E2B11"/>
    <w:rsid w:val="004E2B11"/>
    <w:rsid w:val="005B0C6B"/>
    <w:rsid w:val="00776BC1"/>
    <w:rsid w:val="008838C7"/>
    <w:rsid w:val="00DB6BFF"/>
    <w:rsid w:val="057F6D72"/>
    <w:rsid w:val="06FD0F49"/>
    <w:rsid w:val="08FB253F"/>
    <w:rsid w:val="0A434869"/>
    <w:rsid w:val="0C79655B"/>
    <w:rsid w:val="0CE20CB2"/>
    <w:rsid w:val="0E464410"/>
    <w:rsid w:val="11455FC2"/>
    <w:rsid w:val="12557C98"/>
    <w:rsid w:val="12701C99"/>
    <w:rsid w:val="156903EF"/>
    <w:rsid w:val="16B745A0"/>
    <w:rsid w:val="1A3E2D99"/>
    <w:rsid w:val="1B375191"/>
    <w:rsid w:val="1D5D17A6"/>
    <w:rsid w:val="1F114159"/>
    <w:rsid w:val="1FE12702"/>
    <w:rsid w:val="221B7BCD"/>
    <w:rsid w:val="24D36343"/>
    <w:rsid w:val="28F22916"/>
    <w:rsid w:val="2B011CF0"/>
    <w:rsid w:val="2F52338D"/>
    <w:rsid w:val="363733B0"/>
    <w:rsid w:val="39F634B1"/>
    <w:rsid w:val="3A3B7461"/>
    <w:rsid w:val="3A7B04D1"/>
    <w:rsid w:val="3C5E65C5"/>
    <w:rsid w:val="3CE65A67"/>
    <w:rsid w:val="3D265372"/>
    <w:rsid w:val="3E8929C8"/>
    <w:rsid w:val="42E97D50"/>
    <w:rsid w:val="497420EF"/>
    <w:rsid w:val="49AA4DD2"/>
    <w:rsid w:val="4C2C40BF"/>
    <w:rsid w:val="4C7D769A"/>
    <w:rsid w:val="4E412030"/>
    <w:rsid w:val="4E8A36C7"/>
    <w:rsid w:val="4F5A3936"/>
    <w:rsid w:val="569F41A2"/>
    <w:rsid w:val="579F3623"/>
    <w:rsid w:val="58482ECA"/>
    <w:rsid w:val="59360ECA"/>
    <w:rsid w:val="597873E6"/>
    <w:rsid w:val="5B8F3F49"/>
    <w:rsid w:val="5C475392"/>
    <w:rsid w:val="5FE724A2"/>
    <w:rsid w:val="60FA7F19"/>
    <w:rsid w:val="61B40879"/>
    <w:rsid w:val="62055FFD"/>
    <w:rsid w:val="64C01C2C"/>
    <w:rsid w:val="65C31D1E"/>
    <w:rsid w:val="66FB4F0C"/>
    <w:rsid w:val="6C860054"/>
    <w:rsid w:val="6DD32FC6"/>
    <w:rsid w:val="6E021755"/>
    <w:rsid w:val="6FCC3796"/>
    <w:rsid w:val="727C0AC3"/>
    <w:rsid w:val="72A822B0"/>
    <w:rsid w:val="75605324"/>
    <w:rsid w:val="75D2357F"/>
    <w:rsid w:val="77FE693E"/>
    <w:rsid w:val="784143F7"/>
    <w:rsid w:val="795B54F2"/>
    <w:rsid w:val="7A5F39FD"/>
    <w:rsid w:val="7EB20826"/>
    <w:rsid w:val="7F434C25"/>
    <w:rsid w:val="FFBDB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505050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Acronym"/>
    <w:basedOn w:val="6"/>
    <w:qFormat/>
    <w:uiPriority w:val="0"/>
  </w:style>
  <w:style w:type="character" w:styleId="10">
    <w:name w:val="Hyperlink"/>
    <w:basedOn w:val="6"/>
    <w:qFormat/>
    <w:uiPriority w:val="0"/>
    <w:rPr>
      <w:color w:val="0000FF"/>
      <w:u w:val="single"/>
    </w:rPr>
  </w:style>
  <w:style w:type="character" w:styleId="11">
    <w:name w:val="HTML Cite"/>
    <w:basedOn w:val="6"/>
    <w:qFormat/>
    <w:uiPriority w:val="0"/>
  </w:style>
  <w:style w:type="character" w:customStyle="1" w:styleId="12">
    <w:name w:val="on"/>
    <w:basedOn w:val="6"/>
    <w:qFormat/>
    <w:uiPriority w:val="0"/>
  </w:style>
  <w:style w:type="character" w:customStyle="1" w:styleId="13">
    <w:name w:val="page_input"/>
    <w:basedOn w:val="6"/>
    <w:qFormat/>
    <w:uiPriority w:val="0"/>
  </w:style>
  <w:style w:type="character" w:customStyle="1" w:styleId="14">
    <w:name w:val="time"/>
    <w:basedOn w:val="6"/>
    <w:qFormat/>
    <w:uiPriority w:val="0"/>
  </w:style>
  <w:style w:type="character" w:customStyle="1" w:styleId="15">
    <w:name w:val="come"/>
    <w:basedOn w:val="6"/>
    <w:qFormat/>
    <w:uiPriority w:val="0"/>
  </w:style>
  <w:style w:type="character" w:customStyle="1" w:styleId="16">
    <w:name w:val="print"/>
    <w:basedOn w:val="6"/>
    <w:qFormat/>
    <w:uiPriority w:val="0"/>
  </w:style>
  <w:style w:type="character" w:customStyle="1" w:styleId="17">
    <w:name w:val="active"/>
    <w:basedOn w:val="6"/>
    <w:qFormat/>
    <w:uiPriority w:val="0"/>
    <w:rPr>
      <w:color w:val="294C7D"/>
    </w:rPr>
  </w:style>
  <w:style w:type="character" w:customStyle="1" w:styleId="18">
    <w:name w:val="active6"/>
    <w:basedOn w:val="6"/>
    <w:qFormat/>
    <w:uiPriority w:val="0"/>
    <w:rPr>
      <w:color w:val="294C7D"/>
    </w:rPr>
  </w:style>
  <w:style w:type="paragraph" w:customStyle="1" w:styleId="19">
    <w:name w:val="_Style 1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">
    <w:name w:val="_Style 1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1600</Words>
  <Characters>1742</Characters>
  <Lines>17</Lines>
  <Paragraphs>4</Paragraphs>
  <TotalTime>25</TotalTime>
  <ScaleCrop>false</ScaleCrop>
  <LinksUpToDate>false</LinksUpToDate>
  <CharactersWithSpaces>1864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2018-09-21T00:19:00Z</dcterms:created>
  <dc:creator>刘丽艳的 iPhone</dc:creator>
  <cp:lastModifiedBy>阿拉军旗</cp:lastModifiedBy>
  <cp:lastPrinted>2021-09-07T08:57:00Z</cp:lastPrinted>
  <dcterms:modified xsi:type="dcterms:W3CDTF">2024-10-09T01:19:31Z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D4ABC822BA3F410B83C57D0D142091F4_13</vt:lpwstr>
  </property>
</Properties>
</file>