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3120EB">
      <w:pPr>
        <w:pStyle w:val="19"/>
        <w:jc w:val="both"/>
        <w:rPr>
          <w:rFonts w:hint="eastAsia"/>
          <w:b/>
          <w:sz w:val="32"/>
          <w:szCs w:val="32"/>
        </w:rPr>
      </w:pPr>
    </w:p>
    <w:p w14:paraId="14F51457">
      <w:pPr>
        <w:pStyle w:val="19"/>
        <w:jc w:val="center"/>
        <w:rPr>
          <w:rFonts w:hint="eastAsia" w:eastAsia="宋体"/>
          <w:b/>
          <w:sz w:val="32"/>
          <w:szCs w:val="32"/>
          <w:lang w:eastAsia="zh-CN"/>
        </w:rPr>
      </w:pPr>
      <w:r>
        <w:rPr>
          <w:rFonts w:hint="eastAsia"/>
          <w:b/>
          <w:sz w:val="32"/>
          <w:szCs w:val="32"/>
        </w:rPr>
        <w:t>中央民族大学</w:t>
      </w:r>
      <w:r>
        <w:rPr>
          <w:rFonts w:hint="eastAsia"/>
          <w:b/>
          <w:sz w:val="32"/>
          <w:szCs w:val="32"/>
          <w:lang w:eastAsia="zh-CN"/>
        </w:rPr>
        <w:t>美术学院</w:t>
      </w:r>
      <w:r>
        <w:rPr>
          <w:b/>
          <w:sz w:val="32"/>
          <w:szCs w:val="32"/>
        </w:rPr>
        <w:t>20</w:t>
      </w:r>
      <w:r>
        <w:rPr>
          <w:rFonts w:hint="eastAsia"/>
          <w:b/>
          <w:sz w:val="32"/>
          <w:szCs w:val="32"/>
        </w:rPr>
        <w:t>2</w:t>
      </w:r>
      <w:r>
        <w:rPr>
          <w:rFonts w:hint="eastAsia"/>
          <w:b/>
          <w:sz w:val="32"/>
          <w:szCs w:val="32"/>
          <w:lang w:val="en-US" w:eastAsia="zh-CN"/>
        </w:rPr>
        <w:t>5</w:t>
      </w:r>
      <w:r>
        <w:rPr>
          <w:rFonts w:hint="eastAsia"/>
          <w:b/>
          <w:sz w:val="32"/>
          <w:szCs w:val="32"/>
        </w:rPr>
        <w:t>年</w:t>
      </w:r>
    </w:p>
    <w:p w14:paraId="3DA29DBA">
      <w:pPr>
        <w:pStyle w:val="19"/>
        <w:jc w:val="center"/>
        <w:rPr>
          <w:rFonts w:hint="eastAsia"/>
          <w:b/>
          <w:sz w:val="32"/>
          <w:szCs w:val="32"/>
        </w:rPr>
      </w:pPr>
      <w:r>
        <w:rPr>
          <w:rFonts w:hint="eastAsia"/>
          <w:b/>
          <w:sz w:val="32"/>
          <w:szCs w:val="32"/>
        </w:rPr>
        <w:t>美术与书法</w:t>
      </w:r>
      <w:r>
        <w:rPr>
          <w:rFonts w:hint="eastAsia"/>
          <w:b/>
          <w:sz w:val="32"/>
          <w:szCs w:val="32"/>
          <w:lang w:eastAsia="zh-CN"/>
        </w:rPr>
        <w:t>专业硕士、</w:t>
      </w:r>
      <w:r>
        <w:rPr>
          <w:rFonts w:hint="eastAsia"/>
          <w:b/>
          <w:sz w:val="32"/>
          <w:szCs w:val="32"/>
        </w:rPr>
        <w:t>设计</w:t>
      </w:r>
      <w:r>
        <w:rPr>
          <w:rFonts w:hint="eastAsia"/>
          <w:b/>
          <w:sz w:val="32"/>
          <w:szCs w:val="32"/>
          <w:lang w:eastAsia="zh-CN"/>
        </w:rPr>
        <w:t>专业硕士</w:t>
      </w:r>
      <w:r>
        <w:rPr>
          <w:rFonts w:hint="eastAsia"/>
          <w:b/>
          <w:sz w:val="32"/>
          <w:szCs w:val="32"/>
        </w:rPr>
        <w:t>招生简章</w:t>
      </w:r>
    </w:p>
    <w:p w14:paraId="17174AD6">
      <w:pPr>
        <w:pStyle w:val="19"/>
        <w:jc w:val="center"/>
        <w:rPr>
          <w:rFonts w:hint="eastAsia"/>
          <w:b/>
          <w:sz w:val="32"/>
          <w:szCs w:val="32"/>
        </w:rPr>
      </w:pPr>
    </w:p>
    <w:p w14:paraId="2734A1F5">
      <w:pPr>
        <w:pStyle w:val="19"/>
        <w:ind w:firstLine="422" w:firstLineChars="150"/>
        <w:rPr>
          <w:rFonts w:hint="eastAsia" w:hAnsi="宋体"/>
          <w:b/>
          <w:bCs/>
          <w:sz w:val="28"/>
          <w:szCs w:val="28"/>
        </w:rPr>
      </w:pPr>
      <w:r>
        <w:rPr>
          <w:rFonts w:hint="eastAsia" w:hAnsi="宋体"/>
          <w:b/>
          <w:bCs/>
          <w:sz w:val="28"/>
          <w:szCs w:val="28"/>
        </w:rPr>
        <w:t>一、培养目标</w:t>
      </w:r>
      <w:r>
        <w:rPr>
          <w:rFonts w:hAnsi="宋体"/>
          <w:b/>
          <w:bCs/>
          <w:sz w:val="28"/>
          <w:szCs w:val="28"/>
        </w:rPr>
        <w:t xml:space="preserve"> </w:t>
      </w:r>
    </w:p>
    <w:p w14:paraId="66A7DABF">
      <w:pPr>
        <w:pStyle w:val="19"/>
        <w:ind w:firstLine="560" w:firstLineChars="200"/>
        <w:rPr>
          <w:rFonts w:hint="eastAsia" w:ascii="宋体" w:hAnsi="宋体" w:eastAsia="宋体" w:cs="宋体"/>
          <w:sz w:val="28"/>
          <w:szCs w:val="28"/>
        </w:rPr>
      </w:pPr>
      <w:r>
        <w:rPr>
          <w:rFonts w:hint="eastAsia" w:ascii="宋体" w:hAnsi="宋体" w:eastAsia="宋体" w:cs="宋体"/>
          <w:color w:val="auto"/>
          <w:sz w:val="28"/>
          <w:szCs w:val="28"/>
        </w:rPr>
        <w:t>美术</w:t>
      </w:r>
      <w:r>
        <w:rPr>
          <w:rFonts w:hint="eastAsia" w:ascii="宋体" w:hAnsi="宋体" w:eastAsia="宋体" w:cs="宋体"/>
          <w:color w:val="auto"/>
          <w:sz w:val="28"/>
          <w:szCs w:val="28"/>
          <w:lang w:val="en-US" w:eastAsia="zh-CN"/>
        </w:rPr>
        <w:t>与</w:t>
      </w:r>
      <w:r>
        <w:rPr>
          <w:rFonts w:hint="eastAsia" w:hAnsi="宋体" w:cs="宋体"/>
          <w:color w:val="auto"/>
          <w:sz w:val="28"/>
          <w:szCs w:val="28"/>
          <w:lang w:val="en-US" w:eastAsia="zh-CN"/>
        </w:rPr>
        <w:t>书法专业学位</w:t>
      </w:r>
      <w:r>
        <w:rPr>
          <w:rFonts w:hint="eastAsia" w:ascii="宋体" w:hAnsi="宋体" w:eastAsia="宋体" w:cs="宋体"/>
          <w:sz w:val="28"/>
          <w:szCs w:val="28"/>
        </w:rPr>
        <w:t>硕士旨在贯彻落实党的教育方针和立德树人根本任务，以铸牢中华民族共同体意识为主线，培养具有良好职业道德、掌握系统专业知识与高水平技能、具备良好综合素养，能够在文化艺术相关行业领域胜任创作、教育、管理与策划等工作的高层次应用型美术专门人才。</w:t>
      </w:r>
    </w:p>
    <w:p w14:paraId="5B4DBC8C">
      <w:pPr>
        <w:pStyle w:val="19"/>
        <w:ind w:firstLine="560" w:firstLineChars="200"/>
        <w:rPr>
          <w:rFonts w:hint="eastAsia" w:ascii="宋体" w:hAnsi="宋体" w:eastAsia="宋体" w:cs="宋体"/>
          <w:sz w:val="28"/>
          <w:szCs w:val="28"/>
        </w:rPr>
      </w:pPr>
      <w:r>
        <w:rPr>
          <w:rFonts w:hint="eastAsia" w:ascii="宋体" w:hAnsi="宋体" w:eastAsia="宋体" w:cs="宋体"/>
          <w:sz w:val="28"/>
          <w:szCs w:val="28"/>
        </w:rPr>
        <w:t>设计</w:t>
      </w:r>
      <w:r>
        <w:rPr>
          <w:rFonts w:hint="eastAsia" w:hAnsi="宋体" w:cs="宋体"/>
          <w:sz w:val="28"/>
          <w:szCs w:val="28"/>
          <w:lang w:eastAsia="zh-CN"/>
        </w:rPr>
        <w:t>专业学位</w:t>
      </w:r>
      <w:r>
        <w:rPr>
          <w:rFonts w:hint="eastAsia" w:ascii="宋体" w:hAnsi="宋体" w:eastAsia="宋体" w:cs="宋体"/>
          <w:sz w:val="28"/>
          <w:szCs w:val="28"/>
        </w:rPr>
        <w:t>硕士旨在贯彻落实党的教育方针和立德树人根本任务，以铸牢中华民族共同体意识为主线，培养具有良好职业道德和综合素质、掌握系统专业知识和高水平专业技能、具备专业实践及自主创业的能力，能够在艺术设计相关行业领域胜任实践、教育、文创、管理与策划等工作的高层次应用型专门人才。</w:t>
      </w:r>
    </w:p>
    <w:p w14:paraId="0C50CD77">
      <w:pPr>
        <w:pStyle w:val="19"/>
        <w:ind w:firstLine="562" w:firstLineChars="200"/>
        <w:rPr>
          <w:rFonts w:hint="eastAsia" w:hAnsi="宋体" w:eastAsia="宋体"/>
          <w:sz w:val="28"/>
          <w:szCs w:val="28"/>
          <w:lang w:eastAsia="zh-CN"/>
        </w:rPr>
      </w:pPr>
      <w:r>
        <w:rPr>
          <w:rFonts w:hint="eastAsia" w:hAnsi="宋体"/>
          <w:b/>
          <w:bCs/>
          <w:sz w:val="28"/>
          <w:szCs w:val="28"/>
        </w:rPr>
        <w:t>二、报名条件</w:t>
      </w:r>
      <w:r>
        <w:rPr>
          <w:rFonts w:hint="eastAsia" w:hAnsi="宋体"/>
          <w:b/>
          <w:bCs/>
          <w:sz w:val="28"/>
          <w:szCs w:val="28"/>
          <w:lang w:eastAsia="zh-CN"/>
        </w:rPr>
        <w:t>、</w:t>
      </w:r>
      <w:r>
        <w:rPr>
          <w:rFonts w:hint="eastAsia" w:hAnsi="宋体"/>
          <w:b/>
          <w:bCs/>
          <w:sz w:val="28"/>
          <w:szCs w:val="28"/>
        </w:rPr>
        <w:t>考试时间、报名程序</w:t>
      </w:r>
    </w:p>
    <w:p w14:paraId="5686EC1A">
      <w:pPr>
        <w:pStyle w:val="19"/>
        <w:ind w:firstLine="560" w:firstLineChars="200"/>
        <w:rPr>
          <w:rFonts w:hint="eastAsia" w:hAnsi="宋体"/>
          <w:color w:val="11100F"/>
          <w:sz w:val="28"/>
          <w:szCs w:val="28"/>
        </w:rPr>
      </w:pPr>
      <w:r>
        <w:rPr>
          <w:rFonts w:hint="eastAsia" w:hAnsi="宋体"/>
          <w:color w:val="11100F"/>
          <w:sz w:val="28"/>
          <w:szCs w:val="28"/>
        </w:rPr>
        <w:t>根据教育部有关通知要求执行</w:t>
      </w:r>
      <w:r>
        <w:rPr>
          <w:rFonts w:hAnsi="宋体"/>
          <w:color w:val="11100F"/>
          <w:sz w:val="28"/>
          <w:szCs w:val="28"/>
        </w:rPr>
        <w:t>。</w:t>
      </w:r>
    </w:p>
    <w:p w14:paraId="03D0DC58">
      <w:pPr>
        <w:pStyle w:val="19"/>
        <w:numPr>
          <w:ilvl w:val="0"/>
          <w:numId w:val="0"/>
        </w:numPr>
        <w:ind w:firstLine="562" w:firstLineChars="200"/>
        <w:rPr>
          <w:rFonts w:hint="eastAsia" w:hAnsi="宋体"/>
          <w:b/>
          <w:bCs/>
          <w:sz w:val="28"/>
          <w:szCs w:val="28"/>
          <w:lang w:eastAsia="zh-CN"/>
        </w:rPr>
      </w:pPr>
      <w:r>
        <w:rPr>
          <w:rFonts w:hint="eastAsia" w:hAnsi="宋体"/>
          <w:b/>
          <w:bCs/>
          <w:sz w:val="28"/>
          <w:szCs w:val="28"/>
          <w:lang w:val="en-US" w:eastAsia="zh-CN"/>
        </w:rPr>
        <w:t>三、</w:t>
      </w:r>
      <w:r>
        <w:rPr>
          <w:rFonts w:hint="eastAsia" w:hAnsi="宋体"/>
          <w:b/>
          <w:bCs/>
          <w:sz w:val="28"/>
          <w:szCs w:val="28"/>
        </w:rPr>
        <w:t>专业、研究方向与招生计划</w:t>
      </w:r>
    </w:p>
    <w:tbl>
      <w:tblPr>
        <w:tblStyle w:val="9"/>
        <w:tblW w:w="84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3"/>
        <w:gridCol w:w="1884"/>
        <w:gridCol w:w="1801"/>
        <w:gridCol w:w="3212"/>
      </w:tblGrid>
      <w:tr w14:paraId="67CFE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3" w:type="dxa"/>
            <w:noWrap w:val="0"/>
            <w:vAlign w:val="center"/>
          </w:tcPr>
          <w:p w14:paraId="6E4CA408">
            <w:pPr>
              <w:pStyle w:val="19"/>
              <w:jc w:val="center"/>
              <w:rPr>
                <w:rFonts w:hint="default" w:hAnsi="宋体" w:eastAsia="宋体"/>
                <w:b/>
                <w:sz w:val="21"/>
                <w:szCs w:val="21"/>
                <w:lang w:val="en-US" w:eastAsia="zh-CN"/>
              </w:rPr>
            </w:pPr>
            <w:r>
              <w:rPr>
                <w:rFonts w:hint="eastAsia" w:hAnsi="宋体"/>
                <w:b/>
                <w:sz w:val="21"/>
                <w:szCs w:val="21"/>
                <w:lang w:val="en-US" w:eastAsia="zh-CN"/>
              </w:rPr>
              <w:t>学科专业</w:t>
            </w:r>
          </w:p>
        </w:tc>
        <w:tc>
          <w:tcPr>
            <w:tcW w:w="1884" w:type="dxa"/>
            <w:noWrap w:val="0"/>
            <w:vAlign w:val="center"/>
          </w:tcPr>
          <w:p w14:paraId="55070051">
            <w:pPr>
              <w:pStyle w:val="19"/>
              <w:jc w:val="center"/>
              <w:rPr>
                <w:rFonts w:hint="eastAsia" w:hAnsi="宋体"/>
                <w:b/>
                <w:sz w:val="21"/>
                <w:szCs w:val="21"/>
              </w:rPr>
            </w:pPr>
            <w:r>
              <w:rPr>
                <w:rFonts w:hint="eastAsia" w:hAnsi="宋体"/>
                <w:b/>
                <w:sz w:val="21"/>
                <w:szCs w:val="21"/>
              </w:rPr>
              <w:t>研究方向</w:t>
            </w:r>
          </w:p>
        </w:tc>
        <w:tc>
          <w:tcPr>
            <w:tcW w:w="1801" w:type="dxa"/>
            <w:noWrap w:val="0"/>
            <w:vAlign w:val="center"/>
          </w:tcPr>
          <w:p w14:paraId="465A86F3">
            <w:pPr>
              <w:pStyle w:val="19"/>
              <w:jc w:val="center"/>
              <w:rPr>
                <w:rFonts w:hAnsi="宋体"/>
                <w:b/>
                <w:color w:val="auto"/>
                <w:sz w:val="21"/>
                <w:szCs w:val="21"/>
              </w:rPr>
            </w:pPr>
            <w:r>
              <w:rPr>
                <w:rFonts w:hint="eastAsia" w:hAnsi="宋体"/>
                <w:b/>
                <w:color w:val="auto"/>
                <w:sz w:val="21"/>
                <w:szCs w:val="21"/>
              </w:rPr>
              <w:t>招生计划（包括接收推免生）</w:t>
            </w:r>
          </w:p>
        </w:tc>
        <w:tc>
          <w:tcPr>
            <w:tcW w:w="3212" w:type="dxa"/>
            <w:noWrap w:val="0"/>
            <w:vAlign w:val="center"/>
          </w:tcPr>
          <w:p w14:paraId="6C79DAC1">
            <w:pPr>
              <w:pStyle w:val="19"/>
              <w:jc w:val="center"/>
              <w:rPr>
                <w:rFonts w:hAnsi="宋体"/>
                <w:b/>
                <w:sz w:val="21"/>
                <w:szCs w:val="21"/>
              </w:rPr>
            </w:pPr>
            <w:r>
              <w:rPr>
                <w:rFonts w:hint="eastAsia" w:hAnsi="宋体"/>
                <w:b/>
                <w:sz w:val="21"/>
                <w:szCs w:val="21"/>
              </w:rPr>
              <w:t>备注</w:t>
            </w:r>
          </w:p>
        </w:tc>
      </w:tr>
      <w:tr w14:paraId="732EF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13" w:type="dxa"/>
            <w:vMerge w:val="restart"/>
            <w:noWrap w:val="0"/>
            <w:vAlign w:val="top"/>
          </w:tcPr>
          <w:p w14:paraId="07B0CDAA">
            <w:pPr>
              <w:pStyle w:val="19"/>
              <w:jc w:val="center"/>
              <w:rPr>
                <w:rFonts w:hint="eastAsia" w:hAnsi="宋体"/>
                <w:color w:val="000000" w:themeColor="text1"/>
                <w:sz w:val="21"/>
                <w:szCs w:val="21"/>
                <w14:textFill>
                  <w14:solidFill>
                    <w14:schemeClr w14:val="tx1"/>
                  </w14:solidFill>
                </w14:textFill>
              </w:rPr>
            </w:pPr>
          </w:p>
          <w:p w14:paraId="489D77E4">
            <w:pPr>
              <w:pStyle w:val="19"/>
              <w:jc w:val="center"/>
              <w:rPr>
                <w:rFonts w:hint="eastAsia" w:hAnsi="宋体"/>
                <w:color w:val="000000" w:themeColor="text1"/>
                <w:sz w:val="21"/>
                <w:szCs w:val="21"/>
                <w14:textFill>
                  <w14:solidFill>
                    <w14:schemeClr w14:val="tx1"/>
                  </w14:solidFill>
                </w14:textFill>
              </w:rPr>
            </w:pPr>
          </w:p>
          <w:p w14:paraId="140119F5">
            <w:pPr>
              <w:pStyle w:val="19"/>
              <w:jc w:val="center"/>
              <w:rPr>
                <w:rFonts w:hint="eastAsia" w:hAnsi="宋体"/>
                <w:color w:val="000000" w:themeColor="text1"/>
                <w:sz w:val="21"/>
                <w:szCs w:val="21"/>
                <w14:textFill>
                  <w14:solidFill>
                    <w14:schemeClr w14:val="tx1"/>
                  </w14:solidFill>
                </w14:textFill>
              </w:rPr>
            </w:pPr>
          </w:p>
          <w:p w14:paraId="30624CC9">
            <w:pPr>
              <w:pStyle w:val="19"/>
              <w:jc w:val="center"/>
              <w:rPr>
                <w:rFonts w:hint="eastAsia"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美术与书法</w:t>
            </w:r>
          </w:p>
        </w:tc>
        <w:tc>
          <w:tcPr>
            <w:tcW w:w="1884" w:type="dxa"/>
            <w:noWrap w:val="0"/>
            <w:vAlign w:val="center"/>
          </w:tcPr>
          <w:p w14:paraId="3CA96C08">
            <w:pPr>
              <w:keepNext w:val="0"/>
              <w:keepLines w:val="0"/>
              <w:widowControl/>
              <w:suppressLineNumbers w:val="0"/>
              <w:jc w:val="center"/>
              <w:textAlignment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中国画</w:t>
            </w:r>
          </w:p>
        </w:tc>
        <w:tc>
          <w:tcPr>
            <w:tcW w:w="1801" w:type="dxa"/>
            <w:noWrap w:val="0"/>
            <w:vAlign w:val="center"/>
          </w:tcPr>
          <w:p w14:paraId="2A0ECF0A">
            <w:pPr>
              <w:keepNext w:val="0"/>
              <w:keepLines w:val="0"/>
              <w:widowControl/>
              <w:suppressLineNumbers w:val="0"/>
              <w:jc w:val="center"/>
              <w:textAlignment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11</w:t>
            </w:r>
          </w:p>
        </w:tc>
        <w:tc>
          <w:tcPr>
            <w:tcW w:w="3212" w:type="dxa"/>
            <w:vMerge w:val="restart"/>
            <w:noWrap w:val="0"/>
            <w:vAlign w:val="center"/>
          </w:tcPr>
          <w:p w14:paraId="7B74B1DB">
            <w:pPr>
              <w:widowControl/>
              <w:jc w:val="left"/>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1、考生在网上提交报名信息时必须选择“中央民族大学”为报考点。</w:t>
            </w:r>
          </w:p>
          <w:p w14:paraId="6D322774">
            <w:pPr>
              <w:widowControl/>
              <w:jc w:val="left"/>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2、考生网上提交报名信息时必须</w:t>
            </w:r>
          </w:p>
          <w:p w14:paraId="420EA1BC">
            <w:pPr>
              <w:widowControl/>
              <w:jc w:val="left"/>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在“备用信息”栏填写具体培养方向名称</w:t>
            </w:r>
            <w:r>
              <w:rPr>
                <w:rFonts w:hint="eastAsia" w:hAnsi="宋体"/>
                <w:color w:val="000000" w:themeColor="text1"/>
                <w:sz w:val="21"/>
                <w:szCs w:val="21"/>
                <w14:textFill>
                  <w14:solidFill>
                    <w14:schemeClr w14:val="tx1"/>
                  </w14:solidFill>
                </w14:textFill>
              </w:rPr>
              <w:t>美术与书法</w:t>
            </w:r>
            <w:r>
              <w:rPr>
                <w:rFonts w:hint="eastAsia" w:hAnsi="宋体"/>
                <w:color w:val="000000" w:themeColor="text1"/>
                <w:sz w:val="21"/>
                <w:szCs w:val="21"/>
                <w:lang w:val="en-US" w:eastAsia="zh-CN"/>
                <w14:textFill>
                  <w14:solidFill>
                    <w14:schemeClr w14:val="tx1"/>
                  </w14:solidFill>
                </w14:textFill>
              </w:rPr>
              <w:t>含</w:t>
            </w:r>
            <w:r>
              <w:rPr>
                <w:rFonts w:hint="eastAsia" w:ascii="宋体" w:hAnsi="宋体" w:cs="宋体"/>
                <w:color w:val="000000" w:themeColor="text1"/>
                <w:kern w:val="0"/>
                <w:szCs w:val="21"/>
                <w14:textFill>
                  <w14:solidFill>
                    <w14:schemeClr w14:val="tx1"/>
                  </w14:solidFill>
                </w14:textFill>
              </w:rPr>
              <w:t>中国画、</w:t>
            </w:r>
            <w:r>
              <w:rPr>
                <w:rFonts w:hint="eastAsia" w:ascii="宋体" w:hAnsi="宋体" w:eastAsia="宋体" w:cs="宋体"/>
                <w:i w:val="0"/>
                <w:iCs w:val="0"/>
                <w:color w:val="000000"/>
                <w:kern w:val="0"/>
                <w:sz w:val="22"/>
                <w:szCs w:val="22"/>
                <w:u w:val="none"/>
                <w:lang w:val="en-US" w:eastAsia="zh-CN" w:bidi="ar"/>
              </w:rPr>
              <w:t>绘画（油画）</w:t>
            </w:r>
            <w:r>
              <w:rPr>
                <w:rFonts w:hint="eastAsia" w:ascii="宋体" w:hAnsi="宋体" w:cs="宋体"/>
                <w:color w:val="000000" w:themeColor="text1"/>
                <w:kern w:val="0"/>
                <w:szCs w:val="21"/>
                <w14:textFill>
                  <w14:solidFill>
                    <w14:schemeClr w14:val="tx1"/>
                  </w14:solidFill>
                </w14:textFill>
              </w:rPr>
              <w:t>、</w:t>
            </w:r>
            <w:r>
              <w:rPr>
                <w:rFonts w:hint="eastAsia" w:ascii="宋体" w:hAnsi="宋体" w:eastAsia="宋体" w:cs="宋体"/>
                <w:i w:val="0"/>
                <w:iCs w:val="0"/>
                <w:color w:val="000000"/>
                <w:kern w:val="0"/>
                <w:sz w:val="22"/>
                <w:szCs w:val="22"/>
                <w:u w:val="none"/>
                <w:lang w:val="en-US" w:eastAsia="zh-CN" w:bidi="ar"/>
              </w:rPr>
              <w:t>绘画（版画）</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绘画（综合绘画）</w:t>
            </w:r>
            <w:r>
              <w:rPr>
                <w:rFonts w:hint="eastAsia" w:ascii="宋体" w:hAnsi="宋体" w:cs="宋体"/>
                <w:color w:val="000000" w:themeColor="text1"/>
                <w:kern w:val="0"/>
                <w:szCs w:val="21"/>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设计包含</w:t>
            </w:r>
            <w:r>
              <w:rPr>
                <w:rFonts w:hint="eastAsia" w:ascii="宋体" w:hAnsi="宋体" w:eastAsia="宋体" w:cs="宋体"/>
                <w:i w:val="0"/>
                <w:iCs w:val="0"/>
                <w:color w:val="000000"/>
                <w:kern w:val="0"/>
                <w:sz w:val="22"/>
                <w:szCs w:val="22"/>
                <w:u w:val="none"/>
                <w:lang w:val="en-US" w:eastAsia="zh-CN" w:bidi="ar"/>
              </w:rPr>
              <w:t>传达与媒体设计</w:t>
            </w:r>
            <w:r>
              <w:rPr>
                <w:rFonts w:hint="eastAsia" w:ascii="宋体" w:hAnsi="宋体" w:cs="宋体"/>
                <w:color w:val="000000" w:themeColor="text1"/>
                <w:kern w:val="0"/>
                <w:szCs w:val="21"/>
                <w14:textFill>
                  <w14:solidFill>
                    <w14:schemeClr w14:val="tx1"/>
                  </w14:solidFill>
                </w14:textFill>
              </w:rPr>
              <w:t>、</w:t>
            </w:r>
            <w:r>
              <w:rPr>
                <w:rFonts w:hint="eastAsia" w:ascii="宋体" w:hAnsi="宋体" w:eastAsia="宋体" w:cs="宋体"/>
                <w:i w:val="0"/>
                <w:iCs w:val="0"/>
                <w:color w:val="000000"/>
                <w:kern w:val="0"/>
                <w:sz w:val="22"/>
                <w:szCs w:val="22"/>
                <w:u w:val="none"/>
                <w:lang w:val="en-US" w:eastAsia="zh-CN" w:bidi="ar"/>
              </w:rPr>
              <w:t>时尚与服装设计</w:t>
            </w:r>
            <w:r>
              <w:rPr>
                <w:rFonts w:hint="eastAsia" w:ascii="宋体" w:hAnsi="宋体" w:cs="宋体"/>
                <w:color w:val="000000" w:themeColor="text1"/>
                <w:kern w:val="0"/>
                <w:szCs w:val="21"/>
                <w14:textFill>
                  <w14:solidFill>
                    <w14:schemeClr w14:val="tx1"/>
                  </w14:solidFill>
                </w14:textFill>
              </w:rPr>
              <w:t>、</w:t>
            </w:r>
            <w:r>
              <w:rPr>
                <w:rFonts w:hint="eastAsia" w:ascii="宋体" w:hAnsi="宋体" w:eastAsia="宋体" w:cs="宋体"/>
                <w:i w:val="0"/>
                <w:iCs w:val="0"/>
                <w:color w:val="000000"/>
                <w:kern w:val="0"/>
                <w:sz w:val="22"/>
                <w:szCs w:val="22"/>
                <w:u w:val="none"/>
                <w:lang w:val="en-US" w:eastAsia="zh-CN" w:bidi="ar"/>
              </w:rPr>
              <w:t>环境设计</w:t>
            </w:r>
            <w:r>
              <w:rPr>
                <w:rFonts w:hint="eastAsia" w:ascii="宋体" w:hAnsi="宋体" w:cs="宋体"/>
                <w:color w:val="000000" w:themeColor="text1"/>
                <w:kern w:val="0"/>
                <w:szCs w:val="21"/>
                <w14:textFill>
                  <w14:solidFill>
                    <w14:schemeClr w14:val="tx1"/>
                  </w14:solidFill>
                </w14:textFill>
              </w:rPr>
              <w:t>。</w:t>
            </w:r>
          </w:p>
        </w:tc>
      </w:tr>
      <w:tr w14:paraId="2FC72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513" w:type="dxa"/>
            <w:vMerge w:val="continue"/>
            <w:noWrap w:val="0"/>
            <w:vAlign w:val="top"/>
          </w:tcPr>
          <w:p w14:paraId="6C5B582F">
            <w:pPr>
              <w:pStyle w:val="19"/>
              <w:jc w:val="center"/>
              <w:rPr>
                <w:rFonts w:hint="eastAsia" w:hAnsi="宋体"/>
                <w:color w:val="000000" w:themeColor="text1"/>
                <w:sz w:val="21"/>
                <w:szCs w:val="21"/>
                <w14:textFill>
                  <w14:solidFill>
                    <w14:schemeClr w14:val="tx1"/>
                  </w14:solidFill>
                </w14:textFill>
              </w:rPr>
            </w:pPr>
          </w:p>
        </w:tc>
        <w:tc>
          <w:tcPr>
            <w:tcW w:w="1884" w:type="dxa"/>
            <w:noWrap w:val="0"/>
            <w:vAlign w:val="center"/>
          </w:tcPr>
          <w:p w14:paraId="35B40C5B">
            <w:pPr>
              <w:keepNext w:val="0"/>
              <w:keepLines w:val="0"/>
              <w:widowControl/>
              <w:suppressLineNumbers w:val="0"/>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绘画（油画）</w:t>
            </w:r>
          </w:p>
        </w:tc>
        <w:tc>
          <w:tcPr>
            <w:tcW w:w="1801" w:type="dxa"/>
            <w:noWrap w:val="0"/>
            <w:vAlign w:val="center"/>
          </w:tcPr>
          <w:p w14:paraId="145B28AA">
            <w:pPr>
              <w:keepNext w:val="0"/>
              <w:keepLines w:val="0"/>
              <w:widowControl/>
              <w:suppressLineNumbers w:val="0"/>
              <w:jc w:val="center"/>
              <w:textAlignment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12</w:t>
            </w:r>
          </w:p>
        </w:tc>
        <w:tc>
          <w:tcPr>
            <w:tcW w:w="3212" w:type="dxa"/>
            <w:vMerge w:val="continue"/>
            <w:noWrap w:val="0"/>
            <w:vAlign w:val="center"/>
          </w:tcPr>
          <w:p w14:paraId="766A09E7">
            <w:pPr>
              <w:autoSpaceDE w:val="0"/>
              <w:autoSpaceDN w:val="0"/>
              <w:adjustRightInd w:val="0"/>
              <w:jc w:val="center"/>
              <w:rPr>
                <w:rFonts w:hint="eastAsia" w:ascii="宋体" w:hAnsi="宋体" w:cs="宋体"/>
                <w:color w:val="000000" w:themeColor="text1"/>
                <w:kern w:val="0"/>
                <w:szCs w:val="21"/>
                <w14:textFill>
                  <w14:solidFill>
                    <w14:schemeClr w14:val="tx1"/>
                  </w14:solidFill>
                </w14:textFill>
              </w:rPr>
            </w:pPr>
          </w:p>
        </w:tc>
      </w:tr>
      <w:tr w14:paraId="18DCB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513" w:type="dxa"/>
            <w:vMerge w:val="continue"/>
            <w:noWrap w:val="0"/>
            <w:vAlign w:val="top"/>
          </w:tcPr>
          <w:p w14:paraId="5E9CAFBD">
            <w:pPr>
              <w:pStyle w:val="19"/>
              <w:jc w:val="center"/>
              <w:rPr>
                <w:rFonts w:hint="eastAsia" w:hAnsi="宋体"/>
                <w:color w:val="000000" w:themeColor="text1"/>
                <w:sz w:val="21"/>
                <w:szCs w:val="21"/>
                <w14:textFill>
                  <w14:solidFill>
                    <w14:schemeClr w14:val="tx1"/>
                  </w14:solidFill>
                </w14:textFill>
              </w:rPr>
            </w:pPr>
          </w:p>
        </w:tc>
        <w:tc>
          <w:tcPr>
            <w:tcW w:w="1884" w:type="dxa"/>
            <w:noWrap w:val="0"/>
            <w:vAlign w:val="center"/>
          </w:tcPr>
          <w:p w14:paraId="2A377525">
            <w:pPr>
              <w:keepNext w:val="0"/>
              <w:keepLines w:val="0"/>
              <w:widowControl/>
              <w:suppressLineNumbers w:val="0"/>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绘画（版画）</w:t>
            </w:r>
          </w:p>
        </w:tc>
        <w:tc>
          <w:tcPr>
            <w:tcW w:w="1801" w:type="dxa"/>
            <w:noWrap w:val="0"/>
            <w:vAlign w:val="center"/>
          </w:tcPr>
          <w:p w14:paraId="50737F8F">
            <w:pPr>
              <w:keepNext w:val="0"/>
              <w:keepLines w:val="0"/>
              <w:widowControl/>
              <w:suppressLineNumbers w:val="0"/>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5</w:t>
            </w:r>
          </w:p>
        </w:tc>
        <w:tc>
          <w:tcPr>
            <w:tcW w:w="3212" w:type="dxa"/>
            <w:vMerge w:val="continue"/>
            <w:noWrap w:val="0"/>
            <w:vAlign w:val="center"/>
          </w:tcPr>
          <w:p w14:paraId="7BFA13C1">
            <w:pPr>
              <w:autoSpaceDE w:val="0"/>
              <w:autoSpaceDN w:val="0"/>
              <w:adjustRightInd w:val="0"/>
              <w:jc w:val="center"/>
              <w:rPr>
                <w:rFonts w:hint="eastAsia" w:ascii="宋体" w:hAnsi="宋体" w:cs="宋体"/>
                <w:color w:val="000000" w:themeColor="text1"/>
                <w:kern w:val="0"/>
                <w:szCs w:val="21"/>
                <w14:textFill>
                  <w14:solidFill>
                    <w14:schemeClr w14:val="tx1"/>
                  </w14:solidFill>
                </w14:textFill>
              </w:rPr>
            </w:pPr>
          </w:p>
        </w:tc>
      </w:tr>
      <w:tr w14:paraId="768C7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513" w:type="dxa"/>
            <w:vMerge w:val="continue"/>
            <w:noWrap w:val="0"/>
            <w:vAlign w:val="top"/>
          </w:tcPr>
          <w:p w14:paraId="3F10D522">
            <w:pPr>
              <w:pStyle w:val="19"/>
              <w:jc w:val="center"/>
              <w:rPr>
                <w:rFonts w:hint="eastAsia" w:hAnsi="宋体"/>
                <w:color w:val="000000" w:themeColor="text1"/>
                <w:sz w:val="21"/>
                <w:szCs w:val="21"/>
                <w14:textFill>
                  <w14:solidFill>
                    <w14:schemeClr w14:val="tx1"/>
                  </w14:solidFill>
                </w14:textFill>
              </w:rPr>
            </w:pPr>
          </w:p>
        </w:tc>
        <w:tc>
          <w:tcPr>
            <w:tcW w:w="1884" w:type="dxa"/>
            <w:noWrap w:val="0"/>
            <w:vAlign w:val="center"/>
          </w:tcPr>
          <w:p w14:paraId="16C5C03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绘画（综合绘画）</w:t>
            </w:r>
          </w:p>
        </w:tc>
        <w:tc>
          <w:tcPr>
            <w:tcW w:w="1801" w:type="dxa"/>
            <w:noWrap w:val="0"/>
            <w:vAlign w:val="center"/>
          </w:tcPr>
          <w:p w14:paraId="652D1AD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3212" w:type="dxa"/>
            <w:vMerge w:val="continue"/>
            <w:noWrap w:val="0"/>
            <w:vAlign w:val="center"/>
          </w:tcPr>
          <w:p w14:paraId="1D2C3650">
            <w:pPr>
              <w:autoSpaceDE w:val="0"/>
              <w:autoSpaceDN w:val="0"/>
              <w:adjustRightInd w:val="0"/>
              <w:jc w:val="center"/>
              <w:rPr>
                <w:rFonts w:hint="eastAsia" w:ascii="宋体" w:hAnsi="宋体" w:cs="宋体"/>
                <w:color w:val="000000" w:themeColor="text1"/>
                <w:kern w:val="0"/>
                <w:szCs w:val="21"/>
                <w14:textFill>
                  <w14:solidFill>
                    <w14:schemeClr w14:val="tx1"/>
                  </w14:solidFill>
                </w14:textFill>
              </w:rPr>
            </w:pPr>
          </w:p>
        </w:tc>
      </w:tr>
      <w:tr w14:paraId="6A0B4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513" w:type="dxa"/>
            <w:vMerge w:val="restart"/>
            <w:noWrap w:val="0"/>
            <w:vAlign w:val="top"/>
          </w:tcPr>
          <w:p w14:paraId="2C8CC720">
            <w:pPr>
              <w:autoSpaceDE w:val="0"/>
              <w:autoSpaceDN w:val="0"/>
              <w:adjustRightInd w:val="0"/>
              <w:jc w:val="center"/>
              <w:rPr>
                <w:rFonts w:hint="eastAsia" w:ascii="宋体" w:hAnsi="宋体" w:cs="宋体"/>
                <w:color w:val="000000" w:themeColor="text1"/>
                <w:kern w:val="0"/>
                <w:szCs w:val="21"/>
                <w14:textFill>
                  <w14:solidFill>
                    <w14:schemeClr w14:val="tx1"/>
                  </w14:solidFill>
                </w14:textFill>
              </w:rPr>
            </w:pPr>
          </w:p>
          <w:p w14:paraId="033317DD">
            <w:pPr>
              <w:autoSpaceDE w:val="0"/>
              <w:autoSpaceDN w:val="0"/>
              <w:adjustRightInd w:val="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设计</w:t>
            </w:r>
          </w:p>
          <w:p w14:paraId="25757D5D">
            <w:pPr>
              <w:autoSpaceDE w:val="0"/>
              <w:autoSpaceDN w:val="0"/>
              <w:adjustRightInd w:val="0"/>
              <w:rPr>
                <w:rFonts w:hint="eastAsia" w:ascii="宋体" w:hAnsi="宋体" w:cs="宋体"/>
                <w:color w:val="000000" w:themeColor="text1"/>
                <w:kern w:val="0"/>
                <w:szCs w:val="21"/>
                <w14:textFill>
                  <w14:solidFill>
                    <w14:schemeClr w14:val="tx1"/>
                  </w14:solidFill>
                </w14:textFill>
              </w:rPr>
            </w:pPr>
          </w:p>
        </w:tc>
        <w:tc>
          <w:tcPr>
            <w:tcW w:w="1884" w:type="dxa"/>
            <w:noWrap w:val="0"/>
            <w:vAlign w:val="center"/>
          </w:tcPr>
          <w:p w14:paraId="1E3186C7">
            <w:pPr>
              <w:keepNext w:val="0"/>
              <w:keepLines w:val="0"/>
              <w:widowControl/>
              <w:suppressLineNumbers w:val="0"/>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传达与媒体设计</w:t>
            </w:r>
          </w:p>
        </w:tc>
        <w:tc>
          <w:tcPr>
            <w:tcW w:w="1801" w:type="dxa"/>
            <w:noWrap w:val="0"/>
            <w:vAlign w:val="center"/>
          </w:tcPr>
          <w:p w14:paraId="497F3051">
            <w:pPr>
              <w:keepNext w:val="0"/>
              <w:keepLines w:val="0"/>
              <w:widowControl/>
              <w:suppressLineNumbers w:val="0"/>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11</w:t>
            </w:r>
          </w:p>
        </w:tc>
        <w:tc>
          <w:tcPr>
            <w:tcW w:w="3212" w:type="dxa"/>
            <w:vMerge w:val="continue"/>
            <w:noWrap w:val="0"/>
            <w:vAlign w:val="center"/>
          </w:tcPr>
          <w:p w14:paraId="3014D803">
            <w:pPr>
              <w:autoSpaceDE w:val="0"/>
              <w:autoSpaceDN w:val="0"/>
              <w:adjustRightInd w:val="0"/>
              <w:jc w:val="center"/>
              <w:rPr>
                <w:rFonts w:hint="eastAsia" w:ascii="宋体" w:hAnsi="宋体" w:cs="宋体"/>
                <w:color w:val="000000" w:themeColor="text1"/>
                <w:kern w:val="0"/>
                <w:szCs w:val="21"/>
                <w14:textFill>
                  <w14:solidFill>
                    <w14:schemeClr w14:val="tx1"/>
                  </w14:solidFill>
                </w14:textFill>
              </w:rPr>
            </w:pPr>
          </w:p>
        </w:tc>
      </w:tr>
      <w:tr w14:paraId="1B837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513" w:type="dxa"/>
            <w:vMerge w:val="continue"/>
            <w:noWrap w:val="0"/>
            <w:vAlign w:val="top"/>
          </w:tcPr>
          <w:p w14:paraId="4FF3FAD6">
            <w:pPr>
              <w:autoSpaceDE w:val="0"/>
              <w:autoSpaceDN w:val="0"/>
              <w:adjustRightInd w:val="0"/>
              <w:jc w:val="center"/>
              <w:rPr>
                <w:rFonts w:hint="eastAsia" w:ascii="宋体" w:hAnsi="宋体" w:cs="宋体"/>
                <w:color w:val="000000" w:themeColor="text1"/>
                <w:kern w:val="0"/>
                <w:szCs w:val="21"/>
                <w14:textFill>
                  <w14:solidFill>
                    <w14:schemeClr w14:val="tx1"/>
                  </w14:solidFill>
                </w14:textFill>
              </w:rPr>
            </w:pPr>
          </w:p>
        </w:tc>
        <w:tc>
          <w:tcPr>
            <w:tcW w:w="1884" w:type="dxa"/>
            <w:noWrap w:val="0"/>
            <w:vAlign w:val="center"/>
          </w:tcPr>
          <w:p w14:paraId="3CCA49B4">
            <w:pPr>
              <w:keepNext w:val="0"/>
              <w:keepLines w:val="0"/>
              <w:widowControl/>
              <w:suppressLineNumbers w:val="0"/>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时尚与服装设计</w:t>
            </w:r>
          </w:p>
        </w:tc>
        <w:tc>
          <w:tcPr>
            <w:tcW w:w="1801" w:type="dxa"/>
            <w:noWrap w:val="0"/>
            <w:vAlign w:val="center"/>
          </w:tcPr>
          <w:p w14:paraId="6F94B000">
            <w:pPr>
              <w:keepNext w:val="0"/>
              <w:keepLines w:val="0"/>
              <w:widowControl/>
              <w:suppressLineNumbers w:val="0"/>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7</w:t>
            </w:r>
          </w:p>
        </w:tc>
        <w:tc>
          <w:tcPr>
            <w:tcW w:w="3212" w:type="dxa"/>
            <w:vMerge w:val="continue"/>
            <w:noWrap w:val="0"/>
            <w:vAlign w:val="center"/>
          </w:tcPr>
          <w:p w14:paraId="517F0491">
            <w:pPr>
              <w:autoSpaceDE w:val="0"/>
              <w:autoSpaceDN w:val="0"/>
              <w:adjustRightInd w:val="0"/>
              <w:jc w:val="center"/>
              <w:rPr>
                <w:rFonts w:hint="eastAsia" w:ascii="宋体" w:hAnsi="宋体" w:cs="宋体"/>
                <w:color w:val="000000" w:themeColor="text1"/>
                <w:kern w:val="0"/>
                <w:szCs w:val="21"/>
                <w14:textFill>
                  <w14:solidFill>
                    <w14:schemeClr w14:val="tx1"/>
                  </w14:solidFill>
                </w14:textFill>
              </w:rPr>
            </w:pPr>
          </w:p>
        </w:tc>
      </w:tr>
      <w:tr w14:paraId="6A088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513" w:type="dxa"/>
            <w:vMerge w:val="continue"/>
            <w:noWrap w:val="0"/>
            <w:vAlign w:val="top"/>
          </w:tcPr>
          <w:p w14:paraId="4A0391EE">
            <w:pPr>
              <w:autoSpaceDE w:val="0"/>
              <w:autoSpaceDN w:val="0"/>
              <w:adjustRightInd w:val="0"/>
              <w:jc w:val="center"/>
              <w:rPr>
                <w:rFonts w:hint="eastAsia" w:ascii="宋体" w:hAnsi="宋体" w:cs="宋体"/>
                <w:color w:val="000000" w:themeColor="text1"/>
                <w:kern w:val="0"/>
                <w:szCs w:val="21"/>
                <w14:textFill>
                  <w14:solidFill>
                    <w14:schemeClr w14:val="tx1"/>
                  </w14:solidFill>
                </w14:textFill>
              </w:rPr>
            </w:pPr>
          </w:p>
        </w:tc>
        <w:tc>
          <w:tcPr>
            <w:tcW w:w="1884" w:type="dxa"/>
            <w:noWrap w:val="0"/>
            <w:vAlign w:val="center"/>
          </w:tcPr>
          <w:p w14:paraId="35172E46">
            <w:pPr>
              <w:keepNext w:val="0"/>
              <w:keepLines w:val="0"/>
              <w:widowControl/>
              <w:suppressLineNumbers w:val="0"/>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环境设计</w:t>
            </w:r>
          </w:p>
        </w:tc>
        <w:tc>
          <w:tcPr>
            <w:tcW w:w="1801" w:type="dxa"/>
            <w:noWrap w:val="0"/>
            <w:vAlign w:val="center"/>
          </w:tcPr>
          <w:p w14:paraId="0F5CE6FD">
            <w:pPr>
              <w:keepNext w:val="0"/>
              <w:keepLines w:val="0"/>
              <w:widowControl/>
              <w:suppressLineNumbers w:val="0"/>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7</w:t>
            </w:r>
          </w:p>
        </w:tc>
        <w:tc>
          <w:tcPr>
            <w:tcW w:w="3212" w:type="dxa"/>
            <w:vMerge w:val="continue"/>
            <w:noWrap w:val="0"/>
            <w:vAlign w:val="center"/>
          </w:tcPr>
          <w:p w14:paraId="2131E19B">
            <w:pPr>
              <w:autoSpaceDE w:val="0"/>
              <w:autoSpaceDN w:val="0"/>
              <w:adjustRightInd w:val="0"/>
              <w:jc w:val="center"/>
              <w:rPr>
                <w:rFonts w:hint="eastAsia" w:ascii="宋体" w:hAnsi="宋体" w:cs="宋体"/>
                <w:color w:val="000000" w:themeColor="text1"/>
                <w:kern w:val="0"/>
                <w:sz w:val="22"/>
                <w:szCs w:val="22"/>
                <w14:textFill>
                  <w14:solidFill>
                    <w14:schemeClr w14:val="tx1"/>
                  </w14:solidFill>
                </w14:textFill>
              </w:rPr>
            </w:pPr>
          </w:p>
        </w:tc>
      </w:tr>
    </w:tbl>
    <w:p w14:paraId="790F5853">
      <w:pPr>
        <w:pStyle w:val="19"/>
        <w:numPr>
          <w:ilvl w:val="0"/>
          <w:numId w:val="0"/>
        </w:numPr>
        <w:ind w:left="560" w:leftChars="0"/>
        <w:rPr>
          <w:rFonts w:hAnsi="宋体"/>
          <w:b/>
          <w:bCs/>
          <w:color w:val="auto"/>
          <w:sz w:val="28"/>
          <w:szCs w:val="28"/>
        </w:rPr>
      </w:pPr>
      <w:r>
        <w:rPr>
          <w:rFonts w:hint="eastAsia" w:hAnsi="宋体"/>
          <w:b/>
          <w:bCs/>
          <w:color w:val="auto"/>
          <w:sz w:val="28"/>
          <w:szCs w:val="28"/>
          <w:lang w:val="en-US" w:eastAsia="zh-CN"/>
        </w:rPr>
        <w:t>四、</w:t>
      </w:r>
      <w:r>
        <w:rPr>
          <w:rFonts w:hint="eastAsia" w:hAnsi="宋体"/>
          <w:b/>
          <w:bCs/>
          <w:color w:val="auto"/>
          <w:sz w:val="28"/>
          <w:szCs w:val="28"/>
        </w:rPr>
        <w:t>考试</w:t>
      </w:r>
      <w:r>
        <w:rPr>
          <w:rFonts w:hAnsi="宋体"/>
          <w:b/>
          <w:bCs/>
          <w:color w:val="auto"/>
          <w:sz w:val="28"/>
          <w:szCs w:val="28"/>
        </w:rPr>
        <w:t xml:space="preserve"> </w:t>
      </w:r>
    </w:p>
    <w:p w14:paraId="3DFF071A">
      <w:pPr>
        <w:autoSpaceDE w:val="0"/>
        <w:autoSpaceDN w:val="0"/>
        <w:adjustRightInd w:val="0"/>
        <w:ind w:firstLine="420" w:firstLineChars="150"/>
        <w:jc w:val="left"/>
        <w:rPr>
          <w:rFonts w:hint="eastAsia" w:ascii="宋体" w:hAnsi="宋体"/>
          <w:kern w:val="0"/>
          <w:sz w:val="28"/>
          <w:szCs w:val="28"/>
        </w:rPr>
      </w:pPr>
      <w:r>
        <w:rPr>
          <w:rFonts w:hint="eastAsia" w:ascii="宋体" w:hAnsi="宋体"/>
          <w:kern w:val="0"/>
          <w:sz w:val="28"/>
          <w:szCs w:val="28"/>
        </w:rPr>
        <w:t>（一</w:t>
      </w:r>
      <w:r>
        <w:rPr>
          <w:rFonts w:ascii="宋体" w:hAnsi="宋体"/>
          <w:kern w:val="0"/>
          <w:sz w:val="28"/>
          <w:szCs w:val="28"/>
        </w:rPr>
        <w:t>）</w:t>
      </w:r>
      <w:r>
        <w:rPr>
          <w:rFonts w:hint="eastAsia" w:ascii="宋体" w:hAnsi="宋体"/>
          <w:kern w:val="0"/>
          <w:sz w:val="28"/>
          <w:szCs w:val="28"/>
        </w:rPr>
        <w:t>初试科目设置</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500"/>
        <w:gridCol w:w="909"/>
        <w:gridCol w:w="1766"/>
        <w:gridCol w:w="2940"/>
        <w:gridCol w:w="1080"/>
      </w:tblGrid>
      <w:tr w14:paraId="1C476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560" w:type="dxa"/>
            <w:noWrap w:val="0"/>
            <w:vAlign w:val="center"/>
          </w:tcPr>
          <w:p w14:paraId="19E963C1">
            <w:pPr>
              <w:autoSpaceDE w:val="0"/>
              <w:autoSpaceDN w:val="0"/>
              <w:adjustRightInd w:val="0"/>
              <w:jc w:val="center"/>
              <w:rPr>
                <w:rFonts w:hint="eastAsia" w:ascii="宋体" w:hAnsi="宋体"/>
                <w:b/>
                <w:color w:val="000000"/>
                <w:kern w:val="0"/>
                <w:szCs w:val="21"/>
              </w:rPr>
            </w:pPr>
            <w:r>
              <w:rPr>
                <w:rFonts w:hint="eastAsia" w:ascii="宋体" w:hAnsi="宋体" w:cs="宋体"/>
                <w:b/>
                <w:color w:val="000000"/>
                <w:kern w:val="0"/>
                <w:szCs w:val="21"/>
              </w:rPr>
              <w:t>考试单元</w:t>
            </w:r>
          </w:p>
        </w:tc>
        <w:tc>
          <w:tcPr>
            <w:tcW w:w="1500" w:type="dxa"/>
            <w:noWrap w:val="0"/>
            <w:vAlign w:val="center"/>
          </w:tcPr>
          <w:p w14:paraId="4214D31B">
            <w:pPr>
              <w:autoSpaceDE w:val="0"/>
              <w:autoSpaceDN w:val="0"/>
              <w:adjustRightInd w:val="0"/>
              <w:jc w:val="center"/>
              <w:rPr>
                <w:rFonts w:hint="default" w:ascii="宋体" w:hAnsi="宋体" w:eastAsia="宋体"/>
                <w:b/>
                <w:color w:val="000000"/>
                <w:kern w:val="0"/>
                <w:szCs w:val="21"/>
                <w:lang w:val="en-US" w:eastAsia="zh-CN"/>
              </w:rPr>
            </w:pPr>
            <w:r>
              <w:rPr>
                <w:rFonts w:hint="eastAsia" w:ascii="宋体" w:hAnsi="宋体" w:cs="宋体"/>
                <w:b/>
                <w:color w:val="000000"/>
                <w:kern w:val="0"/>
                <w:szCs w:val="21"/>
                <w:lang w:val="en-US" w:eastAsia="zh-CN"/>
              </w:rPr>
              <w:t>学科专业</w:t>
            </w:r>
          </w:p>
        </w:tc>
        <w:tc>
          <w:tcPr>
            <w:tcW w:w="2675" w:type="dxa"/>
            <w:gridSpan w:val="2"/>
            <w:noWrap w:val="0"/>
            <w:vAlign w:val="center"/>
          </w:tcPr>
          <w:p w14:paraId="63D311CE">
            <w:pPr>
              <w:autoSpaceDE w:val="0"/>
              <w:autoSpaceDN w:val="0"/>
              <w:adjustRightInd w:val="0"/>
              <w:jc w:val="center"/>
              <w:rPr>
                <w:rFonts w:hint="eastAsia" w:ascii="宋体" w:hAnsi="宋体"/>
                <w:b/>
                <w:color w:val="000000"/>
                <w:kern w:val="0"/>
                <w:szCs w:val="21"/>
              </w:rPr>
            </w:pPr>
            <w:r>
              <w:rPr>
                <w:rFonts w:hint="eastAsia" w:ascii="宋体" w:hAnsi="宋体" w:cs="宋体"/>
                <w:b/>
                <w:color w:val="000000"/>
                <w:kern w:val="0"/>
                <w:szCs w:val="21"/>
              </w:rPr>
              <w:t>科目名称</w:t>
            </w:r>
          </w:p>
        </w:tc>
        <w:tc>
          <w:tcPr>
            <w:tcW w:w="2940" w:type="dxa"/>
            <w:noWrap w:val="0"/>
            <w:vAlign w:val="center"/>
          </w:tcPr>
          <w:p w14:paraId="34EDA47F">
            <w:pPr>
              <w:autoSpaceDE w:val="0"/>
              <w:autoSpaceDN w:val="0"/>
              <w:adjustRightInd w:val="0"/>
              <w:jc w:val="center"/>
              <w:rPr>
                <w:rFonts w:hint="eastAsia" w:ascii="宋体" w:hAnsi="宋体"/>
                <w:b/>
                <w:color w:val="000000"/>
                <w:kern w:val="0"/>
                <w:szCs w:val="21"/>
              </w:rPr>
            </w:pPr>
            <w:r>
              <w:rPr>
                <w:rFonts w:hint="eastAsia" w:ascii="宋体" w:hAnsi="宋体" w:cs="宋体"/>
                <w:b/>
                <w:color w:val="000000"/>
                <w:kern w:val="0"/>
                <w:szCs w:val="21"/>
              </w:rPr>
              <w:t>考试范围说明</w:t>
            </w:r>
          </w:p>
        </w:tc>
        <w:tc>
          <w:tcPr>
            <w:tcW w:w="1080" w:type="dxa"/>
            <w:noWrap w:val="0"/>
            <w:vAlign w:val="center"/>
          </w:tcPr>
          <w:p w14:paraId="5F0D0F33">
            <w:pPr>
              <w:autoSpaceDE w:val="0"/>
              <w:autoSpaceDN w:val="0"/>
              <w:adjustRightInd w:val="0"/>
              <w:jc w:val="center"/>
              <w:rPr>
                <w:rFonts w:hint="eastAsia" w:ascii="宋体" w:hAnsi="宋体"/>
                <w:b/>
                <w:color w:val="000000"/>
                <w:kern w:val="0"/>
                <w:szCs w:val="21"/>
              </w:rPr>
            </w:pPr>
            <w:r>
              <w:rPr>
                <w:rFonts w:hint="eastAsia" w:ascii="宋体" w:hAnsi="宋体" w:cs="宋体"/>
                <w:b/>
                <w:color w:val="000000"/>
                <w:kern w:val="0"/>
                <w:szCs w:val="21"/>
              </w:rPr>
              <w:t>备注</w:t>
            </w:r>
          </w:p>
        </w:tc>
      </w:tr>
      <w:tr w14:paraId="11BED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560" w:type="dxa"/>
            <w:noWrap w:val="0"/>
            <w:vAlign w:val="center"/>
          </w:tcPr>
          <w:p w14:paraId="14105765">
            <w:pPr>
              <w:autoSpaceDE w:val="0"/>
              <w:autoSpaceDN w:val="0"/>
              <w:adjustRightInd w:val="0"/>
              <w:jc w:val="center"/>
              <w:rPr>
                <w:rFonts w:hint="eastAsia" w:ascii="宋体" w:hAnsi="宋体"/>
                <w:color w:val="000000"/>
                <w:kern w:val="0"/>
                <w:szCs w:val="21"/>
              </w:rPr>
            </w:pPr>
            <w:r>
              <w:rPr>
                <w:rFonts w:hint="eastAsia" w:ascii="宋体" w:hAnsi="宋体" w:cs="宋体"/>
                <w:color w:val="000000"/>
                <w:kern w:val="0"/>
                <w:szCs w:val="21"/>
              </w:rPr>
              <w:t>第一单元科目</w:t>
            </w:r>
          </w:p>
          <w:p w14:paraId="70A8A666">
            <w:pPr>
              <w:autoSpaceDE w:val="0"/>
              <w:autoSpaceDN w:val="0"/>
              <w:adjustRightInd w:val="0"/>
              <w:jc w:val="center"/>
              <w:rPr>
                <w:rFonts w:hint="eastAsia" w:ascii="宋体" w:hAnsi="宋体"/>
                <w:color w:val="000000"/>
                <w:kern w:val="0"/>
                <w:szCs w:val="21"/>
              </w:rPr>
            </w:pPr>
          </w:p>
        </w:tc>
        <w:tc>
          <w:tcPr>
            <w:tcW w:w="1500" w:type="dxa"/>
            <w:vMerge w:val="restart"/>
            <w:noWrap w:val="0"/>
            <w:vAlign w:val="center"/>
          </w:tcPr>
          <w:p w14:paraId="1101B1A7">
            <w:pPr>
              <w:autoSpaceDE w:val="0"/>
              <w:autoSpaceDN w:val="0"/>
              <w:adjustRightInd w:val="0"/>
              <w:jc w:val="center"/>
              <w:rPr>
                <w:rFonts w:ascii="宋体" w:hAnsi="宋体"/>
                <w:color w:val="000000"/>
                <w:kern w:val="0"/>
                <w:szCs w:val="21"/>
              </w:rPr>
            </w:pPr>
            <w:r>
              <w:rPr>
                <w:rFonts w:hint="eastAsia" w:ascii="宋体" w:hAnsi="宋体"/>
                <w:color w:val="000000"/>
                <w:kern w:val="0"/>
                <w:szCs w:val="21"/>
              </w:rPr>
              <w:t>美术</w:t>
            </w:r>
            <w:r>
              <w:rPr>
                <w:rFonts w:hint="eastAsia" w:ascii="宋体" w:hAnsi="宋体"/>
                <w:color w:val="000000"/>
                <w:kern w:val="0"/>
                <w:szCs w:val="21"/>
                <w:lang w:val="en-US" w:eastAsia="zh-CN"/>
              </w:rPr>
              <w:t>与书法</w:t>
            </w:r>
            <w:r>
              <w:rPr>
                <w:rFonts w:hint="eastAsia" w:ascii="宋体" w:hAnsi="宋体"/>
                <w:color w:val="000000"/>
                <w:kern w:val="0"/>
                <w:szCs w:val="21"/>
              </w:rPr>
              <w:t>/设计</w:t>
            </w:r>
          </w:p>
        </w:tc>
        <w:tc>
          <w:tcPr>
            <w:tcW w:w="2675" w:type="dxa"/>
            <w:gridSpan w:val="2"/>
            <w:noWrap w:val="0"/>
            <w:vAlign w:val="center"/>
          </w:tcPr>
          <w:p w14:paraId="00184E6B">
            <w:pPr>
              <w:autoSpaceDE w:val="0"/>
              <w:autoSpaceDN w:val="0"/>
              <w:adjustRightInd w:val="0"/>
              <w:jc w:val="center"/>
              <w:rPr>
                <w:rFonts w:hint="eastAsia" w:ascii="宋体" w:hAnsi="宋体"/>
                <w:color w:val="000000"/>
                <w:kern w:val="0"/>
                <w:szCs w:val="21"/>
              </w:rPr>
            </w:pPr>
            <w:r>
              <w:rPr>
                <w:rFonts w:ascii="宋体" w:hAnsi="宋体" w:cs="宋体"/>
                <w:color w:val="000000"/>
                <w:kern w:val="0"/>
                <w:szCs w:val="21"/>
              </w:rPr>
              <w:t>101-</w:t>
            </w:r>
            <w:r>
              <w:rPr>
                <w:rFonts w:hint="eastAsia" w:ascii="宋体" w:hAnsi="宋体" w:cs="宋体"/>
                <w:color w:val="000000"/>
                <w:kern w:val="0"/>
                <w:szCs w:val="21"/>
              </w:rPr>
              <w:t>政治理论</w:t>
            </w:r>
          </w:p>
        </w:tc>
        <w:tc>
          <w:tcPr>
            <w:tcW w:w="2940" w:type="dxa"/>
            <w:noWrap w:val="0"/>
            <w:vAlign w:val="center"/>
          </w:tcPr>
          <w:p w14:paraId="1E22FFF5">
            <w:pPr>
              <w:autoSpaceDE w:val="0"/>
              <w:autoSpaceDN w:val="0"/>
              <w:adjustRightInd w:val="0"/>
              <w:jc w:val="center"/>
              <w:rPr>
                <w:rFonts w:hint="eastAsia" w:ascii="宋体" w:hAnsi="宋体"/>
                <w:color w:val="000000"/>
                <w:kern w:val="0"/>
                <w:szCs w:val="21"/>
              </w:rPr>
            </w:pPr>
            <w:r>
              <w:rPr>
                <w:rFonts w:hint="eastAsia" w:ascii="宋体" w:hAnsi="宋体" w:cs="宋体"/>
                <w:color w:val="000000"/>
                <w:kern w:val="0"/>
                <w:szCs w:val="21"/>
              </w:rPr>
              <w:t>教育部考试大纲</w:t>
            </w:r>
          </w:p>
        </w:tc>
        <w:tc>
          <w:tcPr>
            <w:tcW w:w="1080" w:type="dxa"/>
            <w:noWrap w:val="0"/>
            <w:vAlign w:val="center"/>
          </w:tcPr>
          <w:p w14:paraId="513D14D5">
            <w:pPr>
              <w:autoSpaceDE w:val="0"/>
              <w:autoSpaceDN w:val="0"/>
              <w:adjustRightInd w:val="0"/>
              <w:jc w:val="center"/>
              <w:rPr>
                <w:rFonts w:hint="eastAsia" w:ascii="宋体" w:hAnsi="宋体"/>
                <w:b/>
                <w:color w:val="000000"/>
                <w:kern w:val="0"/>
                <w:szCs w:val="21"/>
              </w:rPr>
            </w:pPr>
          </w:p>
        </w:tc>
      </w:tr>
      <w:tr w14:paraId="1E725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560" w:type="dxa"/>
            <w:noWrap w:val="0"/>
            <w:vAlign w:val="center"/>
          </w:tcPr>
          <w:p w14:paraId="3D96FEEF">
            <w:pPr>
              <w:autoSpaceDE w:val="0"/>
              <w:autoSpaceDN w:val="0"/>
              <w:adjustRightInd w:val="0"/>
              <w:jc w:val="center"/>
              <w:rPr>
                <w:rFonts w:hint="eastAsia" w:ascii="宋体" w:hAnsi="宋体" w:cs="宋体"/>
                <w:color w:val="000000"/>
                <w:kern w:val="0"/>
                <w:szCs w:val="21"/>
              </w:rPr>
            </w:pPr>
            <w:r>
              <w:rPr>
                <w:rFonts w:hint="eastAsia" w:ascii="宋体" w:hAnsi="宋体" w:cs="宋体"/>
                <w:color w:val="000000"/>
                <w:kern w:val="0"/>
                <w:szCs w:val="21"/>
              </w:rPr>
              <w:t>第二单元科目</w:t>
            </w:r>
          </w:p>
        </w:tc>
        <w:tc>
          <w:tcPr>
            <w:tcW w:w="1500" w:type="dxa"/>
            <w:vMerge w:val="continue"/>
            <w:noWrap w:val="0"/>
            <w:vAlign w:val="center"/>
          </w:tcPr>
          <w:p w14:paraId="3E01169E">
            <w:pPr>
              <w:autoSpaceDE w:val="0"/>
              <w:autoSpaceDN w:val="0"/>
              <w:adjustRightInd w:val="0"/>
              <w:jc w:val="center"/>
              <w:rPr>
                <w:rFonts w:hint="eastAsia" w:ascii="宋体" w:hAnsi="宋体" w:cs="宋体"/>
                <w:color w:val="000000"/>
                <w:kern w:val="0"/>
                <w:szCs w:val="21"/>
              </w:rPr>
            </w:pPr>
          </w:p>
        </w:tc>
        <w:tc>
          <w:tcPr>
            <w:tcW w:w="2675" w:type="dxa"/>
            <w:gridSpan w:val="2"/>
            <w:noWrap w:val="0"/>
            <w:vAlign w:val="center"/>
          </w:tcPr>
          <w:p w14:paraId="745D16EE">
            <w:pPr>
              <w:autoSpaceDE w:val="0"/>
              <w:autoSpaceDN w:val="0"/>
              <w:adjustRightInd w:val="0"/>
              <w:jc w:val="center"/>
              <w:rPr>
                <w:rFonts w:ascii="宋体" w:hAnsi="宋体" w:cs="宋体"/>
                <w:color w:val="000000"/>
                <w:kern w:val="0"/>
                <w:szCs w:val="21"/>
              </w:rPr>
            </w:pPr>
            <w:r>
              <w:rPr>
                <w:rFonts w:hint="eastAsia" w:ascii="宋体" w:hAnsi="宋体" w:cs="宋体"/>
                <w:color w:val="000000"/>
                <w:kern w:val="0"/>
                <w:szCs w:val="21"/>
              </w:rPr>
              <w:t>204英语二或202俄语或203日语</w:t>
            </w:r>
          </w:p>
        </w:tc>
        <w:tc>
          <w:tcPr>
            <w:tcW w:w="2940" w:type="dxa"/>
            <w:noWrap w:val="0"/>
            <w:vAlign w:val="center"/>
          </w:tcPr>
          <w:p w14:paraId="496EAE79">
            <w:pPr>
              <w:autoSpaceDE w:val="0"/>
              <w:autoSpaceDN w:val="0"/>
              <w:adjustRightInd w:val="0"/>
              <w:jc w:val="center"/>
              <w:rPr>
                <w:rFonts w:hint="eastAsia" w:ascii="宋体" w:hAnsi="宋体" w:cs="宋体"/>
                <w:color w:val="000000"/>
                <w:kern w:val="0"/>
                <w:szCs w:val="21"/>
              </w:rPr>
            </w:pPr>
            <w:r>
              <w:rPr>
                <w:rFonts w:hint="eastAsia" w:ascii="宋体" w:hAnsi="宋体" w:cs="宋体"/>
                <w:color w:val="000000"/>
                <w:kern w:val="0"/>
                <w:szCs w:val="21"/>
              </w:rPr>
              <w:t>教育部考试大纲</w:t>
            </w:r>
          </w:p>
        </w:tc>
        <w:tc>
          <w:tcPr>
            <w:tcW w:w="1080" w:type="dxa"/>
            <w:noWrap w:val="0"/>
            <w:vAlign w:val="center"/>
          </w:tcPr>
          <w:p w14:paraId="1F3E9EF5">
            <w:pPr>
              <w:autoSpaceDE w:val="0"/>
              <w:autoSpaceDN w:val="0"/>
              <w:adjustRightInd w:val="0"/>
              <w:jc w:val="center"/>
              <w:rPr>
                <w:rFonts w:hint="eastAsia" w:ascii="宋体" w:hAnsi="宋体"/>
                <w:color w:val="000000"/>
                <w:kern w:val="0"/>
                <w:szCs w:val="21"/>
              </w:rPr>
            </w:pPr>
          </w:p>
        </w:tc>
      </w:tr>
      <w:tr w14:paraId="191ED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560" w:type="dxa"/>
            <w:vMerge w:val="restart"/>
            <w:noWrap w:val="0"/>
            <w:vAlign w:val="center"/>
          </w:tcPr>
          <w:p w14:paraId="469ED9D1">
            <w:pPr>
              <w:autoSpaceDE w:val="0"/>
              <w:autoSpaceDN w:val="0"/>
              <w:adjustRightInd w:val="0"/>
              <w:jc w:val="center"/>
              <w:rPr>
                <w:rFonts w:hint="eastAsia" w:ascii="宋体" w:hAnsi="宋体"/>
                <w:color w:val="000000"/>
                <w:kern w:val="0"/>
                <w:szCs w:val="21"/>
              </w:rPr>
            </w:pPr>
            <w:r>
              <w:rPr>
                <w:rFonts w:hint="eastAsia" w:ascii="宋体" w:hAnsi="宋体" w:cs="宋体"/>
                <w:color w:val="000000"/>
                <w:kern w:val="0"/>
                <w:szCs w:val="21"/>
              </w:rPr>
              <w:t>第三单元科目</w:t>
            </w:r>
          </w:p>
        </w:tc>
        <w:tc>
          <w:tcPr>
            <w:tcW w:w="1500" w:type="dxa"/>
            <w:noWrap w:val="0"/>
            <w:vAlign w:val="center"/>
          </w:tcPr>
          <w:p w14:paraId="30A8E868">
            <w:pPr>
              <w:autoSpaceDE w:val="0"/>
              <w:autoSpaceDN w:val="0"/>
              <w:adjustRightInd w:val="0"/>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rPr>
              <w:t>美术</w:t>
            </w:r>
            <w:r>
              <w:rPr>
                <w:rFonts w:hint="eastAsia" w:ascii="宋体" w:hAnsi="宋体" w:cs="宋体"/>
                <w:color w:val="000000"/>
                <w:kern w:val="0"/>
                <w:szCs w:val="21"/>
                <w:lang w:val="en-US" w:eastAsia="zh-CN"/>
              </w:rPr>
              <w:t>与书法</w:t>
            </w:r>
          </w:p>
        </w:tc>
        <w:tc>
          <w:tcPr>
            <w:tcW w:w="2675" w:type="dxa"/>
            <w:gridSpan w:val="2"/>
            <w:noWrap w:val="0"/>
            <w:vAlign w:val="center"/>
          </w:tcPr>
          <w:p w14:paraId="24195FC5">
            <w:pPr>
              <w:autoSpaceDE w:val="0"/>
              <w:autoSpaceDN w:val="0"/>
              <w:adjustRightInd w:val="0"/>
              <w:jc w:val="center"/>
              <w:rPr>
                <w:rFonts w:ascii="宋体" w:hAnsi="宋体" w:cs="宋体"/>
                <w:color w:val="000000"/>
                <w:kern w:val="0"/>
                <w:szCs w:val="21"/>
              </w:rPr>
            </w:pPr>
            <w:r>
              <w:rPr>
                <w:rFonts w:hint="eastAsia" w:ascii="宋体" w:hAnsi="宋体" w:cs="宋体"/>
                <w:color w:val="000000"/>
                <w:kern w:val="0"/>
                <w:szCs w:val="21"/>
              </w:rPr>
              <w:t>641中外美术史</w:t>
            </w:r>
          </w:p>
        </w:tc>
        <w:tc>
          <w:tcPr>
            <w:tcW w:w="2940" w:type="dxa"/>
            <w:noWrap w:val="0"/>
            <w:vAlign w:val="center"/>
          </w:tcPr>
          <w:p w14:paraId="1F279B70">
            <w:pPr>
              <w:keepNext w:val="0"/>
              <w:keepLines w:val="0"/>
              <w:widowControl/>
              <w:suppressLineNumbers w:val="0"/>
              <w:jc w:val="left"/>
              <w:rPr>
                <w:rFonts w:hint="eastAsia" w:ascii="宋体" w:hAnsi="宋体" w:cs="宋体"/>
                <w:color w:val="000000"/>
                <w:kern w:val="0"/>
                <w:szCs w:val="21"/>
              </w:rPr>
            </w:pPr>
            <w:r>
              <w:rPr>
                <w:rFonts w:hint="eastAsia" w:ascii="宋体" w:hAnsi="宋体" w:eastAsia="宋体" w:cs="宋体"/>
                <w:color w:val="000000"/>
                <w:kern w:val="0"/>
                <w:sz w:val="21"/>
                <w:szCs w:val="21"/>
                <w:lang w:val="en-US" w:eastAsia="zh-CN" w:bidi="ar"/>
              </w:rPr>
              <w:t>中国美术史、外国美术史等</w:t>
            </w:r>
          </w:p>
        </w:tc>
        <w:tc>
          <w:tcPr>
            <w:tcW w:w="1080" w:type="dxa"/>
            <w:vMerge w:val="restart"/>
            <w:noWrap w:val="0"/>
            <w:vAlign w:val="center"/>
          </w:tcPr>
          <w:p w14:paraId="704FE44F">
            <w:pPr>
              <w:autoSpaceDE w:val="0"/>
              <w:autoSpaceDN w:val="0"/>
              <w:adjustRightInd w:val="0"/>
              <w:jc w:val="center"/>
              <w:rPr>
                <w:rFonts w:hint="eastAsia" w:ascii="宋体" w:hAnsi="宋体"/>
                <w:color w:val="000000"/>
                <w:kern w:val="0"/>
                <w:szCs w:val="21"/>
              </w:rPr>
            </w:pPr>
          </w:p>
        </w:tc>
      </w:tr>
      <w:tr w14:paraId="57B11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560" w:type="dxa"/>
            <w:vMerge w:val="continue"/>
            <w:noWrap w:val="0"/>
            <w:vAlign w:val="center"/>
          </w:tcPr>
          <w:p w14:paraId="2AFFF4F7">
            <w:pPr>
              <w:autoSpaceDE w:val="0"/>
              <w:autoSpaceDN w:val="0"/>
              <w:adjustRightInd w:val="0"/>
              <w:jc w:val="center"/>
              <w:rPr>
                <w:rFonts w:hint="eastAsia" w:ascii="宋体" w:hAnsi="宋体" w:cs="宋体"/>
                <w:color w:val="000000"/>
                <w:kern w:val="0"/>
                <w:szCs w:val="21"/>
              </w:rPr>
            </w:pPr>
          </w:p>
        </w:tc>
        <w:tc>
          <w:tcPr>
            <w:tcW w:w="1500" w:type="dxa"/>
            <w:noWrap w:val="0"/>
            <w:vAlign w:val="center"/>
          </w:tcPr>
          <w:p w14:paraId="2140C91F">
            <w:pPr>
              <w:autoSpaceDE w:val="0"/>
              <w:autoSpaceDN w:val="0"/>
              <w:adjustRightInd w:val="0"/>
              <w:jc w:val="center"/>
              <w:rPr>
                <w:rFonts w:hint="eastAsia" w:ascii="宋体" w:hAnsi="宋体" w:cs="宋体"/>
                <w:color w:val="000000"/>
                <w:kern w:val="0"/>
                <w:szCs w:val="21"/>
              </w:rPr>
            </w:pPr>
            <w:r>
              <w:rPr>
                <w:rFonts w:hint="eastAsia" w:ascii="宋体" w:hAnsi="宋体" w:cs="宋体"/>
                <w:color w:val="000000"/>
                <w:kern w:val="0"/>
                <w:szCs w:val="21"/>
              </w:rPr>
              <w:t>设计</w:t>
            </w:r>
          </w:p>
        </w:tc>
        <w:tc>
          <w:tcPr>
            <w:tcW w:w="2675" w:type="dxa"/>
            <w:gridSpan w:val="2"/>
            <w:noWrap w:val="0"/>
            <w:vAlign w:val="center"/>
          </w:tcPr>
          <w:p w14:paraId="02D86515">
            <w:pPr>
              <w:autoSpaceDE w:val="0"/>
              <w:autoSpaceDN w:val="0"/>
              <w:adjustRightInd w:val="0"/>
              <w:jc w:val="center"/>
              <w:rPr>
                <w:rFonts w:hint="eastAsia" w:ascii="宋体" w:hAnsi="宋体" w:cs="宋体"/>
                <w:color w:val="000000"/>
                <w:kern w:val="0"/>
                <w:szCs w:val="21"/>
              </w:rPr>
            </w:pPr>
            <w:r>
              <w:rPr>
                <w:rFonts w:hint="eastAsia" w:ascii="宋体" w:hAnsi="宋体" w:cs="宋体"/>
                <w:color w:val="000000"/>
                <w:kern w:val="0"/>
                <w:szCs w:val="21"/>
              </w:rPr>
              <w:t>630设计理论</w:t>
            </w:r>
          </w:p>
        </w:tc>
        <w:tc>
          <w:tcPr>
            <w:tcW w:w="2940" w:type="dxa"/>
            <w:noWrap w:val="0"/>
            <w:vAlign w:val="center"/>
          </w:tcPr>
          <w:p w14:paraId="0927D226">
            <w:pPr>
              <w:autoSpaceDE w:val="0"/>
              <w:autoSpaceDN w:val="0"/>
              <w:adjustRightInd w:val="0"/>
              <w:jc w:val="both"/>
              <w:rPr>
                <w:rFonts w:hint="eastAsia" w:ascii="宋体" w:hAnsi="宋体" w:cs="宋体"/>
                <w:color w:val="000000"/>
                <w:kern w:val="0"/>
                <w:szCs w:val="21"/>
              </w:rPr>
            </w:pPr>
            <w:r>
              <w:rPr>
                <w:rFonts w:hint="eastAsia" w:ascii="宋体" w:hAnsi="宋体" w:cs="宋体"/>
                <w:color w:val="000000"/>
                <w:kern w:val="0"/>
                <w:szCs w:val="21"/>
              </w:rPr>
              <w:t>设计史、中国工艺美术史等</w:t>
            </w:r>
          </w:p>
        </w:tc>
        <w:tc>
          <w:tcPr>
            <w:tcW w:w="1080" w:type="dxa"/>
            <w:vMerge w:val="continue"/>
            <w:noWrap w:val="0"/>
            <w:vAlign w:val="center"/>
          </w:tcPr>
          <w:p w14:paraId="55BC1CDE">
            <w:pPr>
              <w:autoSpaceDE w:val="0"/>
              <w:autoSpaceDN w:val="0"/>
              <w:adjustRightInd w:val="0"/>
              <w:jc w:val="center"/>
              <w:rPr>
                <w:rFonts w:hint="eastAsia" w:ascii="宋体" w:hAnsi="宋体"/>
                <w:color w:val="000000"/>
                <w:kern w:val="0"/>
                <w:szCs w:val="21"/>
              </w:rPr>
            </w:pPr>
          </w:p>
        </w:tc>
      </w:tr>
      <w:tr w14:paraId="0FF66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560" w:type="dxa"/>
            <w:vMerge w:val="restart"/>
            <w:noWrap w:val="0"/>
            <w:vAlign w:val="center"/>
          </w:tcPr>
          <w:p w14:paraId="61F6AC88">
            <w:pPr>
              <w:autoSpaceDE w:val="0"/>
              <w:autoSpaceDN w:val="0"/>
              <w:adjustRightInd w:val="0"/>
              <w:jc w:val="center"/>
              <w:rPr>
                <w:rFonts w:hint="eastAsia" w:ascii="宋体" w:hAnsi="宋体"/>
                <w:color w:val="000000"/>
                <w:kern w:val="0"/>
                <w:szCs w:val="21"/>
              </w:rPr>
            </w:pPr>
            <w:r>
              <w:rPr>
                <w:rFonts w:hint="eastAsia" w:ascii="宋体" w:hAnsi="宋体" w:cs="宋体"/>
                <w:color w:val="000000"/>
                <w:kern w:val="0"/>
                <w:szCs w:val="21"/>
              </w:rPr>
              <w:t>第四单元科目</w:t>
            </w:r>
          </w:p>
        </w:tc>
        <w:tc>
          <w:tcPr>
            <w:tcW w:w="1500" w:type="dxa"/>
            <w:vMerge w:val="restart"/>
            <w:noWrap w:val="0"/>
            <w:vAlign w:val="center"/>
          </w:tcPr>
          <w:p w14:paraId="5A0E08E5">
            <w:pPr>
              <w:autoSpaceDE w:val="0"/>
              <w:autoSpaceDN w:val="0"/>
              <w:adjustRightInd w:val="0"/>
              <w:jc w:val="center"/>
              <w:rPr>
                <w:rFonts w:hint="default" w:ascii="宋体" w:hAnsi="宋体" w:eastAsia="宋体"/>
                <w:color w:val="000000"/>
                <w:kern w:val="0"/>
                <w:szCs w:val="21"/>
                <w:lang w:val="en-US" w:eastAsia="zh-CN"/>
              </w:rPr>
            </w:pPr>
            <w:r>
              <w:rPr>
                <w:rFonts w:hint="eastAsia" w:ascii="宋体" w:hAnsi="宋体"/>
                <w:color w:val="000000"/>
                <w:kern w:val="0"/>
                <w:szCs w:val="21"/>
              </w:rPr>
              <w:t>美术</w:t>
            </w:r>
            <w:r>
              <w:rPr>
                <w:rFonts w:hint="eastAsia" w:ascii="宋体" w:hAnsi="宋体"/>
                <w:color w:val="000000"/>
                <w:kern w:val="0"/>
                <w:szCs w:val="21"/>
                <w:lang w:val="en-US" w:eastAsia="zh-CN"/>
              </w:rPr>
              <w:t>与书法</w:t>
            </w:r>
          </w:p>
        </w:tc>
        <w:tc>
          <w:tcPr>
            <w:tcW w:w="909" w:type="dxa"/>
            <w:vMerge w:val="restart"/>
            <w:noWrap w:val="0"/>
            <w:vAlign w:val="center"/>
          </w:tcPr>
          <w:p w14:paraId="00CC57F1">
            <w:pPr>
              <w:autoSpaceDE w:val="0"/>
              <w:autoSpaceDN w:val="0"/>
              <w:adjustRightInd w:val="0"/>
              <w:jc w:val="center"/>
              <w:rPr>
                <w:rFonts w:hint="eastAsia" w:ascii="宋体" w:hAnsi="宋体" w:cs="宋体"/>
                <w:color w:val="000000"/>
                <w:kern w:val="0"/>
                <w:szCs w:val="21"/>
              </w:rPr>
            </w:pPr>
            <w:r>
              <w:rPr>
                <w:rFonts w:hint="eastAsia" w:ascii="宋体" w:hAnsi="宋体" w:cs="宋体"/>
                <w:color w:val="000000"/>
                <w:kern w:val="0"/>
                <w:szCs w:val="21"/>
                <w:lang w:val="en-US" w:eastAsia="zh-CN"/>
              </w:rPr>
              <w:t>910</w:t>
            </w:r>
            <w:r>
              <w:rPr>
                <w:rFonts w:hint="eastAsia" w:ascii="宋体" w:hAnsi="宋体" w:cs="宋体"/>
                <w:color w:val="000000"/>
                <w:kern w:val="0"/>
                <w:szCs w:val="21"/>
              </w:rPr>
              <w:t>美术/设计专业</w:t>
            </w:r>
          </w:p>
          <w:p w14:paraId="30051494">
            <w:pPr>
              <w:autoSpaceDE w:val="0"/>
              <w:autoSpaceDN w:val="0"/>
              <w:adjustRightInd w:val="0"/>
              <w:jc w:val="center"/>
              <w:rPr>
                <w:rFonts w:hint="eastAsia" w:ascii="宋体" w:hAnsi="宋体" w:cs="宋体"/>
                <w:color w:val="000000"/>
                <w:kern w:val="0"/>
                <w:szCs w:val="21"/>
              </w:rPr>
            </w:pPr>
            <w:r>
              <w:rPr>
                <w:rFonts w:hint="eastAsia" w:ascii="宋体" w:hAnsi="宋体" w:cs="宋体"/>
                <w:color w:val="000000"/>
                <w:kern w:val="0"/>
                <w:szCs w:val="21"/>
              </w:rPr>
              <w:t>实践</w:t>
            </w:r>
          </w:p>
        </w:tc>
        <w:tc>
          <w:tcPr>
            <w:tcW w:w="1766" w:type="dxa"/>
            <w:noWrap w:val="0"/>
            <w:vAlign w:val="center"/>
          </w:tcPr>
          <w:p w14:paraId="1CA6F426">
            <w:pPr>
              <w:numPr>
                <w:ilvl w:val="0"/>
                <w:numId w:val="0"/>
              </w:numPr>
              <w:autoSpaceDE w:val="0"/>
              <w:autoSpaceDN w:val="0"/>
              <w:adjustRightInd w:val="0"/>
              <w:ind w:left="0" w:leftChars="0" w:firstLine="0" w:firstLineChars="0"/>
              <w:jc w:val="center"/>
              <w:rPr>
                <w:rFonts w:hint="default" w:ascii="宋体" w:hAnsi="宋体" w:eastAsia="宋体"/>
                <w:color w:val="auto"/>
                <w:kern w:val="0"/>
                <w:szCs w:val="21"/>
                <w:highlight w:val="none"/>
                <w:lang w:val="en-US" w:eastAsia="zh-CN"/>
              </w:rPr>
            </w:pPr>
            <w:r>
              <w:rPr>
                <w:rFonts w:hint="eastAsia" w:ascii="宋体" w:hAnsi="宋体" w:eastAsia="宋体" w:cs="宋体"/>
                <w:color w:val="000000"/>
                <w:kern w:val="0"/>
                <w:sz w:val="20"/>
                <w:szCs w:val="20"/>
                <w:highlight w:val="none"/>
                <w:lang w:val="en-US" w:eastAsia="zh-CN"/>
              </w:rPr>
              <w:t>中国画</w:t>
            </w:r>
          </w:p>
        </w:tc>
        <w:tc>
          <w:tcPr>
            <w:tcW w:w="2940" w:type="dxa"/>
            <w:noWrap w:val="0"/>
            <w:vAlign w:val="center"/>
          </w:tcPr>
          <w:p w14:paraId="365BC067">
            <w:pPr>
              <w:numPr>
                <w:ilvl w:val="0"/>
                <w:numId w:val="0"/>
              </w:numPr>
              <w:autoSpaceDE w:val="0"/>
              <w:autoSpaceDN w:val="0"/>
              <w:adjustRightInd w:val="0"/>
              <w:ind w:left="0" w:leftChars="0" w:firstLine="0" w:firstLineChars="0"/>
              <w:jc w:val="left"/>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1.速写</w:t>
            </w:r>
            <w:r>
              <w:rPr>
                <w:rFonts w:hint="eastAsia" w:ascii="宋体" w:hAnsi="宋体" w:cs="宋体"/>
                <w:color w:val="000000"/>
                <w:kern w:val="0"/>
                <w:sz w:val="20"/>
                <w:szCs w:val="20"/>
                <w:highlight w:val="none"/>
              </w:rPr>
              <w:t>（</w:t>
            </w:r>
            <w:r>
              <w:rPr>
                <w:rFonts w:hint="eastAsia" w:ascii="宋体" w:hAnsi="宋体" w:cs="宋体"/>
                <w:color w:val="000000"/>
                <w:kern w:val="0"/>
                <w:sz w:val="20"/>
                <w:szCs w:val="20"/>
                <w:highlight w:val="none"/>
                <w:lang w:val="en-US" w:eastAsia="zh-CN"/>
              </w:rPr>
              <w:t>1</w:t>
            </w:r>
            <w:r>
              <w:rPr>
                <w:rFonts w:hint="eastAsia" w:ascii="宋体" w:hAnsi="宋体" w:cs="宋体"/>
                <w:color w:val="000000"/>
                <w:kern w:val="0"/>
                <w:sz w:val="20"/>
                <w:szCs w:val="20"/>
                <w:highlight w:val="none"/>
              </w:rPr>
              <w:t>小时）</w:t>
            </w:r>
          </w:p>
          <w:p w14:paraId="2CE160C4">
            <w:pPr>
              <w:numPr>
                <w:ilvl w:val="0"/>
                <w:numId w:val="0"/>
              </w:numPr>
              <w:autoSpaceDE w:val="0"/>
              <w:autoSpaceDN w:val="0"/>
              <w:adjustRightInd w:val="0"/>
              <w:ind w:left="0" w:leftChars="0" w:firstLine="0" w:firstLineChars="0"/>
              <w:jc w:val="left"/>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2.中国画人物</w:t>
            </w:r>
            <w:r>
              <w:rPr>
                <w:rFonts w:hint="eastAsia" w:ascii="宋体" w:hAnsi="宋体" w:cs="宋体"/>
                <w:color w:val="000000"/>
                <w:kern w:val="0"/>
                <w:sz w:val="20"/>
                <w:szCs w:val="20"/>
                <w:highlight w:val="none"/>
              </w:rPr>
              <w:t>写生（工笔、写意任选）（</w:t>
            </w:r>
            <w:r>
              <w:rPr>
                <w:rFonts w:hint="eastAsia" w:ascii="宋体" w:hAnsi="宋体" w:cs="宋体"/>
                <w:color w:val="000000"/>
                <w:kern w:val="0"/>
                <w:sz w:val="20"/>
                <w:szCs w:val="20"/>
                <w:highlight w:val="none"/>
                <w:lang w:val="en-US" w:eastAsia="zh-CN"/>
              </w:rPr>
              <w:t>2</w:t>
            </w:r>
            <w:r>
              <w:rPr>
                <w:rFonts w:hint="eastAsia" w:ascii="宋体" w:hAnsi="宋体" w:cs="宋体"/>
                <w:color w:val="000000"/>
                <w:kern w:val="0"/>
                <w:sz w:val="20"/>
                <w:szCs w:val="20"/>
                <w:highlight w:val="none"/>
              </w:rPr>
              <w:t>小时）</w:t>
            </w:r>
          </w:p>
        </w:tc>
        <w:tc>
          <w:tcPr>
            <w:tcW w:w="1080" w:type="dxa"/>
            <w:vMerge w:val="restart"/>
            <w:noWrap w:val="0"/>
            <w:vAlign w:val="center"/>
          </w:tcPr>
          <w:p w14:paraId="6979A212">
            <w:pPr>
              <w:autoSpaceDE w:val="0"/>
              <w:autoSpaceDN w:val="0"/>
              <w:adjustRightInd w:val="0"/>
              <w:jc w:val="center"/>
              <w:rPr>
                <w:rFonts w:hint="eastAsia" w:ascii="宋体" w:hAnsi="宋体"/>
                <w:color w:val="000000"/>
                <w:kern w:val="0"/>
                <w:szCs w:val="21"/>
              </w:rPr>
            </w:pPr>
          </w:p>
          <w:p w14:paraId="68C268F5">
            <w:pPr>
              <w:autoSpaceDE w:val="0"/>
              <w:autoSpaceDN w:val="0"/>
              <w:adjustRightInd w:val="0"/>
              <w:jc w:val="center"/>
              <w:rPr>
                <w:rFonts w:hint="eastAsia" w:ascii="宋体" w:hAnsi="宋体"/>
                <w:color w:val="000000"/>
                <w:kern w:val="0"/>
                <w:szCs w:val="21"/>
              </w:rPr>
            </w:pPr>
          </w:p>
          <w:p w14:paraId="26DA28C0">
            <w:pPr>
              <w:autoSpaceDE w:val="0"/>
              <w:autoSpaceDN w:val="0"/>
              <w:adjustRightInd w:val="0"/>
              <w:jc w:val="center"/>
              <w:rPr>
                <w:rFonts w:hint="eastAsia" w:ascii="宋体" w:hAnsi="宋体"/>
                <w:color w:val="000000"/>
                <w:kern w:val="0"/>
                <w:szCs w:val="21"/>
              </w:rPr>
            </w:pPr>
          </w:p>
          <w:p w14:paraId="28B1AA94">
            <w:pPr>
              <w:autoSpaceDE w:val="0"/>
              <w:autoSpaceDN w:val="0"/>
              <w:adjustRightInd w:val="0"/>
              <w:jc w:val="center"/>
              <w:rPr>
                <w:rFonts w:hint="eastAsia" w:ascii="宋体" w:hAnsi="宋体"/>
                <w:color w:val="000000"/>
                <w:kern w:val="0"/>
                <w:szCs w:val="21"/>
              </w:rPr>
            </w:pPr>
          </w:p>
          <w:p w14:paraId="38A8062C">
            <w:pPr>
              <w:autoSpaceDE w:val="0"/>
              <w:autoSpaceDN w:val="0"/>
              <w:adjustRightInd w:val="0"/>
              <w:jc w:val="center"/>
              <w:rPr>
                <w:rFonts w:hint="eastAsia" w:ascii="宋体" w:hAnsi="宋体"/>
                <w:color w:val="000000"/>
                <w:kern w:val="0"/>
                <w:szCs w:val="21"/>
              </w:rPr>
            </w:pPr>
          </w:p>
          <w:p w14:paraId="744B86BA">
            <w:pPr>
              <w:autoSpaceDE w:val="0"/>
              <w:autoSpaceDN w:val="0"/>
              <w:adjustRightInd w:val="0"/>
              <w:jc w:val="center"/>
              <w:rPr>
                <w:rFonts w:hint="eastAsia" w:ascii="宋体" w:hAnsi="宋体"/>
                <w:color w:val="000000"/>
                <w:kern w:val="0"/>
                <w:szCs w:val="21"/>
              </w:rPr>
            </w:pPr>
          </w:p>
          <w:p w14:paraId="24D04B25">
            <w:pPr>
              <w:autoSpaceDE w:val="0"/>
              <w:autoSpaceDN w:val="0"/>
              <w:adjustRightInd w:val="0"/>
              <w:jc w:val="center"/>
              <w:rPr>
                <w:rFonts w:hint="eastAsia" w:ascii="宋体" w:hAnsi="宋体"/>
                <w:color w:val="000000"/>
                <w:kern w:val="0"/>
                <w:szCs w:val="21"/>
              </w:rPr>
            </w:pPr>
          </w:p>
          <w:p w14:paraId="57B7E958">
            <w:pPr>
              <w:autoSpaceDE w:val="0"/>
              <w:autoSpaceDN w:val="0"/>
              <w:adjustRightInd w:val="0"/>
              <w:jc w:val="center"/>
              <w:rPr>
                <w:rFonts w:hint="eastAsia" w:ascii="宋体" w:hAnsi="宋体"/>
                <w:color w:val="000000"/>
                <w:kern w:val="0"/>
                <w:szCs w:val="21"/>
              </w:rPr>
            </w:pPr>
          </w:p>
          <w:p w14:paraId="1C97187F">
            <w:pPr>
              <w:autoSpaceDE w:val="0"/>
              <w:autoSpaceDN w:val="0"/>
              <w:adjustRightInd w:val="0"/>
              <w:rPr>
                <w:rFonts w:hint="eastAsia" w:ascii="宋体" w:hAnsi="宋体"/>
                <w:color w:val="000000"/>
                <w:kern w:val="0"/>
                <w:szCs w:val="21"/>
              </w:rPr>
            </w:pPr>
          </w:p>
          <w:p w14:paraId="456A2E77">
            <w:pPr>
              <w:autoSpaceDE w:val="0"/>
              <w:autoSpaceDN w:val="0"/>
              <w:adjustRightInd w:val="0"/>
              <w:jc w:val="center"/>
              <w:rPr>
                <w:rFonts w:hint="eastAsia" w:ascii="宋体" w:hAnsi="宋体"/>
                <w:color w:val="000000"/>
                <w:kern w:val="0"/>
                <w:szCs w:val="21"/>
              </w:rPr>
            </w:pPr>
          </w:p>
          <w:p w14:paraId="3CC3D03A">
            <w:pPr>
              <w:autoSpaceDE w:val="0"/>
              <w:autoSpaceDN w:val="0"/>
              <w:adjustRightInd w:val="0"/>
              <w:jc w:val="center"/>
              <w:rPr>
                <w:rFonts w:hint="eastAsia" w:ascii="宋体" w:hAnsi="宋体"/>
                <w:color w:val="000000"/>
                <w:kern w:val="0"/>
                <w:szCs w:val="21"/>
              </w:rPr>
            </w:pPr>
          </w:p>
          <w:p w14:paraId="2A5DF946">
            <w:pPr>
              <w:autoSpaceDE w:val="0"/>
              <w:autoSpaceDN w:val="0"/>
              <w:adjustRightInd w:val="0"/>
              <w:jc w:val="center"/>
              <w:rPr>
                <w:rFonts w:hint="eastAsia" w:ascii="宋体" w:hAnsi="宋体"/>
                <w:color w:val="000000"/>
                <w:kern w:val="0"/>
                <w:szCs w:val="21"/>
              </w:rPr>
            </w:pPr>
          </w:p>
          <w:p w14:paraId="3C201332">
            <w:pPr>
              <w:autoSpaceDE w:val="0"/>
              <w:autoSpaceDN w:val="0"/>
              <w:adjustRightInd w:val="0"/>
              <w:jc w:val="center"/>
              <w:rPr>
                <w:rFonts w:hint="eastAsia" w:ascii="宋体" w:hAnsi="宋体"/>
                <w:color w:val="000000"/>
                <w:kern w:val="0"/>
                <w:szCs w:val="21"/>
              </w:rPr>
            </w:pPr>
          </w:p>
        </w:tc>
      </w:tr>
      <w:tr w14:paraId="4D95C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1560" w:type="dxa"/>
            <w:vMerge w:val="continue"/>
            <w:noWrap w:val="0"/>
            <w:vAlign w:val="center"/>
          </w:tcPr>
          <w:p w14:paraId="2EE8D2BA">
            <w:pPr>
              <w:autoSpaceDE w:val="0"/>
              <w:autoSpaceDN w:val="0"/>
              <w:adjustRightInd w:val="0"/>
              <w:jc w:val="center"/>
              <w:rPr>
                <w:rFonts w:hint="eastAsia" w:ascii="宋体" w:hAnsi="宋体"/>
                <w:color w:val="000000"/>
                <w:kern w:val="0"/>
                <w:szCs w:val="21"/>
              </w:rPr>
            </w:pPr>
          </w:p>
        </w:tc>
        <w:tc>
          <w:tcPr>
            <w:tcW w:w="1500" w:type="dxa"/>
            <w:vMerge w:val="continue"/>
            <w:noWrap w:val="0"/>
            <w:vAlign w:val="center"/>
          </w:tcPr>
          <w:p w14:paraId="1ABCCD4B">
            <w:pPr>
              <w:autoSpaceDE w:val="0"/>
              <w:autoSpaceDN w:val="0"/>
              <w:adjustRightInd w:val="0"/>
              <w:jc w:val="center"/>
              <w:rPr>
                <w:rFonts w:hint="eastAsia" w:ascii="宋体" w:hAnsi="宋体" w:cs="宋体"/>
                <w:color w:val="000000"/>
                <w:kern w:val="0"/>
                <w:szCs w:val="21"/>
              </w:rPr>
            </w:pPr>
          </w:p>
        </w:tc>
        <w:tc>
          <w:tcPr>
            <w:tcW w:w="909" w:type="dxa"/>
            <w:vMerge w:val="continue"/>
            <w:noWrap w:val="0"/>
            <w:vAlign w:val="center"/>
          </w:tcPr>
          <w:p w14:paraId="3F72FD58">
            <w:pPr>
              <w:autoSpaceDE w:val="0"/>
              <w:autoSpaceDN w:val="0"/>
              <w:adjustRightInd w:val="0"/>
              <w:jc w:val="center"/>
              <w:rPr>
                <w:rFonts w:hint="eastAsia" w:ascii="宋体" w:hAnsi="宋体" w:cs="宋体"/>
                <w:color w:val="000000"/>
                <w:kern w:val="0"/>
                <w:szCs w:val="21"/>
              </w:rPr>
            </w:pPr>
          </w:p>
        </w:tc>
        <w:tc>
          <w:tcPr>
            <w:tcW w:w="1766" w:type="dxa"/>
            <w:noWrap w:val="0"/>
            <w:vAlign w:val="center"/>
          </w:tcPr>
          <w:p w14:paraId="39ED1BDB">
            <w:pPr>
              <w:keepNext w:val="0"/>
              <w:keepLines w:val="0"/>
              <w:widowControl/>
              <w:suppressLineNumbers w:val="0"/>
              <w:jc w:val="center"/>
              <w:textAlignment w:val="center"/>
              <w:rPr>
                <w:rFonts w:hint="eastAsia" w:ascii="宋体" w:hAnsi="宋体" w:cs="宋体"/>
                <w:color w:val="auto"/>
                <w:kern w:val="0"/>
                <w:szCs w:val="21"/>
                <w:highlight w:val="none"/>
              </w:rPr>
            </w:pPr>
            <w:r>
              <w:rPr>
                <w:rFonts w:hint="eastAsia" w:ascii="宋体" w:hAnsi="宋体" w:eastAsia="宋体" w:cs="宋体"/>
                <w:color w:val="000000"/>
                <w:kern w:val="0"/>
                <w:sz w:val="20"/>
                <w:szCs w:val="20"/>
                <w:highlight w:val="none"/>
                <w:lang w:val="en-US" w:eastAsia="zh-CN"/>
              </w:rPr>
              <w:t>绘画（油画</w:t>
            </w:r>
            <w:r>
              <w:rPr>
                <w:rFonts w:hint="eastAsia" w:ascii="宋体" w:hAnsi="宋体" w:eastAsia="宋体" w:cs="宋体"/>
                <w:i w:val="0"/>
                <w:iCs w:val="0"/>
                <w:color w:val="000000"/>
                <w:kern w:val="0"/>
                <w:sz w:val="22"/>
                <w:szCs w:val="22"/>
                <w:highlight w:val="none"/>
                <w:u w:val="none"/>
                <w:lang w:val="en-US" w:eastAsia="zh-CN" w:bidi="ar"/>
              </w:rPr>
              <w:t>）</w:t>
            </w:r>
          </w:p>
        </w:tc>
        <w:tc>
          <w:tcPr>
            <w:tcW w:w="2940" w:type="dxa"/>
            <w:noWrap w:val="0"/>
            <w:vAlign w:val="center"/>
          </w:tcPr>
          <w:p w14:paraId="15D29F74">
            <w:pPr>
              <w:autoSpaceDE w:val="0"/>
              <w:autoSpaceDN w:val="0"/>
              <w:adjustRightInd w:val="0"/>
              <w:jc w:val="left"/>
              <w:rPr>
                <w:rFonts w:hint="eastAsia" w:ascii="文鼎CS楷体" w:eastAsia="文鼎CS楷体"/>
                <w:color w:val="000000"/>
                <w:sz w:val="20"/>
                <w:szCs w:val="20"/>
                <w:highlight w:val="none"/>
              </w:rPr>
            </w:pPr>
            <w:r>
              <w:rPr>
                <w:rFonts w:hint="eastAsia" w:ascii="宋体" w:hAnsi="宋体"/>
                <w:color w:val="000000"/>
                <w:sz w:val="20"/>
                <w:szCs w:val="20"/>
                <w:highlight w:val="none"/>
                <w:lang w:val="en-US" w:eastAsia="zh-CN"/>
              </w:rPr>
              <w:t>1.</w:t>
            </w:r>
            <w:r>
              <w:rPr>
                <w:rFonts w:hint="eastAsia" w:ascii="宋体" w:hAnsi="宋体"/>
                <w:color w:val="000000"/>
                <w:sz w:val="20"/>
                <w:szCs w:val="20"/>
                <w:highlight w:val="none"/>
              </w:rPr>
              <w:t>素描（</w:t>
            </w:r>
            <w:r>
              <w:rPr>
                <w:rFonts w:hint="eastAsia" w:ascii="宋体" w:hAnsi="宋体"/>
                <w:color w:val="000000"/>
                <w:sz w:val="20"/>
                <w:szCs w:val="20"/>
                <w:highlight w:val="none"/>
                <w:lang w:val="en-US" w:eastAsia="zh-CN"/>
              </w:rPr>
              <w:t>1.5</w:t>
            </w:r>
            <w:r>
              <w:rPr>
                <w:rFonts w:hint="eastAsia" w:ascii="宋体" w:hAnsi="宋体"/>
                <w:color w:val="000000"/>
                <w:sz w:val="20"/>
                <w:szCs w:val="20"/>
                <w:highlight w:val="none"/>
              </w:rPr>
              <w:t>小时</w:t>
            </w:r>
            <w:r>
              <w:rPr>
                <w:rFonts w:hint="eastAsia" w:ascii="文鼎CS楷体" w:eastAsia="文鼎CS楷体"/>
                <w:color w:val="000000"/>
                <w:sz w:val="20"/>
                <w:szCs w:val="20"/>
                <w:highlight w:val="none"/>
              </w:rPr>
              <w:t>）</w:t>
            </w:r>
          </w:p>
          <w:p w14:paraId="342AA81B">
            <w:pPr>
              <w:autoSpaceDE w:val="0"/>
              <w:autoSpaceDN w:val="0"/>
              <w:adjustRightInd w:val="0"/>
              <w:jc w:val="left"/>
              <w:rPr>
                <w:rFonts w:hint="eastAsia" w:ascii="文鼎CS楷体" w:eastAsia="文鼎CS楷体"/>
                <w:color w:val="000000"/>
                <w:sz w:val="20"/>
                <w:szCs w:val="20"/>
                <w:highlight w:val="none"/>
              </w:rPr>
            </w:pPr>
            <w:r>
              <w:rPr>
                <w:rFonts w:hint="eastAsia" w:ascii="宋体" w:hAnsi="宋体"/>
                <w:color w:val="000000"/>
                <w:sz w:val="20"/>
                <w:szCs w:val="20"/>
                <w:highlight w:val="none"/>
                <w:lang w:val="en-US" w:eastAsia="zh-CN"/>
              </w:rPr>
              <w:t>2.</w:t>
            </w:r>
            <w:r>
              <w:rPr>
                <w:rFonts w:hint="eastAsia" w:ascii="宋体" w:hAnsi="宋体"/>
                <w:color w:val="000000"/>
                <w:sz w:val="20"/>
                <w:szCs w:val="20"/>
                <w:highlight w:val="none"/>
              </w:rPr>
              <w:t>色彩写生（</w:t>
            </w:r>
            <w:r>
              <w:rPr>
                <w:rFonts w:hint="eastAsia" w:ascii="宋体" w:hAnsi="宋体"/>
                <w:color w:val="000000"/>
                <w:sz w:val="20"/>
                <w:szCs w:val="20"/>
                <w:highlight w:val="none"/>
                <w:lang w:val="en-US" w:eastAsia="zh-CN"/>
              </w:rPr>
              <w:t>1.5</w:t>
            </w:r>
            <w:r>
              <w:rPr>
                <w:rFonts w:hint="eastAsia" w:ascii="宋体" w:hAnsi="宋体"/>
                <w:color w:val="000000"/>
                <w:sz w:val="20"/>
                <w:szCs w:val="20"/>
                <w:highlight w:val="none"/>
              </w:rPr>
              <w:t>小时）</w:t>
            </w:r>
          </w:p>
        </w:tc>
        <w:tc>
          <w:tcPr>
            <w:tcW w:w="1080" w:type="dxa"/>
            <w:vMerge w:val="continue"/>
            <w:noWrap w:val="0"/>
            <w:vAlign w:val="center"/>
          </w:tcPr>
          <w:p w14:paraId="65A7C4CE">
            <w:pPr>
              <w:autoSpaceDE w:val="0"/>
              <w:autoSpaceDN w:val="0"/>
              <w:adjustRightInd w:val="0"/>
              <w:jc w:val="center"/>
              <w:rPr>
                <w:rFonts w:hint="eastAsia" w:ascii="宋体" w:hAnsi="宋体"/>
                <w:color w:val="000000"/>
                <w:kern w:val="0"/>
                <w:szCs w:val="21"/>
              </w:rPr>
            </w:pPr>
          </w:p>
        </w:tc>
      </w:tr>
      <w:tr w14:paraId="3E7F7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560" w:type="dxa"/>
            <w:vMerge w:val="continue"/>
            <w:noWrap w:val="0"/>
            <w:vAlign w:val="center"/>
          </w:tcPr>
          <w:p w14:paraId="6F3804DE">
            <w:pPr>
              <w:autoSpaceDE w:val="0"/>
              <w:autoSpaceDN w:val="0"/>
              <w:adjustRightInd w:val="0"/>
              <w:jc w:val="center"/>
              <w:rPr>
                <w:rFonts w:hint="eastAsia" w:ascii="宋体" w:hAnsi="宋体"/>
                <w:color w:val="000000"/>
                <w:kern w:val="0"/>
                <w:szCs w:val="21"/>
              </w:rPr>
            </w:pPr>
          </w:p>
        </w:tc>
        <w:tc>
          <w:tcPr>
            <w:tcW w:w="1500" w:type="dxa"/>
            <w:vMerge w:val="continue"/>
            <w:noWrap w:val="0"/>
            <w:vAlign w:val="center"/>
          </w:tcPr>
          <w:p w14:paraId="7FE102DF">
            <w:pPr>
              <w:autoSpaceDE w:val="0"/>
              <w:autoSpaceDN w:val="0"/>
              <w:adjustRightInd w:val="0"/>
              <w:jc w:val="center"/>
              <w:rPr>
                <w:rFonts w:hint="eastAsia" w:ascii="宋体" w:hAnsi="宋体" w:cs="宋体"/>
                <w:color w:val="000000"/>
                <w:kern w:val="0"/>
                <w:szCs w:val="21"/>
              </w:rPr>
            </w:pPr>
          </w:p>
        </w:tc>
        <w:tc>
          <w:tcPr>
            <w:tcW w:w="909" w:type="dxa"/>
            <w:vMerge w:val="continue"/>
            <w:noWrap w:val="0"/>
            <w:vAlign w:val="center"/>
          </w:tcPr>
          <w:p w14:paraId="069CC217">
            <w:pPr>
              <w:autoSpaceDE w:val="0"/>
              <w:autoSpaceDN w:val="0"/>
              <w:adjustRightInd w:val="0"/>
              <w:jc w:val="center"/>
              <w:rPr>
                <w:rFonts w:hint="eastAsia" w:ascii="宋体" w:hAnsi="宋体" w:cs="宋体"/>
                <w:color w:val="000000"/>
                <w:kern w:val="0"/>
                <w:szCs w:val="21"/>
              </w:rPr>
            </w:pPr>
          </w:p>
        </w:tc>
        <w:tc>
          <w:tcPr>
            <w:tcW w:w="1766" w:type="dxa"/>
            <w:noWrap w:val="0"/>
            <w:vAlign w:val="center"/>
          </w:tcPr>
          <w:p w14:paraId="72B9EE37">
            <w:pPr>
              <w:keepNext w:val="0"/>
              <w:keepLines w:val="0"/>
              <w:widowControl/>
              <w:suppressLineNumbers w:val="0"/>
              <w:jc w:val="center"/>
              <w:textAlignment w:val="center"/>
              <w:rPr>
                <w:rFonts w:hint="eastAsia" w:ascii="宋体" w:hAnsi="宋体" w:cs="宋体"/>
                <w:color w:val="auto"/>
                <w:kern w:val="0"/>
                <w:szCs w:val="21"/>
                <w:highlight w:val="none"/>
              </w:rPr>
            </w:pPr>
            <w:r>
              <w:rPr>
                <w:rFonts w:hint="eastAsia" w:ascii="宋体" w:hAnsi="宋体" w:eastAsia="宋体" w:cs="宋体"/>
                <w:i w:val="0"/>
                <w:iCs w:val="0"/>
                <w:color w:val="000000"/>
                <w:kern w:val="0"/>
                <w:sz w:val="22"/>
                <w:szCs w:val="22"/>
                <w:highlight w:val="none"/>
                <w:u w:val="none"/>
                <w:lang w:val="en-US" w:eastAsia="zh-CN" w:bidi="ar"/>
              </w:rPr>
              <w:t>绘画（版画）</w:t>
            </w:r>
          </w:p>
        </w:tc>
        <w:tc>
          <w:tcPr>
            <w:tcW w:w="2940" w:type="dxa"/>
            <w:noWrap w:val="0"/>
            <w:vAlign w:val="center"/>
          </w:tcPr>
          <w:p w14:paraId="1E2E21D4">
            <w:pPr>
              <w:numPr>
                <w:ilvl w:val="0"/>
                <w:numId w:val="0"/>
              </w:numPr>
              <w:autoSpaceDE w:val="0"/>
              <w:autoSpaceDN w:val="0"/>
              <w:adjustRightInd w:val="0"/>
              <w:ind w:left="0" w:leftChars="0" w:firstLine="0" w:firstLineChars="0"/>
              <w:jc w:val="left"/>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1.速写</w:t>
            </w:r>
            <w:r>
              <w:rPr>
                <w:rFonts w:hint="eastAsia" w:ascii="宋体" w:hAnsi="宋体" w:cs="宋体"/>
                <w:color w:val="000000"/>
                <w:kern w:val="0"/>
                <w:sz w:val="20"/>
                <w:szCs w:val="20"/>
                <w:highlight w:val="none"/>
              </w:rPr>
              <w:t>（</w:t>
            </w:r>
            <w:r>
              <w:rPr>
                <w:rFonts w:hint="eastAsia" w:ascii="宋体" w:hAnsi="宋体" w:cs="宋体"/>
                <w:color w:val="000000"/>
                <w:kern w:val="0"/>
                <w:sz w:val="20"/>
                <w:szCs w:val="20"/>
                <w:highlight w:val="none"/>
                <w:lang w:val="en-US" w:eastAsia="zh-CN"/>
              </w:rPr>
              <w:t>1</w:t>
            </w:r>
            <w:r>
              <w:rPr>
                <w:rFonts w:hint="eastAsia" w:ascii="宋体" w:hAnsi="宋体" w:cs="宋体"/>
                <w:color w:val="000000"/>
                <w:kern w:val="0"/>
                <w:sz w:val="20"/>
                <w:szCs w:val="20"/>
                <w:highlight w:val="none"/>
              </w:rPr>
              <w:t>小时）</w:t>
            </w:r>
          </w:p>
          <w:p w14:paraId="53A717EC">
            <w:pPr>
              <w:numPr>
                <w:ilvl w:val="0"/>
                <w:numId w:val="0"/>
              </w:numPr>
              <w:ind w:left="0" w:leftChars="0" w:firstLine="0" w:firstLineChars="0"/>
              <w:jc w:val="left"/>
              <w:rPr>
                <w:rFonts w:hint="eastAsia" w:ascii="宋体" w:hAnsi="宋体"/>
                <w:color w:val="auto"/>
                <w:kern w:val="0"/>
                <w:szCs w:val="21"/>
                <w:highlight w:val="none"/>
              </w:rPr>
            </w:pPr>
            <w:r>
              <w:rPr>
                <w:rFonts w:hint="eastAsia" w:ascii="宋体" w:hAnsi="宋体" w:cs="宋体"/>
                <w:color w:val="000000"/>
                <w:kern w:val="0"/>
                <w:sz w:val="20"/>
                <w:szCs w:val="20"/>
                <w:highlight w:val="none"/>
                <w:lang w:val="en-US" w:eastAsia="zh-CN"/>
              </w:rPr>
              <w:t>2.创作</w:t>
            </w:r>
            <w:r>
              <w:rPr>
                <w:rFonts w:hint="eastAsia" w:ascii="宋体" w:hAnsi="宋体" w:cs="宋体"/>
                <w:color w:val="000000"/>
                <w:kern w:val="0"/>
                <w:sz w:val="20"/>
                <w:szCs w:val="20"/>
                <w:highlight w:val="none"/>
              </w:rPr>
              <w:t>（</w:t>
            </w:r>
            <w:r>
              <w:rPr>
                <w:rFonts w:hint="eastAsia" w:ascii="宋体" w:hAnsi="宋体" w:cs="宋体"/>
                <w:color w:val="000000"/>
                <w:kern w:val="0"/>
                <w:sz w:val="20"/>
                <w:szCs w:val="20"/>
                <w:highlight w:val="none"/>
                <w:lang w:val="en-US" w:eastAsia="zh-CN"/>
              </w:rPr>
              <w:t>2</w:t>
            </w:r>
            <w:r>
              <w:rPr>
                <w:rFonts w:hint="eastAsia" w:ascii="宋体" w:hAnsi="宋体" w:cs="宋体"/>
                <w:color w:val="000000"/>
                <w:kern w:val="0"/>
                <w:sz w:val="20"/>
                <w:szCs w:val="20"/>
                <w:highlight w:val="none"/>
              </w:rPr>
              <w:t>小时）</w:t>
            </w:r>
          </w:p>
        </w:tc>
        <w:tc>
          <w:tcPr>
            <w:tcW w:w="1080" w:type="dxa"/>
            <w:vMerge w:val="continue"/>
            <w:noWrap w:val="0"/>
            <w:vAlign w:val="center"/>
          </w:tcPr>
          <w:p w14:paraId="398AA427">
            <w:pPr>
              <w:autoSpaceDE w:val="0"/>
              <w:autoSpaceDN w:val="0"/>
              <w:adjustRightInd w:val="0"/>
              <w:jc w:val="center"/>
              <w:rPr>
                <w:rFonts w:hint="eastAsia" w:ascii="宋体" w:hAnsi="宋体"/>
                <w:color w:val="000000"/>
                <w:kern w:val="0"/>
                <w:szCs w:val="21"/>
              </w:rPr>
            </w:pPr>
          </w:p>
        </w:tc>
      </w:tr>
      <w:tr w14:paraId="0DD22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1560" w:type="dxa"/>
            <w:vMerge w:val="continue"/>
            <w:noWrap w:val="0"/>
            <w:vAlign w:val="center"/>
          </w:tcPr>
          <w:p w14:paraId="7F76AD28">
            <w:pPr>
              <w:autoSpaceDE w:val="0"/>
              <w:autoSpaceDN w:val="0"/>
              <w:adjustRightInd w:val="0"/>
              <w:jc w:val="center"/>
              <w:rPr>
                <w:rFonts w:hint="eastAsia" w:ascii="宋体" w:hAnsi="宋体"/>
                <w:color w:val="000000"/>
                <w:kern w:val="0"/>
                <w:szCs w:val="21"/>
              </w:rPr>
            </w:pPr>
          </w:p>
        </w:tc>
        <w:tc>
          <w:tcPr>
            <w:tcW w:w="1500" w:type="dxa"/>
            <w:vMerge w:val="continue"/>
            <w:noWrap w:val="0"/>
            <w:vAlign w:val="center"/>
          </w:tcPr>
          <w:p w14:paraId="50ADD2CC">
            <w:pPr>
              <w:autoSpaceDE w:val="0"/>
              <w:autoSpaceDN w:val="0"/>
              <w:adjustRightInd w:val="0"/>
              <w:jc w:val="center"/>
              <w:rPr>
                <w:rFonts w:hint="eastAsia" w:ascii="宋体" w:hAnsi="宋体" w:cs="宋体"/>
                <w:color w:val="000000"/>
                <w:kern w:val="0"/>
                <w:szCs w:val="21"/>
              </w:rPr>
            </w:pPr>
          </w:p>
        </w:tc>
        <w:tc>
          <w:tcPr>
            <w:tcW w:w="909" w:type="dxa"/>
            <w:vMerge w:val="continue"/>
            <w:noWrap w:val="0"/>
            <w:vAlign w:val="center"/>
          </w:tcPr>
          <w:p w14:paraId="52BCF5DD">
            <w:pPr>
              <w:autoSpaceDE w:val="0"/>
              <w:autoSpaceDN w:val="0"/>
              <w:adjustRightInd w:val="0"/>
              <w:jc w:val="center"/>
              <w:rPr>
                <w:rFonts w:hint="eastAsia" w:ascii="宋体" w:hAnsi="宋体" w:cs="宋体"/>
                <w:color w:val="000000"/>
                <w:kern w:val="0"/>
                <w:szCs w:val="21"/>
              </w:rPr>
            </w:pPr>
          </w:p>
        </w:tc>
        <w:tc>
          <w:tcPr>
            <w:tcW w:w="1766" w:type="dxa"/>
            <w:noWrap w:val="0"/>
            <w:vAlign w:val="center"/>
          </w:tcPr>
          <w:p w14:paraId="476DA9B0">
            <w:pPr>
              <w:keepNext w:val="0"/>
              <w:keepLines w:val="0"/>
              <w:widowControl/>
              <w:suppressLineNumbers w:val="0"/>
              <w:jc w:val="center"/>
              <w:textAlignment w:val="center"/>
              <w:rPr>
                <w:rFonts w:hint="eastAsia" w:ascii="宋体" w:hAnsi="宋体" w:cs="宋体"/>
                <w:color w:val="auto"/>
                <w:kern w:val="0"/>
                <w:szCs w:val="21"/>
                <w:highlight w:val="none"/>
              </w:rPr>
            </w:pPr>
            <w:r>
              <w:rPr>
                <w:rFonts w:hint="eastAsia" w:ascii="宋体" w:hAnsi="宋体" w:eastAsia="宋体" w:cs="宋体"/>
                <w:color w:val="000000"/>
                <w:kern w:val="0"/>
                <w:sz w:val="20"/>
                <w:szCs w:val="20"/>
                <w:highlight w:val="none"/>
                <w:lang w:val="en-US" w:eastAsia="zh-CN"/>
              </w:rPr>
              <w:t>绘画（综合绘画）</w:t>
            </w:r>
          </w:p>
        </w:tc>
        <w:tc>
          <w:tcPr>
            <w:tcW w:w="2940" w:type="dxa"/>
            <w:noWrap w:val="0"/>
            <w:vAlign w:val="center"/>
          </w:tcPr>
          <w:p w14:paraId="1EF8F0C0">
            <w:pPr>
              <w:numPr>
                <w:ilvl w:val="0"/>
                <w:numId w:val="0"/>
              </w:numPr>
              <w:ind w:left="0" w:leftChars="0" w:firstLine="0" w:firstLineChars="0"/>
              <w:jc w:val="left"/>
              <w:rPr>
                <w:rFonts w:hint="eastAsia"/>
              </w:rPr>
            </w:pPr>
            <w:r>
              <w:rPr>
                <w:rFonts w:hint="eastAsia"/>
              </w:rPr>
              <w:t>1</w:t>
            </w:r>
            <w:r>
              <w:rPr>
                <w:rFonts w:hint="eastAsia"/>
                <w:lang w:val="en-US" w:eastAsia="zh-CN"/>
              </w:rPr>
              <w:t>.</w:t>
            </w:r>
            <w:r>
              <w:rPr>
                <w:rFonts w:hint="eastAsia"/>
              </w:rPr>
              <w:t>素描人物写生</w:t>
            </w:r>
            <w:r>
              <w:rPr>
                <w:rFonts w:hint="eastAsia"/>
                <w:lang w:eastAsia="zh-CN"/>
              </w:rPr>
              <w:t>（</w:t>
            </w:r>
            <w:r>
              <w:rPr>
                <w:rFonts w:hint="eastAsia"/>
              </w:rPr>
              <w:t>2小时</w:t>
            </w:r>
            <w:r>
              <w:rPr>
                <w:rFonts w:hint="eastAsia"/>
                <w:lang w:eastAsia="zh-CN"/>
              </w:rPr>
              <w:t>）</w:t>
            </w:r>
          </w:p>
          <w:p w14:paraId="13C525D5">
            <w:pPr>
              <w:numPr>
                <w:ilvl w:val="0"/>
                <w:numId w:val="0"/>
              </w:numPr>
              <w:ind w:left="0" w:leftChars="0" w:firstLine="0" w:firstLineChars="0"/>
              <w:jc w:val="left"/>
              <w:rPr>
                <w:rFonts w:hint="eastAsia" w:ascii="宋体" w:hAnsi="宋体"/>
                <w:color w:val="auto"/>
                <w:kern w:val="0"/>
                <w:sz w:val="21"/>
                <w:szCs w:val="21"/>
                <w:highlight w:val="none"/>
                <w:lang w:val="en-US" w:eastAsia="zh-CN" w:bidi="ar-SA"/>
              </w:rPr>
            </w:pPr>
            <w:r>
              <w:rPr>
                <w:rFonts w:hint="eastAsia"/>
              </w:rPr>
              <w:t>2</w:t>
            </w:r>
            <w:r>
              <w:rPr>
                <w:rFonts w:hint="eastAsia"/>
                <w:lang w:val="en-US" w:eastAsia="zh-CN"/>
              </w:rPr>
              <w:t>.</w:t>
            </w:r>
            <w:r>
              <w:rPr>
                <w:rFonts w:hint="eastAsia"/>
              </w:rPr>
              <w:t>创作构图稿（1小时</w:t>
            </w:r>
            <w:r>
              <w:rPr>
                <w:rFonts w:hint="eastAsia"/>
                <w:lang w:eastAsia="zh-CN"/>
              </w:rPr>
              <w:t>，</w:t>
            </w:r>
            <w:r>
              <w:rPr>
                <w:rFonts w:hint="eastAsia"/>
              </w:rPr>
              <w:t>黑白稿）</w:t>
            </w:r>
          </w:p>
        </w:tc>
        <w:tc>
          <w:tcPr>
            <w:tcW w:w="1080" w:type="dxa"/>
            <w:vMerge w:val="continue"/>
            <w:noWrap w:val="0"/>
            <w:vAlign w:val="center"/>
          </w:tcPr>
          <w:p w14:paraId="77050C44">
            <w:pPr>
              <w:autoSpaceDE w:val="0"/>
              <w:autoSpaceDN w:val="0"/>
              <w:adjustRightInd w:val="0"/>
              <w:jc w:val="center"/>
              <w:rPr>
                <w:rFonts w:hint="eastAsia" w:ascii="宋体" w:hAnsi="宋体"/>
                <w:color w:val="000000"/>
                <w:kern w:val="0"/>
                <w:szCs w:val="21"/>
              </w:rPr>
            </w:pPr>
          </w:p>
        </w:tc>
      </w:tr>
      <w:tr w14:paraId="613BD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560" w:type="dxa"/>
            <w:vMerge w:val="continue"/>
            <w:noWrap w:val="0"/>
            <w:vAlign w:val="center"/>
          </w:tcPr>
          <w:p w14:paraId="1A1E8BDE">
            <w:pPr>
              <w:autoSpaceDE w:val="0"/>
              <w:autoSpaceDN w:val="0"/>
              <w:adjustRightInd w:val="0"/>
              <w:jc w:val="center"/>
              <w:rPr>
                <w:rFonts w:hint="eastAsia" w:ascii="宋体" w:hAnsi="宋体"/>
                <w:color w:val="000000"/>
                <w:kern w:val="0"/>
                <w:szCs w:val="21"/>
              </w:rPr>
            </w:pPr>
          </w:p>
        </w:tc>
        <w:tc>
          <w:tcPr>
            <w:tcW w:w="1500" w:type="dxa"/>
            <w:vMerge w:val="restart"/>
            <w:noWrap w:val="0"/>
            <w:vAlign w:val="center"/>
          </w:tcPr>
          <w:p w14:paraId="4B08967B">
            <w:pPr>
              <w:autoSpaceDE w:val="0"/>
              <w:autoSpaceDN w:val="0"/>
              <w:adjustRightInd w:val="0"/>
              <w:jc w:val="center"/>
              <w:rPr>
                <w:rFonts w:hint="eastAsia" w:ascii="宋体" w:hAnsi="宋体" w:cs="宋体"/>
                <w:color w:val="000000"/>
                <w:kern w:val="0"/>
                <w:szCs w:val="21"/>
              </w:rPr>
            </w:pPr>
            <w:r>
              <w:rPr>
                <w:rFonts w:hint="eastAsia" w:ascii="宋体" w:hAnsi="宋体" w:cs="宋体"/>
                <w:color w:val="000000"/>
                <w:kern w:val="0"/>
                <w:szCs w:val="21"/>
              </w:rPr>
              <w:t>设计</w:t>
            </w:r>
          </w:p>
        </w:tc>
        <w:tc>
          <w:tcPr>
            <w:tcW w:w="909" w:type="dxa"/>
            <w:vMerge w:val="continue"/>
            <w:noWrap w:val="0"/>
            <w:vAlign w:val="center"/>
          </w:tcPr>
          <w:p w14:paraId="6192B1B0">
            <w:pPr>
              <w:autoSpaceDE w:val="0"/>
              <w:autoSpaceDN w:val="0"/>
              <w:adjustRightInd w:val="0"/>
              <w:jc w:val="center"/>
              <w:rPr>
                <w:rFonts w:hint="eastAsia" w:ascii="宋体" w:hAnsi="宋体" w:cs="宋体"/>
                <w:color w:val="000000"/>
                <w:kern w:val="0"/>
                <w:szCs w:val="21"/>
              </w:rPr>
            </w:pPr>
          </w:p>
        </w:tc>
        <w:tc>
          <w:tcPr>
            <w:tcW w:w="1766" w:type="dxa"/>
            <w:noWrap w:val="0"/>
            <w:vAlign w:val="center"/>
          </w:tcPr>
          <w:p w14:paraId="26DF4967">
            <w:pPr>
              <w:keepNext w:val="0"/>
              <w:keepLines w:val="0"/>
              <w:widowControl/>
              <w:suppressLineNumbers w:val="0"/>
              <w:jc w:val="center"/>
              <w:textAlignment w:val="center"/>
              <w:rPr>
                <w:rFonts w:hint="eastAsia"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传达与媒体设计</w:t>
            </w:r>
          </w:p>
        </w:tc>
        <w:tc>
          <w:tcPr>
            <w:tcW w:w="2940" w:type="dxa"/>
            <w:noWrap w:val="0"/>
            <w:vAlign w:val="center"/>
          </w:tcPr>
          <w:p w14:paraId="581DD5D6">
            <w:pPr>
              <w:autoSpaceDE w:val="0"/>
              <w:autoSpaceDN w:val="0"/>
              <w:adjustRightInd w:val="0"/>
              <w:jc w:val="left"/>
              <w:rPr>
                <w:rFonts w:hint="default" w:ascii="宋体" w:hAnsi="宋体" w:eastAsia="宋体" w:cs="宋体"/>
                <w:color w:val="auto"/>
                <w:kern w:val="0"/>
                <w:szCs w:val="21"/>
                <w:highlight w:val="none"/>
                <w:lang w:val="en-US" w:eastAsia="zh-CN"/>
              </w:rPr>
            </w:pPr>
            <w:r>
              <w:rPr>
                <w:rFonts w:hint="eastAsia" w:ascii="宋体" w:hAnsi="宋体" w:cs="宋体"/>
                <w:color w:val="000000"/>
                <w:kern w:val="0"/>
                <w:sz w:val="20"/>
                <w:szCs w:val="20"/>
                <w:highlight w:val="none"/>
                <w:lang w:val="en-US" w:eastAsia="zh-CN"/>
              </w:rPr>
              <w:t>设计基础</w:t>
            </w:r>
            <w:r>
              <w:rPr>
                <w:rFonts w:hint="eastAsia" w:ascii="宋体" w:hAnsi="宋体" w:cs="宋体"/>
                <w:color w:val="000000"/>
                <w:kern w:val="0"/>
                <w:sz w:val="20"/>
                <w:szCs w:val="20"/>
                <w:highlight w:val="none"/>
              </w:rPr>
              <w:t xml:space="preserve"> （</w:t>
            </w:r>
            <w:r>
              <w:rPr>
                <w:rFonts w:hint="eastAsia" w:ascii="宋体" w:hAnsi="宋体" w:cs="宋体"/>
                <w:color w:val="000000"/>
                <w:kern w:val="0"/>
                <w:sz w:val="20"/>
                <w:szCs w:val="20"/>
                <w:highlight w:val="none"/>
                <w:lang w:val="en-US" w:eastAsia="zh-CN"/>
              </w:rPr>
              <w:t>3</w:t>
            </w:r>
            <w:r>
              <w:rPr>
                <w:rFonts w:hint="eastAsia" w:ascii="宋体" w:hAnsi="宋体" w:cs="宋体"/>
                <w:color w:val="000000"/>
                <w:kern w:val="0"/>
                <w:sz w:val="20"/>
                <w:szCs w:val="20"/>
                <w:highlight w:val="none"/>
              </w:rPr>
              <w:t>小时）</w:t>
            </w:r>
          </w:p>
        </w:tc>
        <w:tc>
          <w:tcPr>
            <w:tcW w:w="1080" w:type="dxa"/>
            <w:vMerge w:val="continue"/>
            <w:noWrap w:val="0"/>
            <w:vAlign w:val="center"/>
          </w:tcPr>
          <w:p w14:paraId="5460EC61">
            <w:pPr>
              <w:autoSpaceDE w:val="0"/>
              <w:autoSpaceDN w:val="0"/>
              <w:adjustRightInd w:val="0"/>
              <w:jc w:val="center"/>
              <w:rPr>
                <w:rFonts w:hint="eastAsia" w:ascii="宋体" w:hAnsi="宋体"/>
                <w:color w:val="000000"/>
                <w:kern w:val="0"/>
                <w:szCs w:val="21"/>
              </w:rPr>
            </w:pPr>
          </w:p>
        </w:tc>
      </w:tr>
      <w:tr w14:paraId="5581C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560" w:type="dxa"/>
            <w:vMerge w:val="continue"/>
            <w:noWrap w:val="0"/>
            <w:vAlign w:val="center"/>
          </w:tcPr>
          <w:p w14:paraId="278CD5CF">
            <w:pPr>
              <w:autoSpaceDE w:val="0"/>
              <w:autoSpaceDN w:val="0"/>
              <w:adjustRightInd w:val="0"/>
              <w:jc w:val="center"/>
              <w:rPr>
                <w:rFonts w:hint="eastAsia" w:ascii="宋体" w:hAnsi="宋体"/>
                <w:color w:val="000000"/>
                <w:kern w:val="0"/>
                <w:szCs w:val="21"/>
              </w:rPr>
            </w:pPr>
          </w:p>
        </w:tc>
        <w:tc>
          <w:tcPr>
            <w:tcW w:w="1500" w:type="dxa"/>
            <w:vMerge w:val="continue"/>
            <w:noWrap w:val="0"/>
            <w:vAlign w:val="center"/>
          </w:tcPr>
          <w:p w14:paraId="4C433B45">
            <w:pPr>
              <w:autoSpaceDE w:val="0"/>
              <w:autoSpaceDN w:val="0"/>
              <w:adjustRightInd w:val="0"/>
              <w:jc w:val="center"/>
              <w:rPr>
                <w:rFonts w:hint="eastAsia" w:ascii="宋体" w:hAnsi="宋体" w:cs="宋体"/>
                <w:color w:val="000000"/>
                <w:kern w:val="0"/>
                <w:szCs w:val="21"/>
              </w:rPr>
            </w:pPr>
          </w:p>
        </w:tc>
        <w:tc>
          <w:tcPr>
            <w:tcW w:w="909" w:type="dxa"/>
            <w:vMerge w:val="continue"/>
            <w:noWrap w:val="0"/>
            <w:vAlign w:val="center"/>
          </w:tcPr>
          <w:p w14:paraId="70CDC95F">
            <w:pPr>
              <w:autoSpaceDE w:val="0"/>
              <w:autoSpaceDN w:val="0"/>
              <w:adjustRightInd w:val="0"/>
              <w:jc w:val="center"/>
              <w:rPr>
                <w:rFonts w:hint="eastAsia" w:ascii="宋体" w:hAnsi="宋体" w:cs="宋体"/>
                <w:color w:val="000000"/>
                <w:kern w:val="0"/>
                <w:szCs w:val="21"/>
              </w:rPr>
            </w:pPr>
          </w:p>
        </w:tc>
        <w:tc>
          <w:tcPr>
            <w:tcW w:w="1766" w:type="dxa"/>
            <w:noWrap w:val="0"/>
            <w:vAlign w:val="center"/>
          </w:tcPr>
          <w:p w14:paraId="30231E27">
            <w:pPr>
              <w:keepNext w:val="0"/>
              <w:keepLines w:val="0"/>
              <w:widowControl/>
              <w:suppressLineNumbers w:val="0"/>
              <w:jc w:val="center"/>
              <w:textAlignment w:val="center"/>
              <w:rPr>
                <w:rFonts w:hint="eastAsia"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时尚与服装设计</w:t>
            </w:r>
          </w:p>
        </w:tc>
        <w:tc>
          <w:tcPr>
            <w:tcW w:w="2940" w:type="dxa"/>
            <w:noWrap w:val="0"/>
            <w:vAlign w:val="center"/>
          </w:tcPr>
          <w:p w14:paraId="3C285C4F">
            <w:pPr>
              <w:jc w:val="left"/>
              <w:rPr>
                <w:rFonts w:hint="eastAsia" w:ascii="宋体" w:hAnsi="宋体"/>
                <w:color w:val="auto"/>
                <w:kern w:val="0"/>
                <w:szCs w:val="21"/>
                <w:highlight w:val="none"/>
              </w:rPr>
            </w:pPr>
            <w:r>
              <w:rPr>
                <w:rFonts w:hint="eastAsia" w:ascii="宋体" w:hAnsi="宋体"/>
                <w:color w:val="000000"/>
                <w:sz w:val="20"/>
                <w:szCs w:val="20"/>
                <w:highlight w:val="none"/>
                <w:lang w:val="en-US" w:eastAsia="zh-CN"/>
              </w:rPr>
              <w:t>专业设计</w:t>
            </w:r>
            <w:r>
              <w:rPr>
                <w:rFonts w:hint="eastAsia" w:ascii="宋体" w:hAnsi="宋体"/>
                <w:color w:val="000000"/>
                <w:sz w:val="20"/>
                <w:szCs w:val="20"/>
                <w:highlight w:val="none"/>
              </w:rPr>
              <w:t>（</w:t>
            </w:r>
            <w:r>
              <w:rPr>
                <w:rFonts w:hint="eastAsia" w:ascii="宋体" w:hAnsi="宋体"/>
                <w:color w:val="000000"/>
                <w:sz w:val="20"/>
                <w:szCs w:val="20"/>
                <w:highlight w:val="none"/>
                <w:lang w:val="en-US" w:eastAsia="zh-CN"/>
              </w:rPr>
              <w:t>3</w:t>
            </w:r>
            <w:r>
              <w:rPr>
                <w:rFonts w:hint="eastAsia" w:ascii="宋体" w:hAnsi="宋体"/>
                <w:color w:val="000000"/>
                <w:sz w:val="20"/>
                <w:szCs w:val="20"/>
                <w:highlight w:val="none"/>
              </w:rPr>
              <w:t>小时）</w:t>
            </w:r>
          </w:p>
        </w:tc>
        <w:tc>
          <w:tcPr>
            <w:tcW w:w="1080" w:type="dxa"/>
            <w:vMerge w:val="continue"/>
            <w:noWrap w:val="0"/>
            <w:vAlign w:val="center"/>
          </w:tcPr>
          <w:p w14:paraId="5C26B721">
            <w:pPr>
              <w:autoSpaceDE w:val="0"/>
              <w:autoSpaceDN w:val="0"/>
              <w:adjustRightInd w:val="0"/>
              <w:jc w:val="center"/>
              <w:rPr>
                <w:rFonts w:hint="eastAsia" w:ascii="宋体" w:hAnsi="宋体"/>
                <w:color w:val="000000"/>
                <w:kern w:val="0"/>
                <w:szCs w:val="21"/>
              </w:rPr>
            </w:pPr>
          </w:p>
        </w:tc>
      </w:tr>
      <w:tr w14:paraId="4DBC9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560" w:type="dxa"/>
            <w:vMerge w:val="continue"/>
            <w:noWrap w:val="0"/>
            <w:vAlign w:val="center"/>
          </w:tcPr>
          <w:p w14:paraId="790E6D13">
            <w:pPr>
              <w:autoSpaceDE w:val="0"/>
              <w:autoSpaceDN w:val="0"/>
              <w:adjustRightInd w:val="0"/>
              <w:jc w:val="center"/>
              <w:rPr>
                <w:rFonts w:hint="eastAsia" w:ascii="宋体" w:hAnsi="宋体"/>
                <w:color w:val="000000"/>
                <w:kern w:val="0"/>
                <w:szCs w:val="21"/>
              </w:rPr>
            </w:pPr>
          </w:p>
        </w:tc>
        <w:tc>
          <w:tcPr>
            <w:tcW w:w="1500" w:type="dxa"/>
            <w:vMerge w:val="continue"/>
            <w:noWrap w:val="0"/>
            <w:vAlign w:val="center"/>
          </w:tcPr>
          <w:p w14:paraId="6C9045D3">
            <w:pPr>
              <w:autoSpaceDE w:val="0"/>
              <w:autoSpaceDN w:val="0"/>
              <w:adjustRightInd w:val="0"/>
              <w:jc w:val="center"/>
              <w:rPr>
                <w:rFonts w:hint="eastAsia" w:ascii="宋体" w:hAnsi="宋体" w:cs="宋体"/>
                <w:color w:val="000000"/>
                <w:kern w:val="0"/>
                <w:szCs w:val="21"/>
              </w:rPr>
            </w:pPr>
          </w:p>
        </w:tc>
        <w:tc>
          <w:tcPr>
            <w:tcW w:w="909" w:type="dxa"/>
            <w:vMerge w:val="continue"/>
            <w:noWrap w:val="0"/>
            <w:vAlign w:val="center"/>
          </w:tcPr>
          <w:p w14:paraId="010F330B">
            <w:pPr>
              <w:autoSpaceDE w:val="0"/>
              <w:autoSpaceDN w:val="0"/>
              <w:adjustRightInd w:val="0"/>
              <w:jc w:val="center"/>
              <w:rPr>
                <w:rFonts w:hint="eastAsia" w:ascii="宋体" w:hAnsi="宋体" w:cs="宋体"/>
                <w:color w:val="000000"/>
                <w:kern w:val="0"/>
                <w:szCs w:val="21"/>
              </w:rPr>
            </w:pPr>
          </w:p>
        </w:tc>
        <w:tc>
          <w:tcPr>
            <w:tcW w:w="1766" w:type="dxa"/>
            <w:noWrap w:val="0"/>
            <w:vAlign w:val="center"/>
          </w:tcPr>
          <w:p w14:paraId="6B9F37A8">
            <w:pPr>
              <w:keepNext w:val="0"/>
              <w:keepLines w:val="0"/>
              <w:widowControl/>
              <w:suppressLineNumbers w:val="0"/>
              <w:jc w:val="center"/>
              <w:textAlignment w:val="center"/>
              <w:rPr>
                <w:rFonts w:hint="eastAsia"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环境设计</w:t>
            </w:r>
          </w:p>
        </w:tc>
        <w:tc>
          <w:tcPr>
            <w:tcW w:w="2940" w:type="dxa"/>
            <w:noWrap w:val="0"/>
            <w:vAlign w:val="center"/>
          </w:tcPr>
          <w:p w14:paraId="750C7ED6">
            <w:pPr>
              <w:jc w:val="left"/>
              <w:rPr>
                <w:rFonts w:hint="eastAsia" w:ascii="宋体" w:hAnsi="宋体"/>
                <w:color w:val="auto"/>
                <w:kern w:val="0"/>
                <w:szCs w:val="21"/>
                <w:highlight w:val="none"/>
              </w:rPr>
            </w:pPr>
            <w:r>
              <w:rPr>
                <w:rFonts w:hint="eastAsia" w:ascii="宋体"/>
                <w:color w:val="000000"/>
                <w:kern w:val="0"/>
                <w:sz w:val="20"/>
                <w:szCs w:val="20"/>
                <w:highlight w:val="none"/>
              </w:rPr>
              <w:t>环艺设计</w:t>
            </w:r>
            <w:r>
              <w:rPr>
                <w:rFonts w:hint="eastAsia" w:ascii="宋体"/>
                <w:color w:val="000000"/>
                <w:kern w:val="0"/>
                <w:sz w:val="20"/>
                <w:szCs w:val="20"/>
                <w:highlight w:val="none"/>
                <w:lang w:eastAsia="zh-CN"/>
              </w:rPr>
              <w:t>（</w:t>
            </w:r>
            <w:r>
              <w:rPr>
                <w:rFonts w:hint="eastAsia" w:ascii="宋体"/>
                <w:color w:val="000000"/>
                <w:kern w:val="0"/>
                <w:sz w:val="20"/>
                <w:szCs w:val="20"/>
                <w:highlight w:val="none"/>
                <w:lang w:val="en-US" w:eastAsia="zh-CN"/>
              </w:rPr>
              <w:t>3小时</w:t>
            </w:r>
            <w:r>
              <w:rPr>
                <w:rFonts w:hint="eastAsia" w:ascii="宋体"/>
                <w:color w:val="000000"/>
                <w:kern w:val="0"/>
                <w:sz w:val="20"/>
                <w:szCs w:val="20"/>
                <w:highlight w:val="none"/>
                <w:lang w:eastAsia="zh-CN"/>
              </w:rPr>
              <w:t>）</w:t>
            </w:r>
          </w:p>
        </w:tc>
        <w:tc>
          <w:tcPr>
            <w:tcW w:w="1080" w:type="dxa"/>
            <w:vMerge w:val="continue"/>
            <w:noWrap w:val="0"/>
            <w:vAlign w:val="center"/>
          </w:tcPr>
          <w:p w14:paraId="3DE1EEBB">
            <w:pPr>
              <w:autoSpaceDE w:val="0"/>
              <w:autoSpaceDN w:val="0"/>
              <w:adjustRightInd w:val="0"/>
              <w:jc w:val="center"/>
              <w:rPr>
                <w:rFonts w:hint="eastAsia" w:ascii="宋体" w:hAnsi="宋体" w:cs="宋体"/>
                <w:color w:val="000000"/>
                <w:kern w:val="0"/>
                <w:szCs w:val="21"/>
              </w:rPr>
            </w:pPr>
          </w:p>
        </w:tc>
      </w:tr>
    </w:tbl>
    <w:p w14:paraId="66D69D2F">
      <w:pPr>
        <w:autoSpaceDE w:val="0"/>
        <w:autoSpaceDN w:val="0"/>
        <w:adjustRightInd w:val="0"/>
        <w:ind w:firstLine="560" w:firstLineChars="200"/>
        <w:jc w:val="left"/>
        <w:rPr>
          <w:rFonts w:ascii="宋体" w:hAnsi="宋体" w:cs="宋体"/>
          <w:color w:val="000000"/>
          <w:kern w:val="0"/>
          <w:sz w:val="28"/>
          <w:szCs w:val="28"/>
        </w:rPr>
      </w:pPr>
      <w:r>
        <w:rPr>
          <w:rFonts w:ascii="宋体" w:hAnsi="宋体" w:cs="宋体"/>
          <w:color w:val="000000"/>
          <w:kern w:val="0"/>
          <w:sz w:val="28"/>
          <w:szCs w:val="28"/>
        </w:rPr>
        <w:t>(</w:t>
      </w:r>
      <w:r>
        <w:rPr>
          <w:rFonts w:hint="eastAsia" w:ascii="宋体" w:hAnsi="宋体" w:cs="宋体"/>
          <w:color w:val="000000"/>
          <w:kern w:val="0"/>
          <w:sz w:val="28"/>
          <w:szCs w:val="28"/>
        </w:rPr>
        <w:t>二</w:t>
      </w:r>
      <w:r>
        <w:rPr>
          <w:rFonts w:ascii="宋体" w:hAnsi="宋体" w:cs="宋体"/>
          <w:color w:val="000000"/>
          <w:kern w:val="0"/>
          <w:sz w:val="28"/>
          <w:szCs w:val="28"/>
        </w:rPr>
        <w:t>)</w:t>
      </w:r>
      <w:r>
        <w:rPr>
          <w:rFonts w:hint="eastAsia" w:ascii="宋体" w:hAnsi="宋体" w:cs="宋体"/>
          <w:color w:val="000000"/>
          <w:kern w:val="0"/>
          <w:sz w:val="28"/>
          <w:szCs w:val="28"/>
        </w:rPr>
        <w:t>复试</w:t>
      </w:r>
      <w:r>
        <w:rPr>
          <w:rFonts w:ascii="宋体" w:hAnsi="宋体" w:cs="宋体"/>
          <w:color w:val="000000"/>
          <w:kern w:val="0"/>
          <w:sz w:val="28"/>
          <w:szCs w:val="28"/>
        </w:rPr>
        <w:t xml:space="preserve"> </w:t>
      </w:r>
    </w:p>
    <w:p w14:paraId="199C4C48">
      <w:pPr>
        <w:autoSpaceDE w:val="0"/>
        <w:autoSpaceDN w:val="0"/>
        <w:adjustRightInd w:val="0"/>
        <w:ind w:firstLine="560" w:firstLineChars="200"/>
        <w:jc w:val="left"/>
        <w:rPr>
          <w:rFonts w:hint="eastAsia" w:ascii="宋体" w:hAnsi="宋体" w:cs="宋体"/>
          <w:color w:val="000000"/>
          <w:kern w:val="0"/>
          <w:sz w:val="28"/>
          <w:szCs w:val="28"/>
        </w:rPr>
      </w:pPr>
      <w:r>
        <w:rPr>
          <w:rFonts w:hint="eastAsia" w:ascii="宋体" w:hAnsi="宋体" w:cs="宋体"/>
          <w:color w:val="000000"/>
          <w:kern w:val="0"/>
          <w:sz w:val="28"/>
          <w:szCs w:val="28"/>
        </w:rPr>
        <w:t>根据</w:t>
      </w:r>
      <w:r>
        <w:rPr>
          <w:rFonts w:ascii="宋体" w:hAnsi="宋体" w:cs="宋体"/>
          <w:color w:val="000000"/>
          <w:kern w:val="0"/>
          <w:sz w:val="28"/>
          <w:szCs w:val="28"/>
        </w:rPr>
        <w:t>学校统一安排进行</w:t>
      </w:r>
      <w:r>
        <w:rPr>
          <w:rFonts w:hint="eastAsia" w:ascii="宋体" w:hAnsi="宋体" w:cs="宋体"/>
          <w:color w:val="000000"/>
          <w:kern w:val="0"/>
          <w:sz w:val="28"/>
          <w:szCs w:val="28"/>
          <w:lang w:val="en-US" w:eastAsia="zh-CN"/>
        </w:rPr>
        <w:t>复试</w:t>
      </w:r>
      <w:r>
        <w:rPr>
          <w:rFonts w:hint="eastAsia" w:ascii="宋体" w:hAnsi="宋体" w:cs="宋体"/>
          <w:color w:val="000000"/>
          <w:kern w:val="0"/>
          <w:sz w:val="28"/>
          <w:szCs w:val="28"/>
        </w:rPr>
        <w:t>，</w:t>
      </w:r>
      <w:r>
        <w:rPr>
          <w:rFonts w:ascii="宋体" w:hAnsi="宋体" w:cs="宋体"/>
          <w:color w:val="000000"/>
          <w:kern w:val="0"/>
          <w:sz w:val="28"/>
          <w:szCs w:val="28"/>
        </w:rPr>
        <w:t>具体安排另行通知。</w:t>
      </w:r>
    </w:p>
    <w:p w14:paraId="25E18AD9">
      <w:pPr>
        <w:autoSpaceDE w:val="0"/>
        <w:autoSpaceDN w:val="0"/>
        <w:adjustRightInd w:val="0"/>
        <w:ind w:firstLine="422" w:firstLineChars="150"/>
        <w:jc w:val="left"/>
        <w:rPr>
          <w:rFonts w:ascii="宋体" w:hAnsi="宋体" w:cs="宋体"/>
          <w:b/>
          <w:bCs/>
          <w:color w:val="000000"/>
          <w:kern w:val="0"/>
          <w:sz w:val="28"/>
          <w:szCs w:val="28"/>
        </w:rPr>
      </w:pPr>
      <w:r>
        <w:rPr>
          <w:rFonts w:hint="eastAsia" w:ascii="宋体" w:hAnsi="宋体" w:cs="宋体"/>
          <w:b/>
          <w:bCs/>
          <w:color w:val="000000"/>
          <w:kern w:val="0"/>
          <w:sz w:val="28"/>
          <w:szCs w:val="28"/>
          <w:lang w:val="en-US" w:eastAsia="zh-CN"/>
        </w:rPr>
        <w:t>五</w:t>
      </w:r>
      <w:r>
        <w:rPr>
          <w:rFonts w:hint="eastAsia" w:ascii="宋体" w:hAnsi="宋体" w:cs="宋体"/>
          <w:b/>
          <w:bCs/>
          <w:color w:val="000000"/>
          <w:kern w:val="0"/>
          <w:sz w:val="28"/>
          <w:szCs w:val="28"/>
        </w:rPr>
        <w:t>、录取</w:t>
      </w:r>
      <w:r>
        <w:rPr>
          <w:rFonts w:ascii="宋体" w:hAnsi="宋体" w:cs="宋体"/>
          <w:b/>
          <w:bCs/>
          <w:color w:val="000000"/>
          <w:kern w:val="0"/>
          <w:sz w:val="28"/>
          <w:szCs w:val="28"/>
        </w:rPr>
        <w:t xml:space="preserve"> </w:t>
      </w:r>
    </w:p>
    <w:p w14:paraId="23FEF9FE">
      <w:pPr>
        <w:autoSpaceDE w:val="0"/>
        <w:autoSpaceDN w:val="0"/>
        <w:adjustRightInd w:val="0"/>
        <w:ind w:firstLine="420" w:firstLineChars="150"/>
        <w:jc w:val="left"/>
        <w:rPr>
          <w:rFonts w:hint="eastAsia" w:ascii="宋体" w:hAnsi="宋体" w:cs="宋体"/>
          <w:color w:val="000000"/>
          <w:kern w:val="0"/>
          <w:sz w:val="28"/>
          <w:szCs w:val="28"/>
        </w:rPr>
      </w:pPr>
      <w:r>
        <w:rPr>
          <w:rFonts w:hint="eastAsia" w:ascii="宋体" w:hAnsi="宋体" w:cs="宋体"/>
          <w:color w:val="000000"/>
          <w:kern w:val="0"/>
          <w:sz w:val="28"/>
          <w:szCs w:val="28"/>
        </w:rPr>
        <w:t>在</w:t>
      </w:r>
      <w:r>
        <w:rPr>
          <w:rFonts w:ascii="宋体" w:hAnsi="宋体" w:cs="宋体"/>
          <w:color w:val="000000"/>
          <w:kern w:val="0"/>
          <w:sz w:val="28"/>
          <w:szCs w:val="28"/>
        </w:rPr>
        <w:t>教育部招生</w:t>
      </w:r>
      <w:r>
        <w:rPr>
          <w:rFonts w:hint="eastAsia" w:ascii="宋体" w:hAnsi="宋体" w:cs="宋体"/>
          <w:color w:val="000000"/>
          <w:kern w:val="0"/>
          <w:sz w:val="28"/>
          <w:szCs w:val="28"/>
        </w:rPr>
        <w:t>政策</w:t>
      </w:r>
      <w:r>
        <w:rPr>
          <w:rFonts w:ascii="宋体" w:hAnsi="宋体" w:cs="宋体"/>
          <w:color w:val="000000"/>
          <w:kern w:val="0"/>
          <w:sz w:val="28"/>
          <w:szCs w:val="28"/>
        </w:rPr>
        <w:t>指导下，学校</w:t>
      </w:r>
      <w:r>
        <w:rPr>
          <w:rFonts w:hint="eastAsia" w:ascii="宋体" w:hAnsi="宋体" w:cs="宋体"/>
          <w:color w:val="000000"/>
          <w:kern w:val="0"/>
          <w:sz w:val="28"/>
          <w:szCs w:val="28"/>
        </w:rPr>
        <w:t>根据考生报名材料、初复试考试成绩、政治审查、</w:t>
      </w:r>
      <w:r>
        <w:rPr>
          <w:rFonts w:ascii="宋体" w:hAnsi="宋体" w:cs="宋体"/>
          <w:color w:val="000000"/>
          <w:kern w:val="0"/>
          <w:sz w:val="28"/>
          <w:szCs w:val="28"/>
        </w:rPr>
        <w:t>身体健康</w:t>
      </w:r>
      <w:r>
        <w:rPr>
          <w:rFonts w:hint="eastAsia" w:ascii="宋体" w:hAnsi="宋体" w:cs="宋体"/>
          <w:color w:val="000000"/>
          <w:kern w:val="0"/>
          <w:sz w:val="28"/>
          <w:szCs w:val="28"/>
        </w:rPr>
        <w:t>状况等综合评</w:t>
      </w:r>
      <w:r>
        <w:rPr>
          <w:rFonts w:hint="eastAsia" w:ascii="宋体" w:hAnsi="宋体" w:cs="宋体"/>
          <w:color w:val="000000"/>
          <w:kern w:val="0"/>
          <w:sz w:val="28"/>
          <w:szCs w:val="28"/>
          <w:lang w:val="en-US" w:eastAsia="zh-CN"/>
        </w:rPr>
        <w:t>价</w:t>
      </w:r>
      <w:r>
        <w:rPr>
          <w:rFonts w:hint="eastAsia" w:ascii="宋体" w:hAnsi="宋体" w:cs="宋体"/>
          <w:color w:val="000000"/>
          <w:kern w:val="0"/>
          <w:sz w:val="28"/>
          <w:szCs w:val="28"/>
        </w:rPr>
        <w:t>择优录取。</w:t>
      </w:r>
    </w:p>
    <w:p w14:paraId="3A52E736">
      <w:pPr>
        <w:autoSpaceDE w:val="0"/>
        <w:autoSpaceDN w:val="0"/>
        <w:adjustRightInd w:val="0"/>
        <w:ind w:firstLine="422" w:firstLineChars="150"/>
        <w:jc w:val="left"/>
        <w:rPr>
          <w:rFonts w:ascii="宋体" w:hAnsi="宋体" w:cs="宋体"/>
          <w:b/>
          <w:bCs/>
          <w:color w:val="000000"/>
          <w:kern w:val="0"/>
          <w:sz w:val="28"/>
          <w:szCs w:val="28"/>
        </w:rPr>
      </w:pPr>
      <w:r>
        <w:rPr>
          <w:rFonts w:hint="eastAsia" w:ascii="宋体" w:hAnsi="宋体" w:cs="宋体"/>
          <w:b/>
          <w:bCs/>
          <w:color w:val="000000"/>
          <w:kern w:val="0"/>
          <w:sz w:val="28"/>
          <w:szCs w:val="28"/>
          <w:lang w:val="en-US" w:eastAsia="zh-CN"/>
        </w:rPr>
        <w:t>六</w:t>
      </w:r>
      <w:r>
        <w:rPr>
          <w:rFonts w:hint="eastAsia" w:ascii="宋体" w:hAnsi="宋体" w:cs="宋体"/>
          <w:b/>
          <w:bCs/>
          <w:color w:val="000000"/>
          <w:kern w:val="0"/>
          <w:sz w:val="28"/>
          <w:szCs w:val="28"/>
        </w:rPr>
        <w:t>、培养年限和学费</w:t>
      </w:r>
      <w:r>
        <w:rPr>
          <w:rFonts w:ascii="宋体" w:hAnsi="宋体" w:cs="宋体"/>
          <w:b/>
          <w:bCs/>
          <w:color w:val="000000"/>
          <w:kern w:val="0"/>
          <w:sz w:val="28"/>
          <w:szCs w:val="28"/>
        </w:rPr>
        <w:t xml:space="preserve"> </w:t>
      </w:r>
    </w:p>
    <w:p w14:paraId="59B2B7A2">
      <w:pPr>
        <w:autoSpaceDE w:val="0"/>
        <w:autoSpaceDN w:val="0"/>
        <w:adjustRightInd w:val="0"/>
        <w:ind w:firstLine="560" w:firstLineChars="200"/>
        <w:jc w:val="left"/>
        <w:rPr>
          <w:rFonts w:ascii="宋体" w:hAnsi="宋体" w:cs="宋体"/>
          <w:color w:val="000000"/>
          <w:kern w:val="0"/>
          <w:sz w:val="28"/>
          <w:szCs w:val="28"/>
        </w:rPr>
      </w:pPr>
      <w:r>
        <w:rPr>
          <w:rFonts w:hint="eastAsia" w:ascii="宋体" w:hAnsi="宋体" w:cs="宋体"/>
          <w:color w:val="000000"/>
          <w:kern w:val="0"/>
          <w:sz w:val="28"/>
          <w:szCs w:val="28"/>
        </w:rPr>
        <w:t>（一）</w:t>
      </w:r>
      <w:r>
        <w:rPr>
          <w:rFonts w:hint="eastAsia" w:ascii="宋体" w:hAnsi="宋体" w:cs="宋体"/>
          <w:color w:val="000000"/>
          <w:kern w:val="0"/>
          <w:sz w:val="28"/>
          <w:szCs w:val="28"/>
          <w:lang w:val="en-US" w:eastAsia="zh-CN"/>
        </w:rPr>
        <w:t>基本</w:t>
      </w:r>
      <w:bookmarkStart w:id="0" w:name="_GoBack"/>
      <w:bookmarkEnd w:id="0"/>
      <w:r>
        <w:rPr>
          <w:rFonts w:hint="eastAsia" w:ascii="宋体" w:hAnsi="宋体" w:cs="宋体"/>
          <w:color w:val="000000"/>
          <w:kern w:val="0"/>
          <w:sz w:val="28"/>
          <w:szCs w:val="28"/>
        </w:rPr>
        <w:t>培养年限：全日制</w:t>
      </w:r>
      <w:r>
        <w:rPr>
          <w:rFonts w:ascii="宋体" w:hAnsi="宋体" w:cs="宋体"/>
          <w:color w:val="000000"/>
          <w:kern w:val="0"/>
          <w:sz w:val="28"/>
          <w:szCs w:val="28"/>
        </w:rPr>
        <w:t>3</w:t>
      </w:r>
      <w:r>
        <w:rPr>
          <w:rFonts w:hint="eastAsia" w:ascii="宋体" w:hAnsi="宋体" w:cs="宋体"/>
          <w:color w:val="000000"/>
          <w:kern w:val="0"/>
          <w:sz w:val="28"/>
          <w:szCs w:val="28"/>
        </w:rPr>
        <w:t>年。</w:t>
      </w:r>
    </w:p>
    <w:p w14:paraId="490619CC">
      <w:pPr>
        <w:ind w:firstLine="560" w:firstLineChars="200"/>
        <w:rPr>
          <w:rFonts w:hint="eastAsia" w:ascii="宋体" w:hAnsi="宋体" w:cs="宋体"/>
          <w:color w:val="000000"/>
          <w:kern w:val="0"/>
          <w:sz w:val="28"/>
          <w:szCs w:val="28"/>
        </w:rPr>
      </w:pPr>
      <w:r>
        <w:rPr>
          <w:rFonts w:hint="eastAsia" w:ascii="宋体" w:hAnsi="宋体" w:cs="宋体"/>
          <w:color w:val="000000"/>
          <w:kern w:val="0"/>
          <w:sz w:val="28"/>
          <w:szCs w:val="28"/>
        </w:rPr>
        <w:t>（二）学费：人民币15000元/年。</w:t>
      </w:r>
    </w:p>
    <w:p w14:paraId="6ECA06EF">
      <w:pPr>
        <w:autoSpaceDE w:val="0"/>
        <w:autoSpaceDN w:val="0"/>
        <w:adjustRightInd w:val="0"/>
        <w:ind w:firstLine="562" w:firstLineChars="200"/>
        <w:jc w:val="left"/>
        <w:rPr>
          <w:rFonts w:ascii="宋体" w:hAnsi="宋体" w:cs="宋体"/>
          <w:b/>
          <w:bCs/>
          <w:color w:val="000000"/>
          <w:kern w:val="0"/>
          <w:sz w:val="28"/>
          <w:szCs w:val="28"/>
        </w:rPr>
      </w:pPr>
      <w:r>
        <w:rPr>
          <w:rFonts w:hint="eastAsia" w:ascii="宋体" w:hAnsi="宋体" w:cs="宋体"/>
          <w:b/>
          <w:bCs/>
          <w:color w:val="000000"/>
          <w:kern w:val="0"/>
          <w:sz w:val="28"/>
          <w:szCs w:val="28"/>
          <w:lang w:val="en-US" w:eastAsia="zh-CN"/>
        </w:rPr>
        <w:t>七</w:t>
      </w:r>
      <w:r>
        <w:rPr>
          <w:rFonts w:hint="eastAsia" w:ascii="宋体" w:hAnsi="宋体" w:cs="宋体"/>
          <w:b/>
          <w:bCs/>
          <w:color w:val="000000"/>
          <w:kern w:val="0"/>
          <w:sz w:val="28"/>
          <w:szCs w:val="28"/>
        </w:rPr>
        <w:t>、其他</w:t>
      </w:r>
      <w:r>
        <w:rPr>
          <w:rFonts w:ascii="宋体" w:hAnsi="宋体" w:cs="宋体"/>
          <w:b/>
          <w:bCs/>
          <w:color w:val="000000"/>
          <w:kern w:val="0"/>
          <w:sz w:val="28"/>
          <w:szCs w:val="28"/>
        </w:rPr>
        <w:t xml:space="preserve"> </w:t>
      </w:r>
    </w:p>
    <w:p w14:paraId="34843C95">
      <w:pPr>
        <w:autoSpaceDE w:val="0"/>
        <w:autoSpaceDN w:val="0"/>
        <w:adjustRightInd w:val="0"/>
        <w:ind w:firstLine="560" w:firstLineChars="200"/>
        <w:jc w:val="left"/>
        <w:rPr>
          <w:rFonts w:hint="eastAsia" w:ascii="宋体" w:hAnsi="宋体" w:cs="宋体"/>
          <w:color w:val="000000"/>
          <w:kern w:val="0"/>
          <w:sz w:val="28"/>
          <w:szCs w:val="28"/>
        </w:rPr>
      </w:pPr>
      <w:r>
        <w:rPr>
          <w:rFonts w:hint="eastAsia" w:ascii="宋体" w:hAnsi="宋体" w:cs="宋体"/>
          <w:color w:val="000000"/>
          <w:kern w:val="0"/>
          <w:sz w:val="28"/>
          <w:szCs w:val="28"/>
        </w:rPr>
        <w:t>（一）学习者完成培养方案所要求的课程和实践环节，修满学分，通过毕业创作展和论文答辩者可获得毕业证书和艺术硕士专业学位证书。</w:t>
      </w:r>
      <w:r>
        <w:rPr>
          <w:rFonts w:ascii="宋体" w:hAnsi="宋体" w:cs="宋体"/>
          <w:color w:val="000000"/>
          <w:kern w:val="0"/>
          <w:sz w:val="28"/>
          <w:szCs w:val="28"/>
        </w:rPr>
        <w:t xml:space="preserve"> </w:t>
      </w:r>
    </w:p>
    <w:p w14:paraId="56C2182F">
      <w:pPr>
        <w:autoSpaceDE w:val="0"/>
        <w:autoSpaceDN w:val="0"/>
        <w:adjustRightInd w:val="0"/>
        <w:ind w:firstLine="560" w:firstLineChars="200"/>
        <w:jc w:val="left"/>
        <w:rPr>
          <w:rFonts w:ascii="宋体" w:hAnsi="宋体" w:cs="宋体"/>
          <w:color w:val="000000"/>
          <w:kern w:val="0"/>
          <w:sz w:val="28"/>
          <w:szCs w:val="28"/>
        </w:rPr>
      </w:pPr>
      <w:r>
        <w:rPr>
          <w:rFonts w:hint="eastAsia" w:ascii="宋体" w:hAnsi="宋体" w:cs="宋体"/>
          <w:color w:val="000000"/>
          <w:kern w:val="0"/>
          <w:sz w:val="28"/>
          <w:szCs w:val="28"/>
        </w:rPr>
        <w:t>（二）本院对考生的各种通知或说明将通过中央民族大学研究生院的网站对外公布，请考生务必经常登陆访问中央民族大学研究生院网</w:t>
      </w:r>
      <w:r>
        <w:rPr>
          <w:rFonts w:hint="eastAsia" w:ascii="宋体" w:hAnsi="宋体" w:cs="宋体"/>
          <w:color w:val="000000"/>
          <w:kern w:val="0"/>
          <w:sz w:val="28"/>
          <w:szCs w:val="28"/>
          <w:lang w:val="en-US" w:eastAsia="zh-CN"/>
        </w:rPr>
        <w:t>站、中央民族大学美术学院网站</w:t>
      </w:r>
      <w:r>
        <w:rPr>
          <w:rFonts w:hint="eastAsia" w:ascii="宋体" w:hAnsi="宋体" w:cs="宋体"/>
          <w:color w:val="000000"/>
          <w:kern w:val="0"/>
          <w:sz w:val="28"/>
          <w:szCs w:val="28"/>
        </w:rPr>
        <w:t>，认真查看是否有更新的信息发布。</w:t>
      </w:r>
      <w:r>
        <w:rPr>
          <w:rFonts w:ascii="宋体" w:hAnsi="宋体" w:cs="宋体"/>
          <w:color w:val="000000"/>
          <w:kern w:val="0"/>
          <w:sz w:val="28"/>
          <w:szCs w:val="28"/>
        </w:rPr>
        <w:t xml:space="preserve"> </w:t>
      </w:r>
    </w:p>
    <w:p w14:paraId="5F16711C">
      <w:pPr>
        <w:autoSpaceDE w:val="0"/>
        <w:autoSpaceDN w:val="0"/>
        <w:adjustRightInd w:val="0"/>
        <w:ind w:firstLine="560" w:firstLineChars="200"/>
        <w:jc w:val="left"/>
        <w:rPr>
          <w:rFonts w:hint="eastAsia" w:ascii="宋体" w:hAnsi="宋体" w:cs="宋体"/>
          <w:color w:val="000000"/>
          <w:kern w:val="0"/>
          <w:sz w:val="28"/>
          <w:szCs w:val="28"/>
        </w:rPr>
      </w:pPr>
      <w:r>
        <w:rPr>
          <w:rFonts w:hint="eastAsia" w:ascii="宋体" w:hAnsi="宋体" w:cs="宋体"/>
          <w:color w:val="000000"/>
          <w:kern w:val="0"/>
          <w:sz w:val="28"/>
          <w:szCs w:val="28"/>
        </w:rPr>
        <w:t>（三）其他未尽事宜参照</w:t>
      </w:r>
      <w:r>
        <w:rPr>
          <w:rFonts w:hint="eastAsia" w:hAnsi="宋体"/>
          <w:color w:val="11100F"/>
          <w:sz w:val="28"/>
          <w:szCs w:val="28"/>
        </w:rPr>
        <w:t>教育部</w:t>
      </w:r>
      <w:r>
        <w:rPr>
          <w:rFonts w:hint="eastAsia" w:hAnsi="宋体"/>
          <w:color w:val="11100F"/>
          <w:sz w:val="28"/>
          <w:szCs w:val="28"/>
          <w:lang w:val="en-US" w:eastAsia="zh-CN"/>
        </w:rPr>
        <w:t>和</w:t>
      </w:r>
      <w:r>
        <w:rPr>
          <w:rFonts w:hint="eastAsia" w:ascii="宋体" w:hAnsi="宋体" w:cs="宋体"/>
          <w:color w:val="000000"/>
          <w:kern w:val="0"/>
          <w:sz w:val="28"/>
          <w:szCs w:val="28"/>
        </w:rPr>
        <w:t>学校研究生院相关文件执行。</w:t>
      </w:r>
    </w:p>
    <w:p w14:paraId="71C8E83F">
      <w:pPr>
        <w:autoSpaceDE w:val="0"/>
        <w:autoSpaceDN w:val="0"/>
        <w:adjustRightInd w:val="0"/>
        <w:ind w:firstLine="560" w:firstLineChars="200"/>
        <w:jc w:val="left"/>
        <w:rPr>
          <w:rFonts w:hint="eastAsia" w:ascii="宋体" w:hAnsi="宋体" w:cs="宋体"/>
          <w:color w:val="000000"/>
          <w:kern w:val="0"/>
          <w:sz w:val="28"/>
          <w:szCs w:val="28"/>
        </w:rPr>
      </w:pPr>
    </w:p>
    <w:p w14:paraId="73E28994">
      <w:pPr>
        <w:autoSpaceDE w:val="0"/>
        <w:autoSpaceDN w:val="0"/>
        <w:adjustRightInd w:val="0"/>
        <w:ind w:firstLine="560" w:firstLineChars="200"/>
        <w:jc w:val="left"/>
        <w:rPr>
          <w:rFonts w:hint="eastAsia" w:ascii="宋体" w:hAnsi="宋体" w:cs="宋体"/>
          <w:color w:val="000000"/>
          <w:kern w:val="0"/>
          <w:sz w:val="28"/>
          <w:szCs w:val="28"/>
        </w:rPr>
      </w:pPr>
      <w:r>
        <w:rPr>
          <w:rFonts w:hint="eastAsia" w:ascii="宋体" w:hAnsi="宋体" w:cs="宋体"/>
          <w:color w:val="000000"/>
          <w:kern w:val="0"/>
          <w:sz w:val="28"/>
          <w:szCs w:val="28"/>
          <w:lang w:val="en-US" w:eastAsia="zh-CN"/>
        </w:rPr>
        <w:t>研究生院网站：https://grs.muc.edu.cn/yjsyzsw/</w:t>
      </w:r>
    </w:p>
    <w:p w14:paraId="2B70F279">
      <w:pPr>
        <w:autoSpaceDE w:val="0"/>
        <w:autoSpaceDN w:val="0"/>
        <w:adjustRightInd w:val="0"/>
        <w:ind w:firstLine="560" w:firstLineChars="200"/>
        <w:jc w:val="left"/>
        <w:rPr>
          <w:rFonts w:hint="default"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美术学院网站： https://art.muc.edu.cn/</w:t>
      </w:r>
    </w:p>
    <w:p w14:paraId="6D4BE010">
      <w:pPr>
        <w:autoSpaceDE w:val="0"/>
        <w:autoSpaceDN w:val="0"/>
        <w:adjustRightInd w:val="0"/>
        <w:ind w:firstLine="560" w:firstLineChars="200"/>
        <w:jc w:val="left"/>
        <w:rPr>
          <w:rFonts w:ascii="宋体" w:hAnsi="宋体" w:cs="宋体"/>
          <w:color w:val="000000"/>
          <w:kern w:val="0"/>
          <w:sz w:val="28"/>
          <w:szCs w:val="28"/>
        </w:rPr>
      </w:pPr>
      <w:r>
        <w:rPr>
          <w:rFonts w:hint="eastAsia" w:ascii="宋体" w:hAnsi="宋体" w:cs="宋体"/>
          <w:color w:val="000000"/>
          <w:kern w:val="0"/>
          <w:sz w:val="28"/>
          <w:szCs w:val="28"/>
        </w:rPr>
        <w:t>咨询电话：</w:t>
      </w:r>
      <w:r>
        <w:rPr>
          <w:rFonts w:ascii="宋体" w:hAnsi="宋体" w:cs="宋体"/>
          <w:color w:val="000000"/>
          <w:kern w:val="0"/>
          <w:sz w:val="28"/>
          <w:szCs w:val="28"/>
        </w:rPr>
        <w:t xml:space="preserve"> 010—68932806 </w:t>
      </w:r>
    </w:p>
    <w:p w14:paraId="6082FBE6">
      <w:pPr>
        <w:autoSpaceDE w:val="0"/>
        <w:autoSpaceDN w:val="0"/>
        <w:adjustRightInd w:val="0"/>
        <w:ind w:left="1959" w:leftChars="266" w:hanging="1400" w:hangingChars="500"/>
        <w:jc w:val="left"/>
        <w:rPr>
          <w:rFonts w:hint="eastAsia" w:ascii="宋体" w:hAnsi="宋体" w:cs="宋体"/>
          <w:color w:val="000000"/>
          <w:kern w:val="0"/>
          <w:sz w:val="28"/>
          <w:szCs w:val="28"/>
        </w:rPr>
      </w:pPr>
      <w:r>
        <w:rPr>
          <w:rFonts w:hint="eastAsia" w:ascii="宋体" w:hAnsi="宋体" w:cs="宋体"/>
          <w:color w:val="000000"/>
          <w:kern w:val="0"/>
          <w:sz w:val="28"/>
          <w:szCs w:val="28"/>
        </w:rPr>
        <w:t>联系地址：北京市中关村南大街</w:t>
      </w:r>
      <w:r>
        <w:rPr>
          <w:rFonts w:ascii="宋体" w:hAnsi="宋体" w:cs="宋体"/>
          <w:color w:val="000000"/>
          <w:kern w:val="0"/>
          <w:sz w:val="28"/>
          <w:szCs w:val="28"/>
        </w:rPr>
        <w:t>27</w:t>
      </w:r>
      <w:r>
        <w:rPr>
          <w:rFonts w:hint="eastAsia" w:ascii="宋体" w:hAnsi="宋体" w:cs="宋体"/>
          <w:color w:val="000000"/>
          <w:kern w:val="0"/>
          <w:sz w:val="28"/>
          <w:szCs w:val="28"/>
        </w:rPr>
        <w:t>号中央民族大学美术学院教学办公室</w:t>
      </w:r>
    </w:p>
    <w:p w14:paraId="42872700">
      <w:pPr>
        <w:autoSpaceDE w:val="0"/>
        <w:autoSpaceDN w:val="0"/>
        <w:adjustRightInd w:val="0"/>
        <w:ind w:left="1956" w:leftChars="798" w:hanging="280" w:hangingChars="100"/>
        <w:jc w:val="left"/>
        <w:rPr>
          <w:rFonts w:hint="eastAsia" w:ascii="宋体" w:hAnsi="宋体" w:eastAsia="宋体" w:cs="宋体"/>
          <w:color w:val="000000"/>
          <w:kern w:val="0"/>
          <w:sz w:val="28"/>
          <w:szCs w:val="28"/>
          <w:lang w:eastAsia="zh-CN"/>
        </w:rPr>
      </w:pPr>
      <w:r>
        <w:rPr>
          <w:rFonts w:hint="eastAsia" w:ascii="宋体" w:hAnsi="宋体" w:cs="宋体"/>
          <w:color w:val="000000"/>
          <w:kern w:val="0"/>
          <w:sz w:val="28"/>
          <w:szCs w:val="28"/>
          <w:lang w:eastAsia="zh-CN"/>
        </w:rPr>
        <w:t>（</w:t>
      </w:r>
      <w:r>
        <w:rPr>
          <w:rFonts w:hint="eastAsia" w:ascii="宋体" w:hAnsi="宋体" w:cs="宋体"/>
          <w:color w:val="000000"/>
          <w:kern w:val="0"/>
          <w:sz w:val="28"/>
          <w:szCs w:val="28"/>
          <w:lang w:val="en-US" w:eastAsia="zh-CN"/>
        </w:rPr>
        <w:t>海淀校区18号楼215</w:t>
      </w:r>
      <w:r>
        <w:rPr>
          <w:rFonts w:hint="eastAsia" w:ascii="宋体" w:hAnsi="宋体" w:cs="宋体"/>
          <w:color w:val="000000"/>
          <w:kern w:val="0"/>
          <w:sz w:val="28"/>
          <w:szCs w:val="28"/>
          <w:lang w:eastAsia="zh-CN"/>
        </w:rPr>
        <w:t>）</w:t>
      </w:r>
    </w:p>
    <w:p w14:paraId="4E5C1719">
      <w:pPr>
        <w:ind w:firstLine="560" w:firstLineChars="200"/>
        <w:rPr>
          <w:rFonts w:hint="eastAsia" w:ascii="宋体" w:hAnsi="宋体" w:cs="宋体"/>
          <w:color w:val="000000"/>
          <w:kern w:val="0"/>
          <w:sz w:val="28"/>
          <w:szCs w:val="28"/>
        </w:rPr>
      </w:pPr>
      <w:r>
        <w:rPr>
          <w:rFonts w:hint="eastAsia" w:ascii="宋体" w:hAnsi="宋体" w:cs="宋体"/>
          <w:color w:val="000000"/>
          <w:kern w:val="0"/>
          <w:sz w:val="28"/>
          <w:szCs w:val="28"/>
        </w:rPr>
        <w:t>邮政编码：</w:t>
      </w:r>
      <w:r>
        <w:rPr>
          <w:rFonts w:ascii="宋体" w:hAnsi="宋体" w:cs="宋体"/>
          <w:color w:val="000000"/>
          <w:kern w:val="0"/>
          <w:sz w:val="28"/>
          <w:szCs w:val="28"/>
        </w:rPr>
        <w:t>10008</w:t>
      </w:r>
      <w:r>
        <w:rPr>
          <w:rFonts w:hint="eastAsia" w:ascii="宋体" w:hAnsi="宋体" w:cs="宋体"/>
          <w:color w:val="000000"/>
          <w:kern w:val="0"/>
          <w:sz w:val="28"/>
          <w:szCs w:val="28"/>
        </w:rPr>
        <w:t>1</w:t>
      </w:r>
    </w:p>
    <w:p w14:paraId="1E94C734">
      <w:pPr>
        <w:ind w:firstLine="560" w:firstLineChars="200"/>
        <w:rPr>
          <w:rFonts w:hint="eastAsia" w:ascii="宋体" w:hAnsi="宋体" w:cs="宋体"/>
          <w:color w:val="000000"/>
          <w:kern w:val="0"/>
          <w:sz w:val="28"/>
          <w:szCs w:val="28"/>
        </w:rPr>
      </w:pPr>
    </w:p>
    <w:p w14:paraId="6F3FD794">
      <w:pPr>
        <w:rPr>
          <w:rFonts w:hint="eastAsia" w:ascii="宋体" w:hAnsi="宋体" w:cs="宋体"/>
          <w:color w:val="000000"/>
          <w:kern w:val="0"/>
          <w:sz w:val="28"/>
          <w:szCs w:val="28"/>
        </w:rPr>
      </w:pPr>
    </w:p>
    <w:p w14:paraId="21BC7F44">
      <w:pPr>
        <w:rPr>
          <w:rFonts w:hint="eastAsia" w:ascii="宋体" w:hAnsi="宋体" w:cs="宋体"/>
          <w:color w:val="000000"/>
          <w:kern w:val="0"/>
          <w:sz w:val="28"/>
          <w:szCs w:val="28"/>
        </w:rPr>
      </w:pPr>
      <w:r>
        <w:rPr>
          <w:rFonts w:hint="eastAsia" w:ascii="宋体" w:hAnsi="宋体" w:cs="宋体"/>
          <w:color w:val="000000"/>
          <w:kern w:val="0"/>
          <w:sz w:val="28"/>
          <w:szCs w:val="28"/>
        </w:rPr>
        <w:t xml:space="preserve">                                               中央民族大学美术学院</w:t>
      </w:r>
    </w:p>
    <w:p w14:paraId="21C76F3F">
      <w:pPr>
        <w:ind w:left="7280" w:hanging="7280" w:hangingChars="2600"/>
        <w:rPr>
          <w:rFonts w:hint="default" w:ascii="宋体" w:hAnsi="宋体" w:eastAsia="宋体" w:cs="宋体"/>
          <w:color w:val="000000"/>
          <w:kern w:val="0"/>
          <w:sz w:val="28"/>
          <w:szCs w:val="28"/>
          <w:lang w:val="en-US" w:eastAsia="zh-CN"/>
        </w:rPr>
      </w:pPr>
      <w:r>
        <w:rPr>
          <w:rFonts w:hint="eastAsia" w:ascii="宋体" w:hAnsi="宋体" w:cs="宋体"/>
          <w:color w:val="000000"/>
          <w:kern w:val="0"/>
          <w:sz w:val="28"/>
          <w:szCs w:val="28"/>
        </w:rPr>
        <w:t xml:space="preserve">                                                     202</w:t>
      </w:r>
      <w:r>
        <w:rPr>
          <w:rFonts w:hint="eastAsia" w:ascii="宋体" w:hAnsi="宋体" w:cs="宋体"/>
          <w:color w:val="000000"/>
          <w:kern w:val="0"/>
          <w:sz w:val="28"/>
          <w:szCs w:val="28"/>
          <w:lang w:val="en-US" w:eastAsia="zh-CN"/>
        </w:rPr>
        <w:t>4年9月</w:t>
      </w:r>
    </w:p>
    <w:sectPr>
      <w:pgSz w:w="11906" w:h="16838"/>
      <w:pgMar w:top="820" w:right="1134" w:bottom="478"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鼎CS楷体">
    <w:altName w:val="宋体"/>
    <w:panose1 w:val="0201060901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wOGE3ZjM1MjU2NTMyZmMwNWQ5MzFlNTRlYjVmMDMifQ=="/>
  </w:docVars>
  <w:rsids>
    <w:rsidRoot w:val="00462B2E"/>
    <w:rsid w:val="000040D9"/>
    <w:rsid w:val="00015EC6"/>
    <w:rsid w:val="0005575E"/>
    <w:rsid w:val="00075B1A"/>
    <w:rsid w:val="000E559B"/>
    <w:rsid w:val="000E66AA"/>
    <w:rsid w:val="00172895"/>
    <w:rsid w:val="001735C0"/>
    <w:rsid w:val="001B23AC"/>
    <w:rsid w:val="00255389"/>
    <w:rsid w:val="002628A6"/>
    <w:rsid w:val="002B5375"/>
    <w:rsid w:val="003315F2"/>
    <w:rsid w:val="00361D17"/>
    <w:rsid w:val="003A21C1"/>
    <w:rsid w:val="003D62F1"/>
    <w:rsid w:val="004476AF"/>
    <w:rsid w:val="00453E75"/>
    <w:rsid w:val="00462B2E"/>
    <w:rsid w:val="004D4ECA"/>
    <w:rsid w:val="00584FD7"/>
    <w:rsid w:val="005906B0"/>
    <w:rsid w:val="005D70F2"/>
    <w:rsid w:val="005E32BA"/>
    <w:rsid w:val="00636196"/>
    <w:rsid w:val="006411F4"/>
    <w:rsid w:val="006719F1"/>
    <w:rsid w:val="006911F0"/>
    <w:rsid w:val="006B5F7A"/>
    <w:rsid w:val="006C1151"/>
    <w:rsid w:val="00713544"/>
    <w:rsid w:val="007B366E"/>
    <w:rsid w:val="007D08A8"/>
    <w:rsid w:val="007E18A9"/>
    <w:rsid w:val="007F079A"/>
    <w:rsid w:val="00804859"/>
    <w:rsid w:val="008B4D45"/>
    <w:rsid w:val="008E18DC"/>
    <w:rsid w:val="008E2B07"/>
    <w:rsid w:val="009B0806"/>
    <w:rsid w:val="009B219C"/>
    <w:rsid w:val="009C733D"/>
    <w:rsid w:val="009D0CBB"/>
    <w:rsid w:val="00A16E21"/>
    <w:rsid w:val="00A62A6D"/>
    <w:rsid w:val="00A827CF"/>
    <w:rsid w:val="00A91FED"/>
    <w:rsid w:val="00AB3D3E"/>
    <w:rsid w:val="00B64545"/>
    <w:rsid w:val="00C47AED"/>
    <w:rsid w:val="00C8566E"/>
    <w:rsid w:val="00CB1E27"/>
    <w:rsid w:val="00CC363E"/>
    <w:rsid w:val="00CC4569"/>
    <w:rsid w:val="00CE17D3"/>
    <w:rsid w:val="00D31308"/>
    <w:rsid w:val="00DF5163"/>
    <w:rsid w:val="00F5154E"/>
    <w:rsid w:val="00F66D65"/>
    <w:rsid w:val="00FE2513"/>
    <w:rsid w:val="0288157F"/>
    <w:rsid w:val="02C9765F"/>
    <w:rsid w:val="03412812"/>
    <w:rsid w:val="038D16A3"/>
    <w:rsid w:val="03977FD5"/>
    <w:rsid w:val="04483B5B"/>
    <w:rsid w:val="047F13EB"/>
    <w:rsid w:val="06F6156C"/>
    <w:rsid w:val="07574B9B"/>
    <w:rsid w:val="08236A3A"/>
    <w:rsid w:val="0916614C"/>
    <w:rsid w:val="09306951"/>
    <w:rsid w:val="09BA061B"/>
    <w:rsid w:val="0A4C5A4A"/>
    <w:rsid w:val="0D1E1F19"/>
    <w:rsid w:val="0E096843"/>
    <w:rsid w:val="0ECF60BE"/>
    <w:rsid w:val="0FCB10FE"/>
    <w:rsid w:val="108B516D"/>
    <w:rsid w:val="10A51B82"/>
    <w:rsid w:val="10FB37AB"/>
    <w:rsid w:val="11864DB8"/>
    <w:rsid w:val="11A86E2C"/>
    <w:rsid w:val="13014B2E"/>
    <w:rsid w:val="134C7E9D"/>
    <w:rsid w:val="141E1C94"/>
    <w:rsid w:val="14BF4F3D"/>
    <w:rsid w:val="152F06F4"/>
    <w:rsid w:val="15907F76"/>
    <w:rsid w:val="15FD0292"/>
    <w:rsid w:val="163C42C3"/>
    <w:rsid w:val="17946704"/>
    <w:rsid w:val="1867206B"/>
    <w:rsid w:val="186978CF"/>
    <w:rsid w:val="1BD603D8"/>
    <w:rsid w:val="1C992CDF"/>
    <w:rsid w:val="1F26172C"/>
    <w:rsid w:val="1FA32AD2"/>
    <w:rsid w:val="1FBE36C3"/>
    <w:rsid w:val="1FDD1C67"/>
    <w:rsid w:val="1FF63540"/>
    <w:rsid w:val="20050718"/>
    <w:rsid w:val="20574172"/>
    <w:rsid w:val="20F609DA"/>
    <w:rsid w:val="217952E8"/>
    <w:rsid w:val="232A3A2A"/>
    <w:rsid w:val="24D15EB8"/>
    <w:rsid w:val="2564005E"/>
    <w:rsid w:val="25897A2A"/>
    <w:rsid w:val="25E9087F"/>
    <w:rsid w:val="26D12A66"/>
    <w:rsid w:val="272E0C8A"/>
    <w:rsid w:val="29410EE0"/>
    <w:rsid w:val="297816E4"/>
    <w:rsid w:val="29D43CF8"/>
    <w:rsid w:val="2AAC6094"/>
    <w:rsid w:val="2B4149FA"/>
    <w:rsid w:val="2BC16D84"/>
    <w:rsid w:val="2BC5737C"/>
    <w:rsid w:val="2C251BC9"/>
    <w:rsid w:val="2CB67086"/>
    <w:rsid w:val="2E264761"/>
    <w:rsid w:val="2E6D513A"/>
    <w:rsid w:val="2ED2526D"/>
    <w:rsid w:val="2EFF36B1"/>
    <w:rsid w:val="2F14168F"/>
    <w:rsid w:val="2FB43990"/>
    <w:rsid w:val="2FC162F1"/>
    <w:rsid w:val="30F201EB"/>
    <w:rsid w:val="32327887"/>
    <w:rsid w:val="35AD2A13"/>
    <w:rsid w:val="36036440"/>
    <w:rsid w:val="36556A41"/>
    <w:rsid w:val="36D44917"/>
    <w:rsid w:val="37557806"/>
    <w:rsid w:val="38D70686"/>
    <w:rsid w:val="39E439D3"/>
    <w:rsid w:val="39E64819"/>
    <w:rsid w:val="3B31058A"/>
    <w:rsid w:val="3B791B0D"/>
    <w:rsid w:val="3C171463"/>
    <w:rsid w:val="3C3665DF"/>
    <w:rsid w:val="3CCF3BB7"/>
    <w:rsid w:val="3E817133"/>
    <w:rsid w:val="3EC92695"/>
    <w:rsid w:val="3F051B12"/>
    <w:rsid w:val="3FD26107"/>
    <w:rsid w:val="404C5F93"/>
    <w:rsid w:val="40D17122"/>
    <w:rsid w:val="41717C01"/>
    <w:rsid w:val="41A64798"/>
    <w:rsid w:val="421F6F88"/>
    <w:rsid w:val="434A1E12"/>
    <w:rsid w:val="43963680"/>
    <w:rsid w:val="43B81724"/>
    <w:rsid w:val="43C61CC6"/>
    <w:rsid w:val="450B7580"/>
    <w:rsid w:val="460D5750"/>
    <w:rsid w:val="47725EB9"/>
    <w:rsid w:val="47A85470"/>
    <w:rsid w:val="47B80677"/>
    <w:rsid w:val="48285D3F"/>
    <w:rsid w:val="4A101E72"/>
    <w:rsid w:val="4B4116AE"/>
    <w:rsid w:val="4C48698E"/>
    <w:rsid w:val="4C5E27F8"/>
    <w:rsid w:val="4EA330F5"/>
    <w:rsid w:val="506D729B"/>
    <w:rsid w:val="516B00C0"/>
    <w:rsid w:val="51710B14"/>
    <w:rsid w:val="51B2240A"/>
    <w:rsid w:val="52830639"/>
    <w:rsid w:val="52CB55E1"/>
    <w:rsid w:val="52DA2EFE"/>
    <w:rsid w:val="554762BB"/>
    <w:rsid w:val="55605578"/>
    <w:rsid w:val="55CA71B9"/>
    <w:rsid w:val="56DB6B82"/>
    <w:rsid w:val="57350629"/>
    <w:rsid w:val="583E0D43"/>
    <w:rsid w:val="58C004DF"/>
    <w:rsid w:val="590D3A4C"/>
    <w:rsid w:val="59A435EF"/>
    <w:rsid w:val="5AC746FD"/>
    <w:rsid w:val="5CA72002"/>
    <w:rsid w:val="5EDD38C7"/>
    <w:rsid w:val="601B5490"/>
    <w:rsid w:val="602D6EB5"/>
    <w:rsid w:val="611C3599"/>
    <w:rsid w:val="63891611"/>
    <w:rsid w:val="649327EC"/>
    <w:rsid w:val="64D21BE7"/>
    <w:rsid w:val="66CB3EED"/>
    <w:rsid w:val="66F12C6E"/>
    <w:rsid w:val="681F15E7"/>
    <w:rsid w:val="696848C8"/>
    <w:rsid w:val="697D452E"/>
    <w:rsid w:val="6AE368FC"/>
    <w:rsid w:val="6B0A3C17"/>
    <w:rsid w:val="6DA162D3"/>
    <w:rsid w:val="6DC80C9C"/>
    <w:rsid w:val="6E2E3FE9"/>
    <w:rsid w:val="6EC362D6"/>
    <w:rsid w:val="710256A7"/>
    <w:rsid w:val="71783B49"/>
    <w:rsid w:val="727B0C2E"/>
    <w:rsid w:val="72AC5C1F"/>
    <w:rsid w:val="73137BFC"/>
    <w:rsid w:val="737143DC"/>
    <w:rsid w:val="742C5367"/>
    <w:rsid w:val="756B19C7"/>
    <w:rsid w:val="760836E8"/>
    <w:rsid w:val="76B32BEC"/>
    <w:rsid w:val="76E12211"/>
    <w:rsid w:val="779D0FE1"/>
    <w:rsid w:val="77D23F80"/>
    <w:rsid w:val="77EC6811"/>
    <w:rsid w:val="781A2C6B"/>
    <w:rsid w:val="782D77D1"/>
    <w:rsid w:val="78687817"/>
    <w:rsid w:val="79B06D34"/>
    <w:rsid w:val="7B547823"/>
    <w:rsid w:val="7B6B0973"/>
    <w:rsid w:val="7BBA680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link w:val="13"/>
    <w:qFormat/>
    <w:uiPriority w:val="0"/>
    <w:pPr>
      <w:jc w:val="left"/>
    </w:pPr>
  </w:style>
  <w:style w:type="paragraph" w:styleId="4">
    <w:name w:val="Balloon Text"/>
    <w:basedOn w:val="1"/>
    <w:link w:val="14"/>
    <w:qFormat/>
    <w:uiPriority w:val="0"/>
    <w:rPr>
      <w:sz w:val="18"/>
      <w:szCs w:val="18"/>
    </w:rPr>
  </w:style>
  <w:style w:type="paragraph" w:styleId="5">
    <w:name w:val="footer"/>
    <w:basedOn w:val="1"/>
    <w:link w:val="15"/>
    <w:qFormat/>
    <w:uiPriority w:val="0"/>
    <w:pPr>
      <w:tabs>
        <w:tab w:val="center" w:pos="4153"/>
        <w:tab w:val="right" w:pos="8306"/>
      </w:tabs>
      <w:snapToGrid w:val="0"/>
      <w:jc w:val="left"/>
    </w:pPr>
    <w:rPr>
      <w:sz w:val="18"/>
      <w:szCs w:val="18"/>
    </w:rPr>
  </w:style>
  <w:style w:type="paragraph" w:styleId="6">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ascii="Calibri" w:hAnsi="Calibri" w:eastAsia="宋体"/>
      <w:kern w:val="0"/>
      <w:sz w:val="24"/>
    </w:rPr>
  </w:style>
  <w:style w:type="paragraph" w:styleId="8">
    <w:name w:val="annotation subject"/>
    <w:basedOn w:val="3"/>
    <w:next w:val="3"/>
    <w:link w:val="17"/>
    <w:qFormat/>
    <w:uiPriority w:val="0"/>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qFormat/>
    <w:uiPriority w:val="0"/>
    <w:rPr>
      <w:sz w:val="21"/>
      <w:szCs w:val="21"/>
    </w:rPr>
  </w:style>
  <w:style w:type="character" w:customStyle="1" w:styleId="13">
    <w:name w:val="批注文字 Char"/>
    <w:link w:val="3"/>
    <w:qFormat/>
    <w:uiPriority w:val="0"/>
    <w:rPr>
      <w:kern w:val="2"/>
      <w:sz w:val="21"/>
      <w:szCs w:val="24"/>
    </w:rPr>
  </w:style>
  <w:style w:type="character" w:customStyle="1" w:styleId="14">
    <w:name w:val="批注框文本 Char"/>
    <w:link w:val="4"/>
    <w:qFormat/>
    <w:uiPriority w:val="0"/>
    <w:rPr>
      <w:kern w:val="2"/>
      <w:sz w:val="18"/>
      <w:szCs w:val="18"/>
    </w:rPr>
  </w:style>
  <w:style w:type="character" w:customStyle="1" w:styleId="15">
    <w:name w:val="页脚 Char"/>
    <w:link w:val="5"/>
    <w:qFormat/>
    <w:uiPriority w:val="0"/>
    <w:rPr>
      <w:kern w:val="2"/>
      <w:sz w:val="18"/>
      <w:szCs w:val="18"/>
    </w:rPr>
  </w:style>
  <w:style w:type="character" w:customStyle="1" w:styleId="16">
    <w:name w:val="页眉 Char"/>
    <w:link w:val="6"/>
    <w:qFormat/>
    <w:uiPriority w:val="0"/>
    <w:rPr>
      <w:kern w:val="2"/>
      <w:sz w:val="18"/>
      <w:szCs w:val="18"/>
    </w:rPr>
  </w:style>
  <w:style w:type="character" w:customStyle="1" w:styleId="17">
    <w:name w:val="批注主题 Char"/>
    <w:link w:val="8"/>
    <w:qFormat/>
    <w:uiPriority w:val="0"/>
    <w:rPr>
      <w:b/>
      <w:bCs/>
      <w:kern w:val="2"/>
      <w:sz w:val="21"/>
      <w:szCs w:val="24"/>
    </w:rPr>
  </w:style>
  <w:style w:type="character" w:customStyle="1" w:styleId="18">
    <w:name w:val="font01"/>
    <w:qFormat/>
    <w:uiPriority w:val="0"/>
    <w:rPr>
      <w:rFonts w:hint="eastAsia" w:ascii="宋体" w:hAnsi="宋体" w:eastAsia="宋体" w:cs="宋体"/>
      <w:color w:val="000000"/>
      <w:sz w:val="20"/>
      <w:szCs w:val="20"/>
      <w:u w:val="none"/>
    </w:rPr>
  </w:style>
  <w:style w:type="paragraph" w:customStyle="1" w:styleId="1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
    <w:name w:val="_Style 19"/>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1239</Words>
  <Characters>1349</Characters>
  <Lines>12</Lines>
  <Paragraphs>3</Paragraphs>
  <TotalTime>2</TotalTime>
  <ScaleCrop>false</ScaleCrop>
  <LinksUpToDate>false</LinksUpToDate>
  <CharactersWithSpaces>1464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2016-09-07T08:53:00Z</dcterms:created>
  <dc:creator>dell</dc:creator>
  <cp:lastModifiedBy>阿拉军旗</cp:lastModifiedBy>
  <cp:lastPrinted>2024-09-20T07:00:00Z</cp:lastPrinted>
  <dcterms:modified xsi:type="dcterms:W3CDTF">2024-10-08T06:41:16Z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AD6A6108967B41EC988353E8034AB97F_13</vt:lpwstr>
  </property>
</Properties>
</file>