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643" w:firstLineChars="200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青海师范大学202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2"/>
          <w:szCs w:val="32"/>
        </w:rPr>
        <w:t>年招收攻读硕士学位</w:t>
      </w:r>
    </w:p>
    <w:p>
      <w:pPr>
        <w:spacing w:line="360" w:lineRule="auto"/>
        <w:ind w:right="-105" w:rightChars="-50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研究生专业方向汇总及联系方式</w:t>
      </w:r>
    </w:p>
    <w:p>
      <w:pPr>
        <w:spacing w:line="320" w:lineRule="exact"/>
        <w:ind w:right="-105" w:rightChars="-50"/>
        <w:rPr>
          <w:rFonts w:ascii="宋体" w:hAnsi="宋体"/>
          <w:b/>
          <w:color w:val="auto"/>
          <w:sz w:val="32"/>
          <w:szCs w:val="32"/>
        </w:rPr>
      </w:pPr>
    </w:p>
    <w:tbl>
      <w:tblPr>
        <w:tblStyle w:val="4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6"/>
        <w:gridCol w:w="1417"/>
        <w:gridCol w:w="3119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学院代码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学院名称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专业方向代码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专业方向名称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类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031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文学院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汉语言文字学</w:t>
            </w:r>
          </w:p>
        </w:tc>
        <w:tc>
          <w:tcPr>
            <w:tcW w:w="18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18097079395</w:t>
            </w:r>
          </w:p>
          <w:p>
            <w:pPr>
              <w:widowControl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马荟婷老师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中国古代文学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中国现当代文学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8"/>
              </w:tabs>
              <w:spacing w:line="32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050108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比较文学与世界文学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课程与教学论（语文）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学科教学（语文）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032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生命科学学院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生物学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13897450796</w:t>
            </w:r>
          </w:p>
          <w:p>
            <w:pPr>
              <w:ind w:firstLine="315" w:firstLineChars="15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张彦芬老师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0713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生态学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学科教学（生物）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033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计算机学院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0775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计算机系统结构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/>
                <w:color w:val="auto"/>
                <w:szCs w:val="21"/>
              </w:rPr>
              <w:t>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15500502247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柳秀秀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18997201594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王丽娟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0775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计算机应用技术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0775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计算机软件与理论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0835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软件工程（学术型）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0854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电子信息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软件工程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电子信息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034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法学与社会学学院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法学理论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13897580979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韩富祥老师</w:t>
            </w:r>
          </w:p>
          <w:p>
            <w:pPr>
              <w:spacing w:line="320" w:lineRule="exact"/>
              <w:ind w:right="-105" w:rightChars="-5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刑法学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民商法学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经济法学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环境与资源保护法学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030301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030303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人类学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030304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民俗学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035200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社会工作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社会工作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035100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法律（法学、非法学）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法律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035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教育学原理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15709786552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苏平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教育史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学前教育学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高等教育学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040110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教育技术学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0401Z1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少年儿童组织与思想意识教育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基础心理学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040202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发展与教育心理学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040203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应用心理学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045115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小学教育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_GoBack" w:colFirst="2" w:colLast="2"/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045118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学前教育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应用心理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应用心理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036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0403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体育人文社会学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18997130864   巩宏娟老师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040302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运动人体科学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040303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体育教育训练学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040304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民族传统体育学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硕士（体育教学）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体</w:t>
            </w:r>
            <w:r>
              <w:rPr>
                <w:rFonts w:hint="eastAsia" w:ascii="宋体" w:hAnsi="宋体"/>
                <w:color w:val="auto"/>
                <w:szCs w:val="21"/>
              </w:rPr>
              <w:t>育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硕士（运动训练）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037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外国语学院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外国语言文学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18397100102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者兴隆老师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课程与教学论（英语）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学科教学（英语）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038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数学与统计学院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基础数学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13949121803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徐成彬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计算数学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应用数学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运筹学与控制论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0714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统计学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课程与教学论（数学）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学科教学（数学）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039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物理与电子信息工程学院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 xml:space="preserve"> 0812Z1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物理电子与信息技术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18143799156    马雷老师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理论物理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粒子物理与原子核物理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凝聚态物理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无线电物理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学科教学（物理）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化学化工学院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无机化学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18697178613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Calibri" w:hAnsi="Calibri"/>
                <w:color w:val="auto"/>
              </w:rPr>
              <w:t>段秋桐老师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分析化学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有机化学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物理化学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070305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高分子化学与物理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045106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学科教学（化学）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041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音乐学院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课程与教学论（音乐）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13135885980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程雪彬老师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130100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艺术学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艺术学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艺术史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135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音乐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音乐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042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美术学院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130100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艺术学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艺术学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13997485375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</w:rPr>
              <w:t>王薇老师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艺术理论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艺术与文化创意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135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600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美术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与书法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美术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与书法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043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020201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国民经济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经济学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8597177654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郭瑞</w:t>
            </w:r>
            <w:r>
              <w:rPr>
                <w:rFonts w:hint="eastAsia" w:ascii="宋体" w:hAnsi="宋体"/>
                <w:color w:val="auto"/>
                <w:szCs w:val="21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020202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区域经济学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020205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产业经济学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公共管理（MPA）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公共管理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旅游管理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旅游管理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044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马克思主义学院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030501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马克思主义基本原理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13897038783    格日多杰</w:t>
            </w:r>
            <w:r>
              <w:rPr>
                <w:rFonts w:hint="eastAsia" w:ascii="宋体" w:hAnsi="宋体"/>
                <w:color w:val="auto"/>
                <w:szCs w:val="21"/>
              </w:rPr>
              <w:t>老师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030503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马克思主义中国化研究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030505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思想政治教育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030506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中国近现代史基本问题研究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伦理学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学科教学（思政）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046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新闻学院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新闻与传播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新闻与传播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18697269332    张蒙老师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047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地理科学学院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070501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自然地理学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15297186269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张娜娜老师18195780307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070502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人文地理学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070503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地图学与地理信息系统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学科教学（地理）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092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民族师范学院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中国少数民族语言文学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3897422663    闹日项旦</w:t>
            </w:r>
            <w:r>
              <w:rPr>
                <w:rFonts w:hint="eastAsia" w:ascii="宋体" w:hAnsi="宋体"/>
                <w:color w:val="auto"/>
                <w:szCs w:val="21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语言学及应用语言学</w:t>
            </w:r>
            <w:bookmarkEnd w:id="0"/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中国古典文献学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学科教学（语文）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教育（只招收藏语言考生）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093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历史学院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0602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18194285182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徐秀芸老师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学科教学（历史）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zMzQyY2Q1OTMyMjM3MmZhNGRiYzVlNzRkMWU4MTQifQ=="/>
  </w:docVars>
  <w:rsids>
    <w:rsidRoot w:val="001A2931"/>
    <w:rsid w:val="001616D8"/>
    <w:rsid w:val="00166756"/>
    <w:rsid w:val="001A2931"/>
    <w:rsid w:val="00264C50"/>
    <w:rsid w:val="004709C3"/>
    <w:rsid w:val="00556995"/>
    <w:rsid w:val="00A33387"/>
    <w:rsid w:val="00A95AC5"/>
    <w:rsid w:val="00BA466F"/>
    <w:rsid w:val="00D76623"/>
    <w:rsid w:val="00DB6CF6"/>
    <w:rsid w:val="00EF1E5E"/>
    <w:rsid w:val="03236425"/>
    <w:rsid w:val="087B122E"/>
    <w:rsid w:val="12775366"/>
    <w:rsid w:val="12E024D3"/>
    <w:rsid w:val="17825157"/>
    <w:rsid w:val="1A6F086B"/>
    <w:rsid w:val="1CDC3543"/>
    <w:rsid w:val="1D402B87"/>
    <w:rsid w:val="1E585A9F"/>
    <w:rsid w:val="20E0527B"/>
    <w:rsid w:val="215018EE"/>
    <w:rsid w:val="29AC5B2F"/>
    <w:rsid w:val="2AEC1714"/>
    <w:rsid w:val="2BE14732"/>
    <w:rsid w:val="2C9025A4"/>
    <w:rsid w:val="340B7E8D"/>
    <w:rsid w:val="3829151F"/>
    <w:rsid w:val="388C684A"/>
    <w:rsid w:val="398202D8"/>
    <w:rsid w:val="3CFC2EE0"/>
    <w:rsid w:val="3D5452C9"/>
    <w:rsid w:val="3DA04234"/>
    <w:rsid w:val="3EC36B05"/>
    <w:rsid w:val="412C4438"/>
    <w:rsid w:val="41B547CE"/>
    <w:rsid w:val="4B297CE0"/>
    <w:rsid w:val="4D0E5235"/>
    <w:rsid w:val="54A7394E"/>
    <w:rsid w:val="550B14DE"/>
    <w:rsid w:val="58713C16"/>
    <w:rsid w:val="5DEA70FC"/>
    <w:rsid w:val="6243253D"/>
    <w:rsid w:val="66936232"/>
    <w:rsid w:val="6CD8449D"/>
    <w:rsid w:val="6DE61D71"/>
    <w:rsid w:val="6E8B79E5"/>
    <w:rsid w:val="6E943E48"/>
    <w:rsid w:val="71280DCD"/>
    <w:rsid w:val="719806A2"/>
    <w:rsid w:val="738C00D5"/>
    <w:rsid w:val="74D87250"/>
    <w:rsid w:val="76335F6D"/>
    <w:rsid w:val="768330CC"/>
    <w:rsid w:val="7B9C6B08"/>
    <w:rsid w:val="7BC9510A"/>
    <w:rsid w:val="7D5B4A17"/>
    <w:rsid w:val="7D6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1819</Characters>
  <Lines>102</Lines>
  <Paragraphs>81</Paragraphs>
  <TotalTime>0</TotalTime>
  <ScaleCrop>false</ScaleCrop>
  <LinksUpToDate>false</LinksUpToDate>
  <CharactersWithSpaces>1847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2020-09-17T03:06:00Z</dcterms:created>
  <dc:creator>解家安</dc:creator>
  <cp:lastModifiedBy>海纳百川qhzn</cp:lastModifiedBy>
  <dcterms:modified xsi:type="dcterms:W3CDTF">2023-09-21T03:16:57Z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32A58362D4ED43D996ED418B87D8FD2D</vt:lpwstr>
  </property>
</Properties>
</file>