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before="0" w:beforeAutospacing="0" w:after="0" w:afterAutospacing="0" w:line="370" w:lineRule="atLeast"/>
        <w:jc w:val="center"/>
        <w:rPr>
          <w:rFonts w:ascii="黑体" w:hAnsi="黑体" w:eastAsia="黑体"/>
          <w:color w:val="000000"/>
          <w:sz w:val="44"/>
          <w:szCs w:val="44"/>
        </w:rPr>
      </w:pPr>
      <w:r>
        <w:rPr>
          <w:rFonts w:hint="eastAsia" w:ascii="黑体" w:hAnsi="黑体" w:eastAsia="黑体"/>
          <w:color w:val="000000"/>
          <w:sz w:val="44"/>
          <w:szCs w:val="44"/>
        </w:rPr>
        <w:t>青海师范大学简介</w:t>
      </w:r>
    </w:p>
    <w:p>
      <w:pPr>
        <w:pStyle w:val="4"/>
        <w:shd w:val="clear" w:color="auto" w:fill="FFFFFF"/>
        <w:spacing w:line="370" w:lineRule="atLeast"/>
        <w:ind w:firstLine="430"/>
        <w:rPr>
          <w:rFonts w:ascii="黑体" w:hAnsi="黑体" w:eastAsia="黑体"/>
          <w:color w:val="auto"/>
          <w:sz w:val="28"/>
          <w:szCs w:val="28"/>
        </w:rPr>
      </w:pPr>
      <w:r>
        <w:rPr>
          <w:rFonts w:hint="eastAsia" w:ascii="黑体" w:hAnsi="黑体" w:eastAsia="黑体"/>
          <w:color w:val="auto"/>
          <w:sz w:val="28"/>
          <w:szCs w:val="28"/>
        </w:rPr>
        <w:t>青海师范大学坐落于西海锁钥、海藏咽喉的高原古城西宁，始建于1956年，初名青海师范专科学校，1958年升格为青海师范学院，1984年更名为青海师范大学。1997年后，青海教育学院、青海民族师范高等专科学校、青海省水利学校、青海省银行学校陆续并入，共同组建形成了新的青海师范大学。学校具有本科教育、研究生教育、留学生教育、成人教育和职业教育的完备体系，学科专业覆盖哲学、经济学、法学、教育学、文学、历史学、理学、工学、管理学、艺术学等10大门类，是一所具有教师教育、民族教育和高原地域特色的文理工管法多学科协调发展的综合性省属重点大学。学校具有推荐优秀应届本科毕业生免试攻读硕士学位研究生资格，是首届“全国文明校园”、教育部“卓越教师培养项目单位”、教育部“深化创新创业教育改革示范高校”，国家民委“全国民族团结进步创建示范单位”，全国培养高水平运动员试点院校。</w:t>
      </w:r>
    </w:p>
    <w:p>
      <w:pPr>
        <w:pStyle w:val="4"/>
        <w:shd w:val="clear" w:color="auto" w:fill="FFFFFF"/>
        <w:spacing w:line="370" w:lineRule="atLeast"/>
        <w:ind w:firstLine="430"/>
        <w:rPr>
          <w:rFonts w:ascii="黑体" w:hAnsi="黑体" w:eastAsia="黑体"/>
          <w:color w:val="auto"/>
          <w:sz w:val="28"/>
          <w:szCs w:val="28"/>
        </w:rPr>
      </w:pPr>
      <w:r>
        <w:rPr>
          <w:rFonts w:hint="eastAsia" w:ascii="黑体" w:hAnsi="黑体" w:eastAsia="黑体"/>
          <w:color w:val="auto"/>
          <w:sz w:val="28"/>
          <w:szCs w:val="28"/>
        </w:rPr>
        <w:t xml:space="preserve"> 青海师范大学现有城西和城北两个校区，总占地面积1500亩，设有民族师范学院、历史学院、文学院、新闻学院、教育学院、法学与社会学院、外国语学院、马克思主义学院、生命科学学院、地理科学学院、体育学院、经济管理学院（旅游学院）、数学与统计学院、美术学院、音乐学院、物理与电子信息工程学院、计算机学院、化学化工学院、继续教育与培训学院等19个学院。</w:t>
      </w:r>
    </w:p>
    <w:p>
      <w:pPr>
        <w:pStyle w:val="4"/>
        <w:shd w:val="clear" w:color="auto" w:fill="FFFFFF"/>
        <w:spacing w:line="370" w:lineRule="atLeast"/>
        <w:ind w:firstLine="430"/>
        <w:rPr>
          <w:rFonts w:hint="eastAsia" w:ascii="黑体" w:hAnsi="黑体" w:eastAsia="黑体"/>
          <w:color w:val="auto"/>
          <w:sz w:val="28"/>
          <w:szCs w:val="28"/>
        </w:rPr>
      </w:pPr>
      <w:r>
        <w:rPr>
          <w:rFonts w:hint="eastAsia" w:ascii="黑体" w:hAnsi="黑体" w:eastAsia="黑体"/>
          <w:color w:val="auto"/>
          <w:sz w:val="28"/>
          <w:szCs w:val="28"/>
        </w:rPr>
        <w:t>学校已培养毕业生12万余人。在校学生在校学生19</w:t>
      </w:r>
      <w:r>
        <w:rPr>
          <w:rFonts w:hint="eastAsia" w:ascii="黑体" w:hAnsi="黑体" w:eastAsia="黑体"/>
          <w:color w:val="auto"/>
          <w:sz w:val="28"/>
          <w:szCs w:val="28"/>
          <w:lang w:val="en-US" w:eastAsia="zh-CN"/>
        </w:rPr>
        <w:t>858</w:t>
      </w:r>
      <w:r>
        <w:rPr>
          <w:rFonts w:hint="eastAsia" w:ascii="黑体" w:hAnsi="黑体" w:eastAsia="黑体"/>
          <w:color w:val="auto"/>
          <w:sz w:val="28"/>
          <w:szCs w:val="28"/>
        </w:rPr>
        <w:t>人，其中，本科生12102人，硕士研究生</w:t>
      </w:r>
      <w:r>
        <w:rPr>
          <w:rFonts w:hint="eastAsia" w:ascii="黑体" w:hAnsi="黑体" w:eastAsia="黑体"/>
          <w:color w:val="auto"/>
          <w:sz w:val="28"/>
          <w:szCs w:val="28"/>
          <w:lang w:val="en-US" w:eastAsia="zh-CN"/>
        </w:rPr>
        <w:t>2925</w:t>
      </w:r>
      <w:r>
        <w:rPr>
          <w:rFonts w:hint="eastAsia" w:ascii="黑体" w:hAnsi="黑体" w:eastAsia="黑体"/>
          <w:color w:val="auto"/>
          <w:sz w:val="28"/>
          <w:szCs w:val="28"/>
        </w:rPr>
        <w:t>人、博士研究生</w:t>
      </w:r>
      <w:r>
        <w:rPr>
          <w:rFonts w:hint="eastAsia" w:ascii="黑体" w:hAnsi="黑体" w:eastAsia="黑体"/>
          <w:color w:val="auto"/>
          <w:sz w:val="28"/>
          <w:szCs w:val="28"/>
          <w:lang w:val="en-US" w:eastAsia="zh-CN"/>
        </w:rPr>
        <w:t>304</w:t>
      </w:r>
      <w:r>
        <w:rPr>
          <w:rFonts w:hint="eastAsia" w:ascii="黑体" w:hAnsi="黑体" w:eastAsia="黑体"/>
          <w:color w:val="auto"/>
          <w:sz w:val="28"/>
          <w:szCs w:val="28"/>
        </w:rPr>
        <w:t>人，留学生7 人，函授生4520人。 现有现有教职工1261人，各类专业技术人员1044人。其中，正高级职称191人，副</w:t>
      </w:r>
      <w:bookmarkStart w:id="0" w:name="_GoBack"/>
      <w:bookmarkEnd w:id="0"/>
      <w:r>
        <w:rPr>
          <w:rFonts w:hint="eastAsia" w:ascii="黑体" w:hAnsi="黑体" w:eastAsia="黑体"/>
          <w:color w:val="auto"/>
          <w:sz w:val="28"/>
          <w:szCs w:val="28"/>
        </w:rPr>
        <w:t>高级职称392人，博士生导师117人,硕士生导师478人，享受国务院政府特殊津贴专家10人，国家有突出贡献的中青年专家3人,百千万人才工程国家级人选2人。拥有1个国家级教学团队，1个教育部创新团队，9个省级教学团队。学校双聘中国科学院、中国工程院院士3人，讲座教授62人，客座教授94人，合作博士研究生指导教师73人，硕士研究生指导教师117人。</w:t>
      </w:r>
    </w:p>
    <w:p>
      <w:pPr>
        <w:pStyle w:val="4"/>
        <w:shd w:val="clear" w:color="auto" w:fill="FFFFFF"/>
        <w:spacing w:line="370" w:lineRule="atLeast"/>
        <w:ind w:firstLine="430"/>
        <w:rPr>
          <w:rFonts w:ascii="黑体" w:hAnsi="黑体" w:eastAsia="黑体"/>
          <w:color w:val="auto"/>
          <w:sz w:val="28"/>
          <w:szCs w:val="28"/>
        </w:rPr>
      </w:pPr>
      <w:r>
        <w:rPr>
          <w:rFonts w:hint="eastAsia" w:ascii="黑体" w:hAnsi="黑体" w:eastAsia="黑体"/>
          <w:color w:val="auto"/>
          <w:sz w:val="28"/>
          <w:szCs w:val="28"/>
        </w:rPr>
        <w:t>现有4个一级学科博士学位授权点，21个一级学科硕士学位授权点，</w:t>
      </w:r>
      <w:r>
        <w:rPr>
          <w:rFonts w:hint="eastAsia" w:ascii="黑体" w:hAnsi="黑体" w:eastAsia="黑体"/>
          <w:color w:val="auto"/>
          <w:sz w:val="28"/>
          <w:szCs w:val="28"/>
        </w:rPr>
        <w:t>1</w:t>
      </w:r>
      <w:r>
        <w:rPr>
          <w:rFonts w:hint="eastAsia" w:ascii="黑体" w:hAnsi="黑体" w:eastAsia="黑体"/>
          <w:color w:val="auto"/>
          <w:sz w:val="28"/>
          <w:szCs w:val="28"/>
          <w:lang w:val="en-US" w:eastAsia="zh-CN"/>
        </w:rPr>
        <w:t>1</w:t>
      </w:r>
      <w:r>
        <w:rPr>
          <w:rFonts w:hint="eastAsia" w:ascii="黑体" w:hAnsi="黑体" w:eastAsia="黑体"/>
          <w:color w:val="auto"/>
          <w:sz w:val="28"/>
          <w:szCs w:val="28"/>
        </w:rPr>
        <w:t>个专业硕士学</w:t>
      </w:r>
      <w:r>
        <w:rPr>
          <w:rFonts w:hint="eastAsia" w:ascii="黑体" w:hAnsi="黑体" w:eastAsia="黑体"/>
          <w:color w:val="auto"/>
          <w:sz w:val="28"/>
          <w:szCs w:val="28"/>
        </w:rPr>
        <w:t>位授权点，中国史、地理学2个博士后科研流动站。获批1个国内一流学科，3个省内一流学科，13个省级重点学科。有61个本科专业，其中，4个国家级特色专业，14个国家级一流专业，14个省级一流专业；有1门国家级精品课程，23门省级精品课程。</w:t>
      </w:r>
    </w:p>
    <w:p>
      <w:pPr>
        <w:pStyle w:val="4"/>
        <w:shd w:val="clear" w:color="auto" w:fill="FFFFFF"/>
        <w:spacing w:line="370" w:lineRule="atLeast"/>
        <w:ind w:firstLine="568" w:firstLineChars="203"/>
        <w:rPr>
          <w:rFonts w:ascii="黑体" w:hAnsi="黑体" w:eastAsia="黑体"/>
          <w:color w:val="auto"/>
          <w:sz w:val="28"/>
          <w:szCs w:val="28"/>
        </w:rPr>
      </w:pPr>
      <w:r>
        <w:rPr>
          <w:rFonts w:hint="eastAsia" w:ascii="黑体" w:hAnsi="黑体" w:eastAsia="黑体"/>
          <w:color w:val="auto"/>
          <w:sz w:val="28"/>
          <w:szCs w:val="28"/>
        </w:rPr>
        <w:t>学校设有青海省人民政府-北京师范大学高原科学与可持续发展研究院、“两弹一星”精神研究院、青海省丝绸之路经济带研究院等3个研究机构。有教育部“国家教师发展协同创新实验基地”、教育部“藏汉双语理科师资培养培训基地”、教育部“藏区历史与多民族繁荣发展研究协同创新中心”，国家民委“藏汉双语人才培训基地”，五省区藏汉双语理科师资培训中心，国家青藏高原科学数据中心青海分中心，被授牌为“国家第二次青藏高原综合科学考察青海基地”。建有省部共建藏语智能信息处理及应用国家重点实验室、青藏高原地表过程与生态保育教育部重点实验室,以及青海省青藏高原药用动植物资源重点实验室、青海省自然地理与环境过程重点实验室、藏文信息处理与机器翻译实验室、青海省物联网重点实验室、青藏高原生物多样性形成机制与综合利用重点实验室等13个省级重点实验室。建有青海民族教育发展研究中心、青海省学生心理健康教育咨询培训中心、青藏高原文化研究所等6个省级人文社科研究中心及“物理国家级实验教学示范中心”等4个国家级和省级实验教学示范中心。</w:t>
      </w:r>
    </w:p>
    <w:p>
      <w:pPr>
        <w:pStyle w:val="4"/>
        <w:shd w:val="clear" w:color="auto" w:fill="FFFFFF"/>
        <w:spacing w:line="370" w:lineRule="atLeast"/>
        <w:ind w:firstLine="568" w:firstLineChars="203"/>
        <w:rPr>
          <w:rFonts w:ascii="黑体" w:hAnsi="黑体" w:eastAsia="黑体"/>
          <w:color w:val="auto"/>
          <w:sz w:val="28"/>
          <w:szCs w:val="28"/>
        </w:rPr>
      </w:pPr>
      <w:r>
        <w:rPr>
          <w:rFonts w:hint="eastAsia" w:ascii="黑体" w:hAnsi="黑体" w:eastAsia="黑体"/>
          <w:color w:val="auto"/>
          <w:sz w:val="28"/>
          <w:szCs w:val="28"/>
        </w:rPr>
        <w:t>学校先后承担800多项国家、省部级科研项目，包括2项国家“863”项目，3项国家重大基础研究专项“973”项目。学校作为第一完成单位的《藏文计算机键盘和输入编码方法研究》成果，作为合作完成单位的《三江源区草地生态恢复及可持续管理技术创新和应用》《综合自然灾害风险评估与重大自然灾害应对关键技术研究和应用》等3项研究成果分别获得国家科学技术进步奖二等奖。学校作为第一完成单位的《玛钦藏文平台、字库以及藏汉英电子词典》和《藏汉（汉藏）机器翻译关键技术及应用示范》成果，作为合作完成单位的《青海湖流域生态水文过程与湿地恢复技术研究及应用》等成果，分别获青海省科学技术进步一等奖。《国家级教学团队建设的理论与实践》《&lt;商法学&gt;在法学教学改革中的应用》《中国少数民族语言文学（藏语言文学）专业综合改革的探索与创新》《以创新驱动构建社会工作人才培养与实践教学体系》获省级教学成果奖。</w:t>
      </w:r>
    </w:p>
    <w:p>
      <w:pPr>
        <w:pStyle w:val="4"/>
        <w:shd w:val="clear" w:color="auto" w:fill="FFFFFF"/>
        <w:spacing w:line="370" w:lineRule="atLeast"/>
        <w:ind w:firstLine="568" w:firstLineChars="203"/>
        <w:rPr>
          <w:rFonts w:ascii="黑体" w:hAnsi="黑体" w:eastAsia="黑体"/>
          <w:color w:val="auto"/>
          <w:sz w:val="28"/>
          <w:szCs w:val="28"/>
        </w:rPr>
      </w:pPr>
      <w:r>
        <w:rPr>
          <w:rFonts w:hint="eastAsia" w:ascii="黑体" w:hAnsi="黑体" w:eastAsia="黑体"/>
          <w:color w:val="auto"/>
          <w:sz w:val="28"/>
          <w:szCs w:val="28"/>
        </w:rPr>
        <w:t>学校大力推进宽领域、多渠道的国内与国际合作，与北京师范大学、山东大学、兰州大学、华中师范大学、陕西师范大学建立“团队式”对口支援合作关系，与首都师范大学、北京体育大学、南方科技大学、深圳大学、南京信息工程大学、西北师范大学、云南师范大学、内蒙古师范大学、江苏师范大学等高校达成战略合作协议，与新加坡南洋理工大学、美国科罗拉多州立大学、美国普渡大学、韩国国立顺天大学、马来西亚伊德里斯教育大学等高校建立长期合作与交流关系，积极开展学生联合培养、教师互访交流、科研合作共享等活动，助推学校人才培养质量、科研水平和办学综合实力实现了新跨越。</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0546445"/>
      <w:docPartObj>
        <w:docPartGallery w:val="autotext"/>
      </w:docPartObj>
    </w:sdtPr>
    <w:sdtContent>
      <w:p>
        <w:pPr>
          <w:pStyle w:val="2"/>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AzMzQyY2Q1OTMyMjM3MmZhNGRiYzVlNzRkMWU4MTQifQ=="/>
  </w:docVars>
  <w:rsids>
    <w:rsidRoot w:val="00F84352"/>
    <w:rsid w:val="00023D69"/>
    <w:rsid w:val="00166756"/>
    <w:rsid w:val="001864CF"/>
    <w:rsid w:val="00257019"/>
    <w:rsid w:val="00264C50"/>
    <w:rsid w:val="003A6442"/>
    <w:rsid w:val="003B3303"/>
    <w:rsid w:val="003C65BD"/>
    <w:rsid w:val="00447B35"/>
    <w:rsid w:val="00533C5A"/>
    <w:rsid w:val="005666E9"/>
    <w:rsid w:val="00595EBE"/>
    <w:rsid w:val="005D1CD1"/>
    <w:rsid w:val="00622640"/>
    <w:rsid w:val="00676176"/>
    <w:rsid w:val="007B0164"/>
    <w:rsid w:val="00841E88"/>
    <w:rsid w:val="00901001"/>
    <w:rsid w:val="00A8134F"/>
    <w:rsid w:val="00B22120"/>
    <w:rsid w:val="00DA408E"/>
    <w:rsid w:val="00F00DAC"/>
    <w:rsid w:val="00F84352"/>
    <w:rsid w:val="00FC0349"/>
    <w:rsid w:val="00FF5412"/>
    <w:rsid w:val="15B10A73"/>
    <w:rsid w:val="1B3518A8"/>
    <w:rsid w:val="24031D85"/>
    <w:rsid w:val="35E71903"/>
    <w:rsid w:val="37B126ED"/>
    <w:rsid w:val="5D9A03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7">
    <w:name w:val="Strong"/>
    <w:basedOn w:val="6"/>
    <w:qFormat/>
    <w:uiPriority w:val="22"/>
    <w:rPr>
      <w:b/>
      <w:bCs/>
    </w:rPr>
  </w:style>
  <w:style w:type="character" w:customStyle="1" w:styleId="8">
    <w:name w:val="页眉 Char"/>
    <w:basedOn w:val="6"/>
    <w:link w:val="3"/>
    <w:qFormat/>
    <w:uiPriority w:val="0"/>
    <w:rPr>
      <w:kern w:val="2"/>
      <w:sz w:val="18"/>
      <w:szCs w:val="18"/>
    </w:rPr>
  </w:style>
  <w:style w:type="character" w:customStyle="1" w:styleId="9">
    <w:name w:val="页脚 Char"/>
    <w:basedOn w:val="6"/>
    <w:link w:val="2"/>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2037</Words>
  <Characters>2105</Characters>
  <Lines>14</Lines>
  <Paragraphs>4</Paragraphs>
  <TotalTime>7</TotalTime>
  <ScaleCrop>false</ScaleCrop>
  <LinksUpToDate>false</LinksUpToDate>
  <CharactersWithSpaces>2108</CharactersWithSpaces>
  <Application>WPS Office_11.1.0.15319_F1E327BC-269C-435d-A152-05C5408002CA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2022-09-06T06:52:00Z</dcterms:created>
  <dc:creator>解家安</dc:creator>
  <cp:lastModifiedBy>海纳百川qhzn</cp:lastModifiedBy>
  <dcterms:modified xsi:type="dcterms:W3CDTF">2023-09-20T06:46:34Z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CB6EFD6A398D4B318BB972DD002E6AEA</vt:lpwstr>
  </property>
</Properties>
</file>