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trike/>
        </w:rPr>
      </w:pPr>
    </w:p>
    <w:p>
      <w:pPr>
        <w:ind w:firstLine="570"/>
        <w:jc w:val="center"/>
        <w:rPr>
          <w:rFonts w:ascii="方正小标宋简体" w:hAnsi="华文中宋" w:eastAsia="方正小标宋简体"/>
          <w:bCs/>
          <w:sz w:val="40"/>
          <w:szCs w:val="40"/>
        </w:rPr>
      </w:pPr>
    </w:p>
    <w:p>
      <w:pPr>
        <w:ind w:firstLine="570"/>
        <w:jc w:val="center"/>
        <w:rPr>
          <w:rFonts w:ascii="方正小标宋简体" w:hAnsi="华文中宋" w:eastAsia="方正小标宋简体"/>
          <w:bCs/>
          <w:sz w:val="40"/>
          <w:szCs w:val="40"/>
        </w:rPr>
      </w:pPr>
      <w:r>
        <w:rPr>
          <w:rFonts w:hint="eastAsia" w:ascii="方正小标宋简体" w:hAnsi="华文中宋" w:eastAsia="方正小标宋简体"/>
          <w:bCs/>
          <w:sz w:val="40"/>
          <w:szCs w:val="40"/>
        </w:rPr>
        <w:t>河北大学经济学院2023年研究生</w:t>
      </w:r>
    </w:p>
    <w:p>
      <w:pPr>
        <w:ind w:firstLine="570"/>
        <w:jc w:val="center"/>
        <w:rPr>
          <w:rFonts w:ascii="方正小标宋简体" w:hAnsi="华文中宋" w:eastAsia="方正小标宋简体"/>
          <w:bCs/>
          <w:sz w:val="40"/>
          <w:szCs w:val="40"/>
        </w:rPr>
      </w:pPr>
      <w:r>
        <w:rPr>
          <w:rFonts w:hint="eastAsia" w:ascii="方正小标宋简体" w:hAnsi="华文中宋" w:eastAsia="方正小标宋简体"/>
          <w:bCs/>
          <w:sz w:val="40"/>
          <w:szCs w:val="40"/>
        </w:rPr>
        <w:t>复试工作实施细则</w:t>
      </w:r>
    </w:p>
    <w:p>
      <w:pPr>
        <w:widowControl/>
        <w:spacing w:line="520" w:lineRule="exact"/>
        <w:ind w:firstLine="480"/>
        <w:jc w:val="lef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根据《河北大学2023年硕士研究生复试调剂录取工作方案》，《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河北大学2023硕士研究生复试调剂录取办法》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在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确保安全性、公平性和科学性的基础上，结合我院研究生招生工作实际情况，制定本细则。</w:t>
      </w:r>
    </w:p>
    <w:p>
      <w:pPr>
        <w:spacing w:line="520" w:lineRule="exact"/>
        <w:ind w:firstLine="562" w:firstLineChars="200"/>
        <w:rPr>
          <w:rFonts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一、组织机构</w:t>
      </w:r>
    </w:p>
    <w:p>
      <w:pPr>
        <w:ind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学院成立由院长任组长的研究生招生复试工作领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</w:rPr>
        <w:t>导小组和由学院党委书记任组长的研究生招生复试工作监督小组，具体领导、组织和监督本年度的硕士研究生招生复试工作，配合学校研究生院完成招生录取工作。</w:t>
      </w:r>
    </w:p>
    <w:p>
      <w:pPr>
        <w:ind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各招生专业分别成立复试小组，在学院招生复试工作领导小组的指导下，具体开展复试工作。</w:t>
      </w:r>
    </w:p>
    <w:p>
      <w:pPr>
        <w:widowControl/>
        <w:spacing w:line="520" w:lineRule="exact"/>
        <w:ind w:firstLine="562" w:firstLineChars="200"/>
        <w:jc w:val="left"/>
        <w:rPr>
          <w:rFonts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二、工作流程</w:t>
      </w:r>
    </w:p>
    <w:p>
      <w:pPr>
        <w:widowControl/>
        <w:spacing w:line="520" w:lineRule="exact"/>
        <w:ind w:firstLine="560" w:firstLineChars="20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2023年硕士研究生复试分第一志愿考生和调剂考生两批进行。定于3月30日前，组织一志愿考生进行复试，并通知考生成绩和拟录取结果。4月初，国家调剂系统开通后，对接收的调剂考生进行复试。</w:t>
      </w:r>
    </w:p>
    <w:p>
      <w:pPr>
        <w:widowControl/>
        <w:spacing w:line="520" w:lineRule="exact"/>
        <w:ind w:firstLine="562" w:firstLineChars="200"/>
        <w:jc w:val="left"/>
        <w:rPr>
          <w:rFonts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（一）第一志愿复试流程</w:t>
      </w:r>
    </w:p>
    <w:p>
      <w:pPr>
        <w:spacing w:line="520" w:lineRule="exact"/>
        <w:ind w:firstLine="57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1、布置好复试场地，各复试小组技术人员开始测试。</w:t>
      </w:r>
    </w:p>
    <w:p>
      <w:pPr>
        <w:widowControl/>
        <w:spacing w:line="520" w:lineRule="exact"/>
        <w:ind w:firstLine="560" w:firstLineChars="20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2、各复试小组确定小组成员名单、复试时间和地点。</w:t>
      </w:r>
    </w:p>
    <w:p>
      <w:pPr>
        <w:widowControl/>
        <w:spacing w:line="520" w:lineRule="exact"/>
        <w:ind w:firstLine="560" w:firstLineChars="20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3、考生及时全部确认信息的专业，可进行远程网络复试。</w:t>
      </w:r>
    </w:p>
    <w:p>
      <w:pPr>
        <w:widowControl/>
        <w:spacing w:line="520" w:lineRule="exact"/>
        <w:ind w:firstLine="560" w:firstLineChars="20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4、全部专业复试完毕，将最终成绩上报系统。</w:t>
      </w:r>
    </w:p>
    <w:p>
      <w:pPr>
        <w:widowControl/>
        <w:spacing w:line="520" w:lineRule="exact"/>
        <w:ind w:firstLine="480"/>
        <w:jc w:val="left"/>
        <w:rPr>
          <w:rFonts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（二）调剂考生复试流程</w:t>
      </w:r>
    </w:p>
    <w:p>
      <w:pPr>
        <w:widowControl/>
        <w:spacing w:line="520" w:lineRule="exact"/>
        <w:ind w:firstLine="480"/>
        <w:jc w:val="lef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一志愿考生复试录取后，学校发布调剂信息，调剂考生注册登陆系统报名。</w:t>
      </w:r>
    </w:p>
    <w:p>
      <w:pPr>
        <w:spacing w:line="520" w:lineRule="exact"/>
        <w:ind w:firstLine="57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考生填报调剂志愿。</w:t>
      </w:r>
    </w:p>
    <w:p>
      <w:pPr>
        <w:widowControl/>
        <w:spacing w:line="520" w:lineRule="exact"/>
        <w:ind w:firstLine="560" w:firstLineChars="200"/>
        <w:jc w:val="left"/>
        <w:rPr>
          <w:rFonts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2、学院遴选优秀调剂生源，研招办审核后发放复试通知。</w:t>
      </w:r>
    </w:p>
    <w:p>
      <w:pPr>
        <w:widowControl/>
        <w:spacing w:line="520" w:lineRule="exact"/>
        <w:ind w:firstLine="560" w:firstLineChars="200"/>
        <w:jc w:val="left"/>
        <w:rPr>
          <w:rFonts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3、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布置好复试场地，各复试小组技术人员开始测试。</w:t>
      </w:r>
    </w:p>
    <w:p>
      <w:pPr>
        <w:widowControl/>
        <w:spacing w:line="520" w:lineRule="exact"/>
        <w:ind w:firstLine="560" w:firstLineChars="200"/>
        <w:jc w:val="lef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4、各复试小组确定小组成员名单、复试时间和地点。</w:t>
      </w:r>
    </w:p>
    <w:p>
      <w:pPr>
        <w:widowControl/>
        <w:spacing w:line="520" w:lineRule="exact"/>
        <w:ind w:firstLine="560" w:firstLineChars="200"/>
        <w:jc w:val="lef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5、调剂生及时全部确认信息的专业可进行远程网络复试。</w:t>
      </w:r>
    </w:p>
    <w:p>
      <w:pPr>
        <w:widowControl/>
        <w:spacing w:line="520" w:lineRule="exact"/>
        <w:ind w:firstLine="560" w:firstLineChars="200"/>
        <w:jc w:val="lef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6、全部专业复试完毕，并将最终成绩上报系统。</w:t>
      </w:r>
    </w:p>
    <w:p>
      <w:pPr>
        <w:spacing w:line="520" w:lineRule="exact"/>
        <w:ind w:firstLine="570"/>
        <w:rPr>
          <w:rStyle w:val="11"/>
          <w:rFonts w:asciiTheme="minorEastAsia" w:hAnsiTheme="minorEastAsia" w:eastAsiaTheme="minorEastAsia" w:cstheme="minorEastAsia"/>
          <w:color w:val="333333"/>
          <w:sz w:val="28"/>
          <w:szCs w:val="28"/>
        </w:rPr>
      </w:pPr>
      <w:r>
        <w:rPr>
          <w:rStyle w:val="11"/>
          <w:rFonts w:hint="eastAsia" w:asciiTheme="minorEastAsia" w:hAnsiTheme="minorEastAsia" w:eastAsiaTheme="minorEastAsia" w:cstheme="minorEastAsia"/>
          <w:color w:val="333333"/>
          <w:sz w:val="28"/>
          <w:szCs w:val="28"/>
        </w:rPr>
        <w:t>（三）复试形式</w:t>
      </w:r>
    </w:p>
    <w:p>
      <w:pPr>
        <w:spacing w:line="520" w:lineRule="exact"/>
        <w:ind w:firstLine="570"/>
        <w:rPr>
          <w:rFonts w:asciiTheme="minorEastAsia" w:hAnsiTheme="minorEastAsia" w:eastAsiaTheme="minorEastAsia" w:cstheme="minorEastAsia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  <w:t>使用“学信网招生远程面试系统”为主平台进行网络远程复试，以面试为主。复试不向考生收取任何费用。</w:t>
      </w:r>
    </w:p>
    <w:p>
      <w:pPr>
        <w:spacing w:line="520" w:lineRule="exact"/>
        <w:ind w:firstLine="570"/>
        <w:rPr>
          <w:rFonts w:asciiTheme="minorEastAsia" w:hAnsiTheme="minorEastAsia" w:eastAsiaTheme="minorEastAsia" w:cstheme="minorEastAsia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  <w:t>考生复试当天须准备好身份证原件和初试准考证原件，以备查验。考生需自行准备一台笔记本电脑（或台式机外接高清摄像头、麦克风）和一部手机，或准备两部手机。电脑操作系统须为windows7以上版本，应保证稳定的宽带接入。手机应保证稳定的网络且电量充足。复试全过程，考生不得使用任何类型的耳机。</w:t>
      </w:r>
    </w:p>
    <w:p>
      <w:pPr>
        <w:spacing w:line="520" w:lineRule="exact"/>
        <w:ind w:firstLine="570"/>
        <w:rPr>
          <w:rFonts w:asciiTheme="minorEastAsia" w:hAnsiTheme="minorEastAsia" w:eastAsiaTheme="minorEastAsia" w:cstheme="minorEastAsia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  <w:t>考生复试过程中统一设置“双机位”。“机位一”位于考生正前方，考生应将双耳、双手露出，使复试考官能够清晰看到考生头部、手部情况；“机位二”位于考生侧后方，能够展示考生所处周边环境。</w:t>
      </w:r>
    </w:p>
    <w:p>
      <w:pPr>
        <w:spacing w:line="520" w:lineRule="exact"/>
        <w:ind w:firstLine="57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  <w:t>考生所处复试环境应为密闭单独空间，光线充足，安静整洁，复试全过程其他人员不得进入。</w:t>
      </w:r>
    </w:p>
    <w:p>
      <w:pPr>
        <w:spacing w:line="520" w:lineRule="exact"/>
        <w:ind w:firstLine="570"/>
        <w:rPr>
          <w:rFonts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（四）复试内容</w:t>
      </w:r>
    </w:p>
    <w:p>
      <w:pPr>
        <w:spacing w:line="520" w:lineRule="exact"/>
        <w:ind w:firstLine="57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  <w:t>以德为先，把学生思想品德考核作为复试的重要内容和录取的重要依据，注重对学生政治态度、思想表现、道德品质、科学精神、诚实守信、遵纪守法等方面的考查，思想品德考核不合格者不予录取。</w:t>
      </w: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  <w:shd w:val="clear" w:color="auto" w:fill="FFFFFF"/>
        </w:rPr>
        <w:t>突出对考生创新能力、专业素养和综合素质等考查。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复试包括外国语口语听力、专业课知识能力、综合素质三部分内容。</w:t>
      </w: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  <w:shd w:val="clear" w:color="auto" w:fill="FFFFFF"/>
        </w:rPr>
        <w:t>每位考生复试时间不少于10分钟。</w:t>
      </w:r>
    </w:p>
    <w:p>
      <w:pPr>
        <w:spacing w:line="520" w:lineRule="exact"/>
        <w:ind w:firstLine="570"/>
        <w:rPr>
          <w:rFonts w:asciiTheme="minorEastAsia" w:hAnsiTheme="minorEastAsia" w:eastAsiaTheme="minorEastAsia" w:cstheme="minorEastAsia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  <w:t>1、考生用外语进行自我介绍</w:t>
      </w:r>
    </w:p>
    <w:p>
      <w:pPr>
        <w:spacing w:line="520" w:lineRule="exact"/>
        <w:ind w:firstLine="570"/>
        <w:rPr>
          <w:rFonts w:asciiTheme="minorEastAsia" w:hAnsiTheme="minorEastAsia" w:eastAsiaTheme="minorEastAsia" w:cstheme="minorEastAsia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  <w:t>并结合外语问答，一方面考察外语听说能力，另一方面考察学生的知识背景。本学科（专业）以外的学习、科研和社会实践（包括社团活动）或实际工作等方面的经历。</w:t>
      </w:r>
    </w:p>
    <w:p>
      <w:pPr>
        <w:spacing w:line="520" w:lineRule="exact"/>
        <w:ind w:firstLine="570"/>
        <w:rPr>
          <w:rFonts w:asciiTheme="minorEastAsia" w:hAnsiTheme="minorEastAsia" w:eastAsiaTheme="minorEastAsia" w:cstheme="minorEastAsia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  <w:t>2、专业知识测试</w:t>
      </w:r>
    </w:p>
    <w:p>
      <w:pPr>
        <w:spacing w:line="520" w:lineRule="exact"/>
        <w:ind w:firstLine="570"/>
        <w:rPr>
          <w:rFonts w:asciiTheme="minorEastAsia" w:hAnsiTheme="minorEastAsia" w:eastAsiaTheme="minorEastAsia" w:cstheme="minorEastAsia"/>
          <w:color w:val="333333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  <w:t>主要通过复试专业课的题目，考察考生本专业理论知识掌握程度，利用所学理论知识发现、分析和解决专业问题的能力，对本专业发展动态的了解情况以及在本专业领域发展的潜力</w:t>
      </w: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  <w:shd w:val="clear" w:color="auto" w:fill="FFFFFF"/>
        </w:rPr>
        <w:t>。</w:t>
      </w:r>
    </w:p>
    <w:p>
      <w:pPr>
        <w:spacing w:line="520" w:lineRule="exact"/>
        <w:ind w:firstLine="570"/>
        <w:rPr>
          <w:rFonts w:asciiTheme="minorEastAsia" w:hAnsiTheme="minorEastAsia" w:eastAsiaTheme="minorEastAsia" w:cstheme="minorEastAsia"/>
          <w:color w:val="333333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  <w:shd w:val="clear" w:color="auto" w:fill="FFFFFF"/>
        </w:rPr>
        <w:t>3、综合素质考核</w:t>
      </w:r>
    </w:p>
    <w:p>
      <w:pPr>
        <w:spacing w:line="520" w:lineRule="exact"/>
        <w:ind w:firstLine="570"/>
        <w:rPr>
          <w:rFonts w:asciiTheme="minorEastAsia" w:hAnsiTheme="minorEastAsia" w:eastAsiaTheme="minorEastAsia" w:cstheme="minorEastAsia"/>
          <w:color w:val="333333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  <w:shd w:val="clear" w:color="auto" w:fill="FFFFFF"/>
        </w:rPr>
        <w:t>通过面试老师随机性提问，考察学生的综合素质。</w:t>
      </w:r>
    </w:p>
    <w:p>
      <w:pPr>
        <w:spacing w:line="520" w:lineRule="exact"/>
        <w:ind w:firstLine="570"/>
        <w:rPr>
          <w:rFonts w:asciiTheme="minorEastAsia" w:hAnsiTheme="minorEastAsia" w:eastAsiaTheme="minorEastAsia" w:cstheme="minorEastAsia"/>
          <w:color w:val="333333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  <w:shd w:val="clear" w:color="auto" w:fill="FFFFFF"/>
        </w:rPr>
        <w:t>（1）考生思想政治素质和道德品质考核。全面考核考生的政治态度、思想表现、道德品质、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FFFFFF"/>
        </w:rPr>
        <w:t>科学精神、遵纪守法</w:t>
      </w: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  <w:shd w:val="clear" w:color="auto" w:fill="FFFFFF"/>
        </w:rPr>
        <w:t>等。着重了解考生对一些重大政治事件的看法和认识，并对考生的专业思想和治学态度进行必要的考察；</w:t>
      </w:r>
    </w:p>
    <w:p>
      <w:pPr>
        <w:spacing w:line="520" w:lineRule="exact"/>
        <w:ind w:firstLine="570"/>
        <w:rPr>
          <w:rFonts w:asciiTheme="minorEastAsia" w:hAnsiTheme="minorEastAsia" w:eastAsiaTheme="minorEastAsia" w:cstheme="minorEastAsia"/>
          <w:color w:val="333333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  <w:shd w:val="clear" w:color="auto" w:fill="FFFFFF"/>
        </w:rPr>
        <w:t>（2）事业心、责任感、纪律性（遵纪守法）、合作能力；</w:t>
      </w:r>
    </w:p>
    <w:p>
      <w:pPr>
        <w:spacing w:line="520" w:lineRule="exact"/>
        <w:ind w:firstLine="570"/>
        <w:rPr>
          <w:rFonts w:asciiTheme="minorEastAsia" w:hAnsiTheme="minorEastAsia" w:eastAsiaTheme="minorEastAsia" w:cstheme="minorEastAsia"/>
          <w:color w:val="333333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  <w:shd w:val="clear" w:color="auto" w:fill="FFFFFF"/>
        </w:rPr>
        <w:t>（3）人文素养；</w:t>
      </w:r>
    </w:p>
    <w:p>
      <w:pPr>
        <w:spacing w:line="520" w:lineRule="exact"/>
        <w:ind w:firstLine="570"/>
        <w:rPr>
          <w:rFonts w:asciiTheme="minorEastAsia" w:hAnsiTheme="minorEastAsia" w:eastAsiaTheme="minorEastAsia" w:cstheme="minorEastAsia"/>
          <w:color w:val="333333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  <w:shd w:val="clear" w:color="auto" w:fill="FFFFFF"/>
        </w:rPr>
        <w:t>（4）举止、礼仪和表达能力；</w:t>
      </w:r>
    </w:p>
    <w:p>
      <w:pPr>
        <w:spacing w:line="520" w:lineRule="exact"/>
        <w:ind w:firstLine="570"/>
        <w:rPr>
          <w:rFonts w:asciiTheme="minorEastAsia" w:hAnsiTheme="minorEastAsia" w:eastAsiaTheme="minorEastAsia" w:cstheme="minorEastAsia"/>
          <w:color w:val="333333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  <w:shd w:val="clear" w:color="auto" w:fill="FFFFFF"/>
        </w:rPr>
        <w:t>（5）心理健康情况。</w:t>
      </w:r>
    </w:p>
    <w:p>
      <w:pPr>
        <w:widowControl/>
        <w:spacing w:line="520" w:lineRule="exact"/>
        <w:ind w:firstLine="480"/>
        <w:jc w:val="lef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专业综合面试主要对考生的知识结构和综合能力进行测试。面试成绩评定期间，复试小组成员不得在现场讨论，应独立评分，填写评分表格，由记分员现场统计并封存。</w:t>
      </w:r>
    </w:p>
    <w:p>
      <w:pPr>
        <w:widowControl/>
        <w:spacing w:line="520" w:lineRule="exact"/>
        <w:ind w:firstLine="480"/>
        <w:jc w:val="lef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4、同等学力加试</w:t>
      </w:r>
    </w:p>
    <w:p>
      <w:pPr>
        <w:widowControl/>
        <w:spacing w:line="520" w:lineRule="exact"/>
        <w:ind w:firstLine="480"/>
        <w:jc w:val="left"/>
        <w:rPr>
          <w:rFonts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采用增加开卷论述题等方式进行，加试成绩不计入复试成绩，但不合格者不予录取。</w:t>
      </w:r>
    </w:p>
    <w:p>
      <w:pPr>
        <w:spacing w:line="520" w:lineRule="exact"/>
        <w:ind w:firstLine="570"/>
        <w:rPr>
          <w:rFonts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（五）量化打分标准</w:t>
      </w:r>
    </w:p>
    <w:p>
      <w:pPr>
        <w:spacing w:line="520" w:lineRule="exact"/>
        <w:ind w:firstLine="57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明确复试内容各部分所占权重；各级指标给分点的分值。下表的格式\内容仅供参考(各专业可根据本专业实际特点研究制定)。</w:t>
      </w:r>
    </w:p>
    <w:p>
      <w:pPr>
        <w:spacing w:line="280" w:lineRule="exact"/>
        <w:ind w:firstLine="570"/>
        <w:rPr>
          <w:rFonts w:asciiTheme="minorEastAsia" w:hAnsiTheme="minorEastAsia" w:eastAsiaTheme="minorEastAsia" w:cstheme="minorEastAsia"/>
          <w:sz w:val="28"/>
          <w:szCs w:val="28"/>
        </w:rPr>
      </w:pPr>
    </w:p>
    <w:tbl>
      <w:tblPr>
        <w:tblStyle w:val="8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1"/>
        <w:gridCol w:w="2500"/>
        <w:gridCol w:w="2070"/>
        <w:gridCol w:w="1951"/>
      </w:tblGrid>
      <w:tr>
        <w:trPr>
          <w:trHeight w:val="467" w:hRule="atLeast"/>
          <w:jc w:val="center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考核内容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基础理论知识（20分）</w:t>
            </w:r>
          </w:p>
        </w:tc>
        <w:tc>
          <w:tcPr>
            <w:tcW w:w="2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专业知识能力（40分）</w:t>
            </w:r>
          </w:p>
        </w:tc>
        <w:tc>
          <w:tcPr>
            <w:tcW w:w="2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外语能力（20分）</w:t>
            </w:r>
          </w:p>
        </w:tc>
        <w:tc>
          <w:tcPr>
            <w:tcW w:w="1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综合素质（20分）</w:t>
            </w:r>
          </w:p>
        </w:tc>
      </w:tr>
    </w:tbl>
    <w:p>
      <w:pPr>
        <w:spacing w:line="5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1．总成绩核算方法</w:t>
      </w:r>
    </w:p>
    <w:p>
      <w:pPr>
        <w:spacing w:line="5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复试成绩满分100分，60分为及格线，复试不合格不予录取。</w:t>
      </w:r>
    </w:p>
    <w:p>
      <w:pPr>
        <w:spacing w:line="5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拟定初试成绩与复试成绩加权比是7：3。总成绩具体算法为：总成绩=初试总成绩[总分500分的÷5；总分300分的÷3]×70%+ 复试成绩 ×30%。</w:t>
      </w:r>
    </w:p>
    <w:p>
      <w:pPr>
        <w:spacing w:line="5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2．录取程序</w:t>
      </w:r>
    </w:p>
    <w:p>
      <w:pPr>
        <w:spacing w:line="5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1）以招生专业（方向）为单位，按一志愿考生总成绩排序，依据招生指标数确定拟录取考生名单。（复试考生总成绩相同，按初试成绩排序；总成绩、初试成绩均相同，按考生初试第一、第二、第三、第四科目成绩排序）。</w:t>
      </w:r>
    </w:p>
    <w:p>
      <w:pPr>
        <w:spacing w:line="5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（2）一志愿考生复试录取完毕后，根据本年度各专业（方向）招生计划及调剂复试比计算各专业调剂额，开展第一轮调剂复试及录取工作。</w:t>
      </w:r>
    </w:p>
    <w:p>
      <w:pPr>
        <w:pStyle w:val="6"/>
        <w:shd w:val="clear" w:color="auto" w:fill="FFFFFF"/>
        <w:spacing w:before="0" w:beforeAutospacing="0" w:after="0" w:afterAutospacing="0" w:line="520" w:lineRule="exact"/>
        <w:ind w:firstLine="560" w:firstLineChars="200"/>
        <w:rPr>
          <w:sz w:val="28"/>
          <w:szCs w:val="28"/>
        </w:rPr>
      </w:pPr>
      <w:r>
        <w:rPr>
          <w:rStyle w:val="11"/>
          <w:rFonts w:hint="eastAsia" w:asciiTheme="minorEastAsia" w:hAnsiTheme="minorEastAsia" w:eastAsiaTheme="minorEastAsia" w:cstheme="minorEastAsia"/>
          <w:b w:val="0"/>
          <w:color w:val="333333"/>
          <w:sz w:val="28"/>
          <w:szCs w:val="28"/>
        </w:rPr>
        <w:t>（3）全日制金融、保险专业硕士仅接收考试科目为</w:t>
      </w:r>
      <w:r>
        <w:rPr>
          <w:rStyle w:val="11"/>
          <w:rFonts w:hint="eastAsia" w:asciiTheme="minorEastAsia" w:hAnsiTheme="minorEastAsia" w:eastAsiaTheme="minorEastAsia" w:cstheme="minorEastAsia"/>
          <w:sz w:val="28"/>
          <w:szCs w:val="28"/>
        </w:rPr>
        <w:t>396经济类联考综合能力</w:t>
      </w:r>
      <w:r>
        <w:rPr>
          <w:rStyle w:val="11"/>
          <w:rFonts w:hint="eastAsia" w:asciiTheme="minorEastAsia" w:hAnsiTheme="minorEastAsia" w:eastAsiaTheme="minorEastAsia" w:cstheme="minorEastAsia"/>
          <w:b w:val="0"/>
          <w:color w:val="333333"/>
          <w:sz w:val="28"/>
          <w:szCs w:val="28"/>
        </w:rPr>
        <w:t>的调剂考生。</w:t>
      </w:r>
    </w:p>
    <w:p>
      <w:pPr>
        <w:widowControl/>
        <w:spacing w:line="520" w:lineRule="exact"/>
        <w:ind w:firstLine="562" w:firstLineChars="200"/>
        <w:jc w:val="left"/>
        <w:rPr>
          <w:rFonts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三、资格审核材料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（1）考生复试前须提交以下复试资格审查材料扫描件（PDF格式）：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①初试准考证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②居民身份证正反面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③本人签名的《诚信复试承诺书》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④学籍学历证明。应届生提供学生证及具有验证码的《教育部学籍在线验证报告》；往届生提供毕业证书及具有验证码的《教育部学历证书电子备案表》或《教育部学历认证报告》；普通全日制专接本考生须同时提供专科层次具有验证码的《教育部学历证书电子备案表》或《教育部学历认证报告》。</w:t>
      </w:r>
    </w:p>
    <w:p>
      <w:pPr>
        <w:ind w:firstLine="562" w:firstLineChars="200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以上材料以“报考专业+姓名”命名，在规定时间统一发至经济学院邮箱jingji5073185@126.com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2）参加“少数民族高层次骨干人才计划”的复试考生须在接收复试通知后5个工作日内将本人户口本（首页、户主页、本人页）复印件、身份证（双面）复印件、定向协议书原件、《报考少数民族骨干人才计划考生登记表》原件等相关材料，</w:t>
      </w:r>
      <w:r>
        <w:rPr>
          <w:rFonts w:hint="eastAsia"/>
          <w:b/>
          <w:sz w:val="28"/>
          <w:szCs w:val="28"/>
        </w:rPr>
        <w:t>快递寄送至河北大学研究生招生办公室。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3）享受“大学生志愿服务西部计划”、“三支一扶计划”、“农村义务教育阶段学校教师特设岗位计划”、“赴外汉语教师志愿者”和“选聘高校毕业生到村任职”等加分项目的复试考生，须在接收复试通知后5个工作日内将相关工作证明原件，期满考核合格证原件等证明材料，</w:t>
      </w:r>
      <w:r>
        <w:rPr>
          <w:rFonts w:hint="eastAsia"/>
          <w:b/>
          <w:sz w:val="28"/>
          <w:szCs w:val="28"/>
        </w:rPr>
        <w:t>快递寄送至河北大学研究生招生办公室。</w:t>
      </w:r>
    </w:p>
    <w:p>
      <w:pPr>
        <w:ind w:firstLine="560" w:firstLineChars="200"/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（4）享受“高校学生应征入伍服现役退役”加分项目及参加“退役大学生士兵专项计划”的复试考生，须在接收复试通知后5个工作日内将本人《应征公民入伍批准书》复印件（须考生人事档案所在单位加盖公章并由相关部门负责人签字，写明联系人及联系电话）和《退出现役证》原件及复印件等材料，</w:t>
      </w:r>
      <w:r>
        <w:rPr>
          <w:rFonts w:hint="eastAsia"/>
          <w:b/>
          <w:sz w:val="28"/>
          <w:szCs w:val="28"/>
        </w:rPr>
        <w:t>快递寄送至河北大学研究生招生办公室。</w:t>
      </w:r>
    </w:p>
    <w:p>
      <w:pPr>
        <w:spacing w:line="560" w:lineRule="exact"/>
        <w:ind w:firstLine="562" w:firstLineChars="200"/>
        <w:rPr>
          <w:rFonts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四、应急保障</w:t>
      </w:r>
    </w:p>
    <w:p>
      <w:pPr>
        <w:spacing w:line="520" w:lineRule="exact"/>
        <w:ind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认真梳理研究生招生考试复试、调剂、录取过程中的风险点，制定风险台账，针对复试过程中可能发生的网络设备故障、试题失泄密、考生群体性争议、工作人员身体突发异常等情况，完善应急处置程序，统一备答口径，积极应对可能发生的考试组织风险、试题保密风险、疫情影响风险和社会舆论风险。密切关注舆情信息，对于负面舆情，第一时间跟踪处理，对于违纪违规行为，要按照有关规定严肃查处，对于考生和社会质疑，要及时给予回应。</w:t>
      </w:r>
    </w:p>
    <w:p>
      <w:pPr>
        <w:spacing w:line="520" w:lineRule="exact"/>
        <w:ind w:firstLine="570"/>
        <w:rPr>
          <w:rFonts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五、复试监督和复议</w:t>
      </w:r>
    </w:p>
    <w:p>
      <w:pPr>
        <w:widowControl/>
        <w:spacing w:line="520" w:lineRule="exact"/>
        <w:ind w:firstLine="560" w:firstLineChars="200"/>
        <w:jc w:val="lef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1、复试监督。专业综合面试要进行全程录音、录像，录音、录像资料由各招生单位保存三年。按照规定，严格查处违纪违法行为。</w:t>
      </w:r>
    </w:p>
    <w:p>
      <w:pPr>
        <w:widowControl/>
        <w:spacing w:line="520" w:lineRule="exact"/>
        <w:ind w:firstLine="560" w:firstLineChars="200"/>
        <w:jc w:val="lef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2.回避制度。凡有直系亲属或其他利害关系者参加考试，不得参与复试相关工作。</w:t>
      </w:r>
    </w:p>
    <w:p>
      <w:pPr>
        <w:spacing w:line="520" w:lineRule="exact"/>
        <w:ind w:firstLine="560" w:firstLineChars="200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3.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学院招生复试监督工作领导小组在复试成绩公布3日内接受考生申诉，对申诉问题经调查属实的责成复试小组核查复议，若考生对复议结果还有异议，上报学校招生委员会复议。</w:t>
      </w:r>
    </w:p>
    <w:p>
      <w:pPr>
        <w:spacing w:line="520" w:lineRule="exact"/>
        <w:ind w:firstLine="570"/>
        <w:rPr>
          <w:rFonts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六、其他</w:t>
      </w:r>
    </w:p>
    <w:p>
      <w:pPr>
        <w:widowControl/>
        <w:spacing w:line="520" w:lineRule="exact"/>
        <w:ind w:firstLine="480"/>
        <w:jc w:val="left"/>
        <w:rPr>
          <w:rFonts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（一）学院办公室负责复试场地和设备的调试准备。</w:t>
      </w:r>
    </w:p>
    <w:p>
      <w:pPr>
        <w:widowControl/>
        <w:spacing w:line="520" w:lineRule="exact"/>
        <w:ind w:firstLine="480"/>
        <w:jc w:val="left"/>
        <w:rPr>
          <w:rFonts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（二）遵守学校防控安排，做好复试室的消毒，工作人员保持安全距离，佩戴口罩。</w:t>
      </w:r>
    </w:p>
    <w:p>
      <w:pPr>
        <w:widowControl/>
        <w:spacing w:line="520" w:lineRule="exact"/>
        <w:ind w:firstLine="480"/>
        <w:jc w:val="left"/>
        <w:rPr>
          <w:rFonts w:asciiTheme="minorEastAsia" w:hAnsiTheme="minorEastAsia" w:eastAsiaTheme="minorEastAsia" w:cstheme="minorEastAsia"/>
          <w:bCs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kern w:val="0"/>
          <w:sz w:val="28"/>
          <w:szCs w:val="28"/>
        </w:rPr>
        <w:t>咨询电话</w:t>
      </w:r>
      <w:r>
        <w:rPr>
          <w:rFonts w:hint="eastAsia" w:asciiTheme="minorEastAsia" w:hAnsiTheme="minorEastAsia" w:eastAsiaTheme="minorEastAsia" w:cstheme="minorEastAsia"/>
          <w:bCs/>
          <w:kern w:val="0"/>
          <w:sz w:val="28"/>
          <w:szCs w:val="28"/>
        </w:rPr>
        <w:t xml:space="preserve">：0312-5073630，张老师 </w:t>
      </w:r>
    </w:p>
    <w:p>
      <w:pPr>
        <w:widowControl/>
        <w:spacing w:line="520" w:lineRule="exact"/>
        <w:ind w:firstLine="480"/>
        <w:jc w:val="left"/>
        <w:rPr>
          <w:rFonts w:asciiTheme="minorEastAsia" w:hAnsiTheme="minorEastAsia" w:eastAsiaTheme="minorEastAsia" w:cstheme="minorEastAsia"/>
          <w:bCs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kern w:val="0"/>
          <w:sz w:val="28"/>
          <w:szCs w:val="28"/>
        </w:rPr>
        <w:t>举报监督电话</w:t>
      </w:r>
      <w:r>
        <w:rPr>
          <w:rFonts w:hint="eastAsia" w:asciiTheme="minorEastAsia" w:hAnsiTheme="minorEastAsia" w:eastAsiaTheme="minorEastAsia" w:cstheme="minorEastAsia"/>
          <w:bCs/>
          <w:kern w:val="0"/>
          <w:sz w:val="28"/>
          <w:szCs w:val="28"/>
        </w:rPr>
        <w:t>：0312-5073629 李老师</w:t>
      </w:r>
    </w:p>
    <w:p>
      <w:pPr>
        <w:widowControl/>
        <w:spacing w:line="520" w:lineRule="exact"/>
        <w:ind w:firstLine="480"/>
        <w:jc w:val="lef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</w:p>
    <w:p>
      <w:pPr>
        <w:widowControl/>
        <w:spacing w:line="520" w:lineRule="exact"/>
        <w:ind w:firstLine="480"/>
        <w:jc w:val="right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河北大学经济学院</w:t>
      </w:r>
    </w:p>
    <w:p>
      <w:pPr>
        <w:widowControl/>
        <w:spacing w:line="520" w:lineRule="exact"/>
        <w:ind w:firstLine="480"/>
        <w:jc w:val="righ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2023年3月21日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71352694"/>
    </w:sdtPr>
    <w:sdtContent>
      <w:p>
        <w:pPr>
          <w:pStyle w:val="4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jZTkyOGE4OGQ5NGEzODhmZGMzMTEyMzIzNWRlZDcifQ=="/>
  </w:docVars>
  <w:rsids>
    <w:rsidRoot w:val="003C0767"/>
    <w:rsid w:val="00010509"/>
    <w:rsid w:val="00010F06"/>
    <w:rsid w:val="00035CAA"/>
    <w:rsid w:val="00052582"/>
    <w:rsid w:val="000537D9"/>
    <w:rsid w:val="00054C6D"/>
    <w:rsid w:val="000567D8"/>
    <w:rsid w:val="00056CBD"/>
    <w:rsid w:val="000723BF"/>
    <w:rsid w:val="00083B51"/>
    <w:rsid w:val="000942A5"/>
    <w:rsid w:val="000B520C"/>
    <w:rsid w:val="000C5C96"/>
    <w:rsid w:val="000D4A51"/>
    <w:rsid w:val="000F73B8"/>
    <w:rsid w:val="00106227"/>
    <w:rsid w:val="001125B1"/>
    <w:rsid w:val="001135E5"/>
    <w:rsid w:val="001137F9"/>
    <w:rsid w:val="00123839"/>
    <w:rsid w:val="001428B9"/>
    <w:rsid w:val="00145E28"/>
    <w:rsid w:val="001547C8"/>
    <w:rsid w:val="00154D57"/>
    <w:rsid w:val="001611F6"/>
    <w:rsid w:val="001850AC"/>
    <w:rsid w:val="001857B9"/>
    <w:rsid w:val="001A04AE"/>
    <w:rsid w:val="001B6FF6"/>
    <w:rsid w:val="001C3F47"/>
    <w:rsid w:val="001E48F5"/>
    <w:rsid w:val="001E4BE9"/>
    <w:rsid w:val="00200A08"/>
    <w:rsid w:val="00212171"/>
    <w:rsid w:val="00227369"/>
    <w:rsid w:val="00245273"/>
    <w:rsid w:val="0027438B"/>
    <w:rsid w:val="0027526C"/>
    <w:rsid w:val="00284C19"/>
    <w:rsid w:val="002948CC"/>
    <w:rsid w:val="002A2098"/>
    <w:rsid w:val="002A3F21"/>
    <w:rsid w:val="002C0FD3"/>
    <w:rsid w:val="002D07FE"/>
    <w:rsid w:val="002E15D7"/>
    <w:rsid w:val="002F4077"/>
    <w:rsid w:val="003203E7"/>
    <w:rsid w:val="00333052"/>
    <w:rsid w:val="00357566"/>
    <w:rsid w:val="00364FA5"/>
    <w:rsid w:val="00381915"/>
    <w:rsid w:val="00385222"/>
    <w:rsid w:val="003C0767"/>
    <w:rsid w:val="003C51AD"/>
    <w:rsid w:val="003C579A"/>
    <w:rsid w:val="003C746A"/>
    <w:rsid w:val="003F220D"/>
    <w:rsid w:val="00413989"/>
    <w:rsid w:val="004333BF"/>
    <w:rsid w:val="00441B53"/>
    <w:rsid w:val="00445E3B"/>
    <w:rsid w:val="0045276F"/>
    <w:rsid w:val="0045320F"/>
    <w:rsid w:val="00485047"/>
    <w:rsid w:val="0049002D"/>
    <w:rsid w:val="0049788F"/>
    <w:rsid w:val="004B63EF"/>
    <w:rsid w:val="004B7A8B"/>
    <w:rsid w:val="004C7E02"/>
    <w:rsid w:val="004C7F16"/>
    <w:rsid w:val="004D23FE"/>
    <w:rsid w:val="004D3618"/>
    <w:rsid w:val="004E6152"/>
    <w:rsid w:val="00513DCD"/>
    <w:rsid w:val="00517483"/>
    <w:rsid w:val="00522F1E"/>
    <w:rsid w:val="00545253"/>
    <w:rsid w:val="00546C69"/>
    <w:rsid w:val="00547C7F"/>
    <w:rsid w:val="00552E9A"/>
    <w:rsid w:val="0055457F"/>
    <w:rsid w:val="00586C2E"/>
    <w:rsid w:val="00597F43"/>
    <w:rsid w:val="005A5117"/>
    <w:rsid w:val="005B60E2"/>
    <w:rsid w:val="005C412D"/>
    <w:rsid w:val="005C4CFF"/>
    <w:rsid w:val="005C6BF1"/>
    <w:rsid w:val="005D2130"/>
    <w:rsid w:val="005D3F2C"/>
    <w:rsid w:val="005E1AFB"/>
    <w:rsid w:val="005E1E6D"/>
    <w:rsid w:val="005F5322"/>
    <w:rsid w:val="00613B6D"/>
    <w:rsid w:val="006158BF"/>
    <w:rsid w:val="00616FF7"/>
    <w:rsid w:val="006219A4"/>
    <w:rsid w:val="00633E4E"/>
    <w:rsid w:val="00634BF2"/>
    <w:rsid w:val="00636CFB"/>
    <w:rsid w:val="00654399"/>
    <w:rsid w:val="00673133"/>
    <w:rsid w:val="00684024"/>
    <w:rsid w:val="00691061"/>
    <w:rsid w:val="006912A6"/>
    <w:rsid w:val="00695642"/>
    <w:rsid w:val="006A638C"/>
    <w:rsid w:val="006B6482"/>
    <w:rsid w:val="006B681E"/>
    <w:rsid w:val="006B7928"/>
    <w:rsid w:val="006B7D51"/>
    <w:rsid w:val="006D6D53"/>
    <w:rsid w:val="006E38BE"/>
    <w:rsid w:val="006F246E"/>
    <w:rsid w:val="006F2F21"/>
    <w:rsid w:val="007033CF"/>
    <w:rsid w:val="00706149"/>
    <w:rsid w:val="007240F5"/>
    <w:rsid w:val="007243BC"/>
    <w:rsid w:val="007348E7"/>
    <w:rsid w:val="00735D9C"/>
    <w:rsid w:val="00747C08"/>
    <w:rsid w:val="007603FA"/>
    <w:rsid w:val="00761680"/>
    <w:rsid w:val="00767F2F"/>
    <w:rsid w:val="007749B6"/>
    <w:rsid w:val="0078051B"/>
    <w:rsid w:val="00786127"/>
    <w:rsid w:val="00792D7E"/>
    <w:rsid w:val="007D51FA"/>
    <w:rsid w:val="007D78F0"/>
    <w:rsid w:val="007E693A"/>
    <w:rsid w:val="007F2F56"/>
    <w:rsid w:val="007F76FD"/>
    <w:rsid w:val="0081146A"/>
    <w:rsid w:val="00816E93"/>
    <w:rsid w:val="00827C25"/>
    <w:rsid w:val="00842927"/>
    <w:rsid w:val="00865F8D"/>
    <w:rsid w:val="00872B74"/>
    <w:rsid w:val="00886578"/>
    <w:rsid w:val="00886650"/>
    <w:rsid w:val="0088715A"/>
    <w:rsid w:val="00887A3D"/>
    <w:rsid w:val="00894615"/>
    <w:rsid w:val="0089712A"/>
    <w:rsid w:val="008A0D17"/>
    <w:rsid w:val="008A6AE2"/>
    <w:rsid w:val="008B6512"/>
    <w:rsid w:val="008D7D60"/>
    <w:rsid w:val="008E7FDA"/>
    <w:rsid w:val="008F6269"/>
    <w:rsid w:val="009136AE"/>
    <w:rsid w:val="00922A46"/>
    <w:rsid w:val="009508F5"/>
    <w:rsid w:val="00952D07"/>
    <w:rsid w:val="00966313"/>
    <w:rsid w:val="0097279D"/>
    <w:rsid w:val="00984586"/>
    <w:rsid w:val="00995D2B"/>
    <w:rsid w:val="00997C37"/>
    <w:rsid w:val="009B3DF5"/>
    <w:rsid w:val="009C059A"/>
    <w:rsid w:val="009D616F"/>
    <w:rsid w:val="009E1B41"/>
    <w:rsid w:val="009E2410"/>
    <w:rsid w:val="009E75FB"/>
    <w:rsid w:val="00A01F08"/>
    <w:rsid w:val="00A0721C"/>
    <w:rsid w:val="00A15F52"/>
    <w:rsid w:val="00A34394"/>
    <w:rsid w:val="00A36F64"/>
    <w:rsid w:val="00A52C48"/>
    <w:rsid w:val="00A83BEB"/>
    <w:rsid w:val="00A94B37"/>
    <w:rsid w:val="00AA0557"/>
    <w:rsid w:val="00AB1796"/>
    <w:rsid w:val="00AB62D5"/>
    <w:rsid w:val="00AD0C90"/>
    <w:rsid w:val="00AE5DCE"/>
    <w:rsid w:val="00AE79D2"/>
    <w:rsid w:val="00AF595C"/>
    <w:rsid w:val="00B06F6E"/>
    <w:rsid w:val="00B13C65"/>
    <w:rsid w:val="00B24CA7"/>
    <w:rsid w:val="00B35B9D"/>
    <w:rsid w:val="00B55AA1"/>
    <w:rsid w:val="00B740CC"/>
    <w:rsid w:val="00B76B7B"/>
    <w:rsid w:val="00BC2554"/>
    <w:rsid w:val="00BD26C3"/>
    <w:rsid w:val="00BD4AB7"/>
    <w:rsid w:val="00BF5AD4"/>
    <w:rsid w:val="00C06F93"/>
    <w:rsid w:val="00C2018B"/>
    <w:rsid w:val="00C4499B"/>
    <w:rsid w:val="00C44EB3"/>
    <w:rsid w:val="00C664B2"/>
    <w:rsid w:val="00C70A63"/>
    <w:rsid w:val="00C80046"/>
    <w:rsid w:val="00C92F75"/>
    <w:rsid w:val="00CA44EF"/>
    <w:rsid w:val="00CD1BC9"/>
    <w:rsid w:val="00CD43C7"/>
    <w:rsid w:val="00CD5209"/>
    <w:rsid w:val="00CE1362"/>
    <w:rsid w:val="00CE1BD2"/>
    <w:rsid w:val="00CE4750"/>
    <w:rsid w:val="00CE7B7E"/>
    <w:rsid w:val="00D15B7D"/>
    <w:rsid w:val="00D163BF"/>
    <w:rsid w:val="00D21367"/>
    <w:rsid w:val="00D23DF1"/>
    <w:rsid w:val="00D40F8F"/>
    <w:rsid w:val="00D434F4"/>
    <w:rsid w:val="00D44333"/>
    <w:rsid w:val="00D65412"/>
    <w:rsid w:val="00D71200"/>
    <w:rsid w:val="00D81489"/>
    <w:rsid w:val="00DC4007"/>
    <w:rsid w:val="00DD740E"/>
    <w:rsid w:val="00DD7D33"/>
    <w:rsid w:val="00DE3FA5"/>
    <w:rsid w:val="00DF0A49"/>
    <w:rsid w:val="00DF5A07"/>
    <w:rsid w:val="00DF6A9D"/>
    <w:rsid w:val="00E2400D"/>
    <w:rsid w:val="00E33051"/>
    <w:rsid w:val="00E3425C"/>
    <w:rsid w:val="00E53F9D"/>
    <w:rsid w:val="00E74C52"/>
    <w:rsid w:val="00E82EE1"/>
    <w:rsid w:val="00E86648"/>
    <w:rsid w:val="00E875A9"/>
    <w:rsid w:val="00EA0952"/>
    <w:rsid w:val="00EC7F4F"/>
    <w:rsid w:val="00EE5F5F"/>
    <w:rsid w:val="00F067AF"/>
    <w:rsid w:val="00F205EB"/>
    <w:rsid w:val="00F32BC4"/>
    <w:rsid w:val="00F557AA"/>
    <w:rsid w:val="00F56403"/>
    <w:rsid w:val="00F5735F"/>
    <w:rsid w:val="00F607EA"/>
    <w:rsid w:val="00F60C2C"/>
    <w:rsid w:val="00F846C3"/>
    <w:rsid w:val="00F9208A"/>
    <w:rsid w:val="00FA2B94"/>
    <w:rsid w:val="00FA6D89"/>
    <w:rsid w:val="00FB458C"/>
    <w:rsid w:val="00FB60F8"/>
    <w:rsid w:val="00FC1C6E"/>
    <w:rsid w:val="00FC7CA1"/>
    <w:rsid w:val="00FD0D97"/>
    <w:rsid w:val="00FE327B"/>
    <w:rsid w:val="062E59B4"/>
    <w:rsid w:val="08C947DB"/>
    <w:rsid w:val="09644D99"/>
    <w:rsid w:val="0BCD0150"/>
    <w:rsid w:val="0D383B5F"/>
    <w:rsid w:val="12C61FDF"/>
    <w:rsid w:val="13AB6806"/>
    <w:rsid w:val="1DD46A0C"/>
    <w:rsid w:val="20605D1D"/>
    <w:rsid w:val="21212373"/>
    <w:rsid w:val="273006B1"/>
    <w:rsid w:val="3278659E"/>
    <w:rsid w:val="33C2340E"/>
    <w:rsid w:val="47250444"/>
    <w:rsid w:val="4B00590B"/>
    <w:rsid w:val="4C2569B7"/>
    <w:rsid w:val="5F5B03DD"/>
    <w:rsid w:val="62F14A98"/>
    <w:rsid w:val="64BF0514"/>
    <w:rsid w:val="68E95E78"/>
    <w:rsid w:val="752F2286"/>
    <w:rsid w:val="7BC713DF"/>
    <w:rsid w:val="7BE42BE2"/>
    <w:rsid w:val="7D373D51"/>
    <w:rsid w:val="7DED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9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7"/>
    <w:semiHidden/>
    <w:unhideWhenUsed/>
    <w:qFormat/>
    <w:locked/>
    <w:uiPriority w:val="9"/>
    <w:pPr>
      <w:keepNext/>
      <w:keepLines/>
      <w:spacing w:before="260" w:after="260" w:line="415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Title"/>
    <w:basedOn w:val="1"/>
    <w:next w:val="1"/>
    <w:link w:val="16"/>
    <w:qFormat/>
    <w:locked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  <w:lang w:val="zh-CN"/>
    </w:rPr>
  </w:style>
  <w:style w:type="table" w:styleId="9">
    <w:name w:val="Table Grid"/>
    <w:basedOn w:val="8"/>
    <w:qFormat/>
    <w:locked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locked/>
    <w:uiPriority w:val="22"/>
    <w:rPr>
      <w:b/>
      <w:bCs/>
    </w:rPr>
  </w:style>
  <w:style w:type="character" w:styleId="12">
    <w:name w:val="Hyperlink"/>
    <w:semiHidden/>
    <w:unhideWhenUsed/>
    <w:qFormat/>
    <w:uiPriority w:val="99"/>
    <w:rPr>
      <w:color w:val="0000FF"/>
      <w:u w:val="single"/>
    </w:rPr>
  </w:style>
  <w:style w:type="character" w:customStyle="1" w:styleId="13">
    <w:name w:val="批注框文本 Char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 Char"/>
    <w:link w:val="5"/>
    <w:semiHidden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标题 Char"/>
    <w:link w:val="7"/>
    <w:qFormat/>
    <w:uiPriority w:val="0"/>
    <w:rPr>
      <w:rFonts w:ascii="Cambria" w:hAnsi="Cambria"/>
      <w:b/>
      <w:bCs/>
      <w:kern w:val="2"/>
      <w:sz w:val="32"/>
      <w:szCs w:val="32"/>
      <w:lang w:val="zh-CN" w:eastAsia="zh-CN"/>
    </w:rPr>
  </w:style>
  <w:style w:type="character" w:customStyle="1" w:styleId="17">
    <w:name w:val="标题 2 Char"/>
    <w:link w:val="2"/>
    <w:semiHidden/>
    <w:qFormat/>
    <w:uiPriority w:val="9"/>
    <w:rPr>
      <w:rFonts w:ascii="Cambria" w:hAnsi="Cambria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3135</Words>
  <Characters>3225</Characters>
  <Lines>23</Lines>
  <Paragraphs>6</Paragraphs>
  <TotalTime>4</TotalTime>
  <ScaleCrop>false</ScaleCrop>
  <LinksUpToDate>false</LinksUpToDate>
  <CharactersWithSpaces>3229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2023-03-22T02:15:00Z</dcterms:created>
  <dc:creator>dell</dc:creator>
  <cp:lastModifiedBy>WPS_1679282327</cp:lastModifiedBy>
  <cp:lastPrinted>2021-03-18T08:40:00Z</cp:lastPrinted>
  <dcterms:modified xsi:type="dcterms:W3CDTF">2023-03-22T02:43:13Z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B36D3FED05994E1E89F0867E600C429C</vt:lpwstr>
  </property>
</Properties>
</file>