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6C099" w14:textId="77777777" w:rsidR="00816F0C" w:rsidRDefault="00000000">
      <w:pPr>
        <w:widowControl/>
        <w:adjustRightInd w:val="0"/>
        <w:snapToGrid w:val="0"/>
        <w:ind w:firstLineChars="200" w:firstLine="723"/>
        <w:jc w:val="center"/>
        <w:rPr>
          <w:rFonts w:eastAsia="楷体"/>
          <w:b/>
          <w:sz w:val="36"/>
          <w:szCs w:val="32"/>
        </w:rPr>
      </w:pPr>
      <w:r>
        <w:rPr>
          <w:rFonts w:eastAsia="楷体"/>
          <w:b/>
          <w:sz w:val="36"/>
          <w:szCs w:val="32"/>
        </w:rPr>
        <w:t>天津师范大学生命科学学院</w:t>
      </w:r>
      <w:r>
        <w:rPr>
          <w:rFonts w:eastAsia="楷体"/>
          <w:b/>
          <w:sz w:val="36"/>
          <w:szCs w:val="32"/>
        </w:rPr>
        <w:t>2023</w:t>
      </w:r>
      <w:r>
        <w:rPr>
          <w:rFonts w:eastAsia="楷体"/>
          <w:b/>
          <w:sz w:val="36"/>
          <w:szCs w:val="32"/>
        </w:rPr>
        <w:t>年硕士研究生招生复试录取工作细则</w:t>
      </w:r>
    </w:p>
    <w:p w14:paraId="39C7B02F" w14:textId="77777777" w:rsidR="00816F0C" w:rsidRDefault="00000000">
      <w:pPr>
        <w:pStyle w:val="a7"/>
        <w:adjustRightInd w:val="0"/>
        <w:snapToGrid w:val="0"/>
        <w:spacing w:beforeLines="50" w:before="156" w:beforeAutospacing="0" w:afterLines="50" w:after="156" w:afterAutospacing="0"/>
        <w:ind w:firstLineChars="200" w:firstLine="480"/>
        <w:jc w:val="both"/>
        <w:rPr>
          <w:rFonts w:eastAsia="楷体"/>
          <w:color w:val="000000"/>
          <w:kern w:val="2"/>
        </w:rPr>
      </w:pPr>
      <w:r>
        <w:rPr>
          <w:rFonts w:eastAsia="楷体"/>
          <w:color w:val="000000"/>
          <w:kern w:val="2"/>
        </w:rPr>
        <w:t>根据学校研究生招生工作领导小组的要求，在遵照《天津师范大学</w:t>
      </w:r>
      <w:r>
        <w:rPr>
          <w:rFonts w:eastAsia="楷体"/>
          <w:color w:val="000000"/>
          <w:kern w:val="2"/>
        </w:rPr>
        <w:t>2023</w:t>
      </w:r>
      <w:r>
        <w:rPr>
          <w:rFonts w:eastAsia="楷体"/>
          <w:color w:val="000000"/>
          <w:kern w:val="2"/>
        </w:rPr>
        <w:t>年硕士研究生招生复试录取工作方案》的基础上，生命科学学院制定</w:t>
      </w:r>
      <w:r>
        <w:rPr>
          <w:rFonts w:eastAsia="楷体"/>
          <w:color w:val="000000"/>
          <w:kern w:val="2"/>
        </w:rPr>
        <w:t>2023</w:t>
      </w:r>
      <w:r>
        <w:rPr>
          <w:rFonts w:eastAsia="楷体"/>
          <w:color w:val="000000"/>
          <w:kern w:val="2"/>
        </w:rPr>
        <w:t>年硕士研究生招生复试录取工作细则如下：</w:t>
      </w:r>
    </w:p>
    <w:p w14:paraId="3CBEC5A1" w14:textId="77777777" w:rsidR="00816F0C" w:rsidRDefault="00000000">
      <w:pPr>
        <w:widowControl/>
        <w:adjustRightInd w:val="0"/>
        <w:snapToGrid w:val="0"/>
        <w:spacing w:beforeLines="50" w:before="156" w:afterLines="50" w:after="156"/>
        <w:ind w:firstLine="200"/>
        <w:rPr>
          <w:rFonts w:eastAsia="楷体"/>
          <w:b/>
          <w:sz w:val="24"/>
        </w:rPr>
      </w:pPr>
      <w:r>
        <w:rPr>
          <w:rFonts w:eastAsia="楷体"/>
          <w:b/>
          <w:kern w:val="0"/>
          <w:sz w:val="24"/>
        </w:rPr>
        <w:t>一、</w:t>
      </w:r>
      <w:r>
        <w:rPr>
          <w:rFonts w:eastAsia="楷体"/>
          <w:b/>
          <w:sz w:val="24"/>
        </w:rPr>
        <w:t>组织领导</w:t>
      </w:r>
      <w:r>
        <w:rPr>
          <w:rFonts w:eastAsia="楷体"/>
          <w:b/>
          <w:sz w:val="24"/>
        </w:rPr>
        <w:t xml:space="preserve"> </w:t>
      </w:r>
    </w:p>
    <w:p w14:paraId="7DB0810F" w14:textId="77777777" w:rsidR="00816F0C" w:rsidRDefault="00000000">
      <w:pPr>
        <w:widowControl/>
        <w:adjustRightInd w:val="0"/>
        <w:snapToGrid w:val="0"/>
        <w:spacing w:beforeLines="50" w:before="156" w:afterLines="50" w:after="156"/>
        <w:ind w:firstLineChars="200" w:firstLine="480"/>
        <w:rPr>
          <w:rFonts w:eastAsia="楷体"/>
          <w:bCs/>
          <w:kern w:val="0"/>
          <w:sz w:val="24"/>
        </w:rPr>
      </w:pPr>
      <w:r>
        <w:rPr>
          <w:rFonts w:eastAsia="楷体" w:hint="eastAsia"/>
          <w:bCs/>
          <w:kern w:val="0"/>
          <w:sz w:val="24"/>
        </w:rPr>
        <w:t>学院成立研究生招生复试工作领导小组、复试专家小组和复试技术支持保障组。</w:t>
      </w:r>
    </w:p>
    <w:p w14:paraId="775418E7" w14:textId="77777777" w:rsidR="00816F0C" w:rsidRDefault="00000000">
      <w:pPr>
        <w:adjustRightInd w:val="0"/>
        <w:snapToGrid w:val="0"/>
        <w:spacing w:beforeLines="50" w:before="156" w:afterLines="50" w:after="156"/>
        <w:ind w:firstLineChars="200" w:firstLine="482"/>
        <w:rPr>
          <w:rFonts w:ascii="楷体_GB2312" w:eastAsia="楷体_GB2312" w:hAnsi="楷体"/>
          <w:b/>
          <w:color w:val="000000"/>
          <w:sz w:val="24"/>
        </w:rPr>
      </w:pPr>
      <w:r>
        <w:rPr>
          <w:rFonts w:ascii="楷体_GB2312" w:eastAsia="楷体_GB2312" w:hAnsi="楷体" w:hint="eastAsia"/>
          <w:b/>
          <w:color w:val="000000"/>
          <w:sz w:val="24"/>
        </w:rPr>
        <w:t>1.研究生招生复试工作领导小组</w:t>
      </w:r>
    </w:p>
    <w:p w14:paraId="704C4AE1"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sz w:val="24"/>
        </w:rPr>
        <w:t>学院成立研究生</w:t>
      </w:r>
      <w:r>
        <w:rPr>
          <w:rFonts w:eastAsia="楷体"/>
          <w:kern w:val="0"/>
          <w:sz w:val="24"/>
        </w:rPr>
        <w:t>招生工作领导小组</w:t>
      </w:r>
      <w:r>
        <w:rPr>
          <w:rFonts w:eastAsia="楷体"/>
          <w:sz w:val="24"/>
        </w:rPr>
        <w:t>，研究生</w:t>
      </w:r>
      <w:r>
        <w:rPr>
          <w:rFonts w:eastAsia="楷体"/>
          <w:kern w:val="0"/>
          <w:sz w:val="24"/>
        </w:rPr>
        <w:t>招生工作领导小组</w:t>
      </w:r>
      <w:r>
        <w:rPr>
          <w:rFonts w:eastAsia="楷体"/>
          <w:sz w:val="24"/>
        </w:rPr>
        <w:t>由学院党委书记、院长、主管研究生工作副院长、纪检工作负责人、分管学生工作的党委副书记及各学科带头人、</w:t>
      </w:r>
      <w:r>
        <w:rPr>
          <w:rFonts w:eastAsia="楷体"/>
          <w:kern w:val="0"/>
          <w:sz w:val="24"/>
        </w:rPr>
        <w:t>研究生秘书等相关人员组成，全面负责本单位的复试和录取工作，同时要负责处理招生过程中考生提出的质疑和申诉（</w:t>
      </w:r>
      <w:r>
        <w:rPr>
          <w:rFonts w:eastAsia="楷体" w:hint="eastAsia"/>
          <w:kern w:val="0"/>
          <w:sz w:val="24"/>
        </w:rPr>
        <w:t>请工作日上午</w:t>
      </w:r>
      <w:r>
        <w:rPr>
          <w:rFonts w:eastAsia="楷体"/>
          <w:kern w:val="0"/>
          <w:sz w:val="24"/>
        </w:rPr>
        <w:t>9</w:t>
      </w:r>
      <w:r>
        <w:rPr>
          <w:rFonts w:eastAsia="楷体" w:hint="eastAsia"/>
          <w:kern w:val="0"/>
          <w:sz w:val="24"/>
        </w:rPr>
        <w:t>:</w:t>
      </w:r>
      <w:r>
        <w:rPr>
          <w:rFonts w:eastAsia="楷体"/>
          <w:kern w:val="0"/>
          <w:sz w:val="24"/>
        </w:rPr>
        <w:t>00</w:t>
      </w:r>
      <w:r>
        <w:rPr>
          <w:rFonts w:eastAsia="楷体" w:hint="eastAsia"/>
          <w:kern w:val="0"/>
          <w:sz w:val="24"/>
        </w:rPr>
        <w:t>-</w:t>
      </w:r>
      <w:r>
        <w:rPr>
          <w:rFonts w:eastAsia="楷体"/>
          <w:kern w:val="0"/>
          <w:sz w:val="24"/>
        </w:rPr>
        <w:t>12</w:t>
      </w:r>
      <w:r>
        <w:rPr>
          <w:rFonts w:eastAsia="楷体" w:hint="eastAsia"/>
          <w:kern w:val="0"/>
          <w:sz w:val="24"/>
        </w:rPr>
        <w:t>:</w:t>
      </w:r>
      <w:r>
        <w:rPr>
          <w:rFonts w:eastAsia="楷体"/>
          <w:kern w:val="0"/>
          <w:sz w:val="24"/>
        </w:rPr>
        <w:t>00</w:t>
      </w:r>
      <w:r>
        <w:rPr>
          <w:rFonts w:eastAsia="楷体" w:hint="eastAsia"/>
          <w:kern w:val="0"/>
          <w:sz w:val="24"/>
        </w:rPr>
        <w:t>，下午</w:t>
      </w:r>
      <w:r>
        <w:rPr>
          <w:rFonts w:eastAsia="楷体" w:hint="eastAsia"/>
          <w:kern w:val="0"/>
          <w:sz w:val="24"/>
        </w:rPr>
        <w:t>1</w:t>
      </w:r>
      <w:r>
        <w:rPr>
          <w:rFonts w:eastAsia="楷体"/>
          <w:kern w:val="0"/>
          <w:sz w:val="24"/>
        </w:rPr>
        <w:t>4</w:t>
      </w:r>
      <w:r>
        <w:rPr>
          <w:rFonts w:eastAsia="楷体" w:hint="eastAsia"/>
          <w:kern w:val="0"/>
          <w:sz w:val="24"/>
        </w:rPr>
        <w:t>:</w:t>
      </w:r>
      <w:r>
        <w:rPr>
          <w:rFonts w:eastAsia="楷体"/>
          <w:kern w:val="0"/>
          <w:sz w:val="24"/>
        </w:rPr>
        <w:t>00</w:t>
      </w:r>
      <w:r>
        <w:rPr>
          <w:rFonts w:eastAsia="楷体" w:hint="eastAsia"/>
          <w:kern w:val="0"/>
          <w:sz w:val="24"/>
        </w:rPr>
        <w:t>-</w:t>
      </w:r>
      <w:r>
        <w:rPr>
          <w:rFonts w:eastAsia="楷体"/>
          <w:kern w:val="0"/>
          <w:sz w:val="24"/>
        </w:rPr>
        <w:t>17</w:t>
      </w:r>
      <w:r>
        <w:rPr>
          <w:rFonts w:eastAsia="楷体" w:hint="eastAsia"/>
          <w:kern w:val="0"/>
          <w:sz w:val="24"/>
        </w:rPr>
        <w:t>:</w:t>
      </w:r>
      <w:r>
        <w:rPr>
          <w:rFonts w:eastAsia="楷体"/>
          <w:kern w:val="0"/>
          <w:sz w:val="24"/>
        </w:rPr>
        <w:t>00</w:t>
      </w:r>
      <w:r>
        <w:rPr>
          <w:rFonts w:eastAsia="楷体" w:hint="eastAsia"/>
          <w:kern w:val="0"/>
          <w:sz w:val="24"/>
        </w:rPr>
        <w:t>拨打</w:t>
      </w:r>
      <w:r>
        <w:rPr>
          <w:rFonts w:eastAsia="楷体"/>
          <w:kern w:val="0"/>
          <w:sz w:val="24"/>
        </w:rPr>
        <w:t>电话：</w:t>
      </w:r>
      <w:r>
        <w:rPr>
          <w:rFonts w:eastAsia="楷体"/>
          <w:kern w:val="0"/>
          <w:sz w:val="24"/>
        </w:rPr>
        <w:t>022-23765026</w:t>
      </w:r>
      <w:r>
        <w:rPr>
          <w:rFonts w:eastAsia="楷体"/>
          <w:kern w:val="0"/>
          <w:sz w:val="24"/>
        </w:rPr>
        <w:t>）。</w:t>
      </w:r>
      <w:r>
        <w:rPr>
          <w:rFonts w:eastAsia="楷体"/>
          <w:kern w:val="0"/>
          <w:sz w:val="24"/>
        </w:rPr>
        <w:t xml:space="preserve"> </w:t>
      </w:r>
    </w:p>
    <w:p w14:paraId="39E18868" w14:textId="77777777" w:rsidR="00816F0C" w:rsidRDefault="00000000">
      <w:pPr>
        <w:adjustRightInd w:val="0"/>
        <w:snapToGrid w:val="0"/>
        <w:spacing w:beforeLines="50" w:before="156" w:afterLines="50" w:after="156"/>
        <w:ind w:firstLineChars="200" w:firstLine="482"/>
        <w:rPr>
          <w:rFonts w:ascii="楷体_GB2312" w:eastAsia="楷体_GB2312" w:hAnsi="楷体"/>
          <w:b/>
          <w:color w:val="000000"/>
          <w:sz w:val="24"/>
        </w:rPr>
      </w:pPr>
      <w:r>
        <w:rPr>
          <w:rFonts w:ascii="楷体_GB2312" w:eastAsia="楷体_GB2312" w:hAnsi="楷体" w:hint="eastAsia"/>
          <w:b/>
          <w:color w:val="000000"/>
          <w:sz w:val="24"/>
        </w:rPr>
        <w:t>2</w:t>
      </w:r>
      <w:r>
        <w:rPr>
          <w:rFonts w:ascii="楷体_GB2312" w:eastAsia="楷体_GB2312" w:hAnsi="楷体"/>
          <w:b/>
          <w:color w:val="000000"/>
          <w:sz w:val="24"/>
        </w:rPr>
        <w:t>.</w:t>
      </w:r>
      <w:r>
        <w:rPr>
          <w:rFonts w:ascii="楷体_GB2312" w:eastAsia="楷体_GB2312" w:hAnsi="楷体" w:hint="eastAsia"/>
          <w:b/>
          <w:color w:val="000000"/>
          <w:sz w:val="24"/>
        </w:rPr>
        <w:t xml:space="preserve"> 考</w:t>
      </w:r>
      <w:proofErr w:type="gramStart"/>
      <w:r>
        <w:rPr>
          <w:rFonts w:ascii="楷体_GB2312" w:eastAsia="楷体_GB2312" w:hAnsi="楷体" w:hint="eastAsia"/>
          <w:b/>
          <w:color w:val="000000"/>
          <w:sz w:val="24"/>
        </w:rPr>
        <w:t>务</w:t>
      </w:r>
      <w:proofErr w:type="gramEnd"/>
      <w:r>
        <w:rPr>
          <w:rFonts w:ascii="楷体_GB2312" w:eastAsia="楷体_GB2312" w:hAnsi="楷体" w:hint="eastAsia"/>
          <w:b/>
          <w:color w:val="000000"/>
          <w:sz w:val="24"/>
        </w:rPr>
        <w:t>工作组</w:t>
      </w:r>
    </w:p>
    <w:p w14:paraId="1C3AE290" w14:textId="77777777" w:rsidR="00816F0C" w:rsidRDefault="00000000">
      <w:pPr>
        <w:adjustRightInd w:val="0"/>
        <w:snapToGrid w:val="0"/>
        <w:spacing w:beforeLines="50" w:before="156" w:afterLines="50" w:after="156"/>
        <w:ind w:firstLineChars="200" w:firstLine="480"/>
        <w:rPr>
          <w:rFonts w:ascii="楷体_GB2312" w:eastAsia="楷体_GB2312" w:hAnsi="楷体"/>
          <w:bCs/>
          <w:color w:val="000000"/>
          <w:sz w:val="24"/>
        </w:rPr>
      </w:pPr>
      <w:r>
        <w:rPr>
          <w:rFonts w:ascii="楷体_GB2312" w:eastAsia="楷体_GB2312" w:hAnsi="楷体" w:hint="eastAsia"/>
          <w:bCs/>
          <w:color w:val="000000"/>
          <w:sz w:val="24"/>
        </w:rPr>
        <w:t>学院成立考</w:t>
      </w:r>
      <w:proofErr w:type="gramStart"/>
      <w:r>
        <w:rPr>
          <w:rFonts w:ascii="楷体_GB2312" w:eastAsia="楷体_GB2312" w:hAnsi="楷体" w:hint="eastAsia"/>
          <w:bCs/>
          <w:color w:val="000000"/>
          <w:sz w:val="24"/>
        </w:rPr>
        <w:t>务</w:t>
      </w:r>
      <w:proofErr w:type="gramEnd"/>
      <w:r>
        <w:rPr>
          <w:rFonts w:ascii="楷体_GB2312" w:eastAsia="楷体_GB2312" w:hAnsi="楷体" w:hint="eastAsia"/>
          <w:bCs/>
          <w:color w:val="000000"/>
          <w:sz w:val="24"/>
        </w:rPr>
        <w:t>工作组，负责学院复试考务工作的组织协调，落实保密安全管理，全面做好考生的管理服务工作。</w:t>
      </w:r>
    </w:p>
    <w:p w14:paraId="1A126D8E" w14:textId="77777777" w:rsidR="00816F0C" w:rsidRDefault="00000000">
      <w:pPr>
        <w:adjustRightInd w:val="0"/>
        <w:snapToGrid w:val="0"/>
        <w:spacing w:beforeLines="50" w:before="156" w:afterLines="50" w:after="156"/>
        <w:ind w:firstLineChars="200" w:firstLine="482"/>
        <w:rPr>
          <w:rFonts w:ascii="楷体_GB2312" w:eastAsia="楷体_GB2312" w:hAnsi="楷体"/>
          <w:b/>
          <w:color w:val="000000"/>
          <w:sz w:val="24"/>
        </w:rPr>
      </w:pPr>
      <w:r>
        <w:rPr>
          <w:rFonts w:ascii="楷体_GB2312" w:eastAsia="楷体_GB2312" w:hAnsi="楷体"/>
          <w:b/>
          <w:color w:val="000000"/>
          <w:sz w:val="24"/>
        </w:rPr>
        <w:t>3</w:t>
      </w:r>
      <w:r>
        <w:rPr>
          <w:rFonts w:ascii="楷体_GB2312" w:eastAsia="楷体_GB2312" w:hAnsi="楷体" w:hint="eastAsia"/>
          <w:b/>
          <w:color w:val="000000"/>
          <w:sz w:val="24"/>
        </w:rPr>
        <w:t>. 复试专家小组</w:t>
      </w:r>
    </w:p>
    <w:p w14:paraId="50019FC0" w14:textId="77777777" w:rsidR="00816F0C" w:rsidRDefault="00000000">
      <w:pPr>
        <w:pStyle w:val="a7"/>
        <w:widowControl/>
        <w:adjustRightInd w:val="0"/>
        <w:snapToGrid w:val="0"/>
        <w:spacing w:beforeLines="50" w:before="156" w:beforeAutospacing="0" w:afterLines="50" w:after="156" w:afterAutospacing="0"/>
        <w:ind w:firstLineChars="200" w:firstLine="480"/>
        <w:jc w:val="both"/>
        <w:rPr>
          <w:rFonts w:ascii="楷体_GB2312" w:eastAsia="楷体_GB2312" w:hAnsi="楷体"/>
          <w:color w:val="000000"/>
          <w:kern w:val="2"/>
        </w:rPr>
      </w:pPr>
      <w:r>
        <w:rPr>
          <w:rFonts w:ascii="楷体_GB2312" w:eastAsia="楷体_GB2312" w:hAnsi="楷体" w:hint="eastAsia"/>
          <w:color w:val="000000"/>
          <w:kern w:val="2"/>
        </w:rPr>
        <w:t>学院成立植物学、动物学、水生生物学、遗传学、细胞生物学和生态学等6个学科复试专家小组。每个专家小组由5名责任心强、教学经验丰富、业务水平高、公道正派的研究生指导教师或具有高级职称的教师、2名复试工作秘书组成。</w:t>
      </w:r>
    </w:p>
    <w:p w14:paraId="695A674F" w14:textId="77777777" w:rsidR="00816F0C" w:rsidRDefault="00000000">
      <w:pPr>
        <w:adjustRightInd w:val="0"/>
        <w:snapToGrid w:val="0"/>
        <w:spacing w:beforeLines="50" w:before="156" w:afterLines="50" w:after="156"/>
        <w:ind w:firstLineChars="200" w:firstLine="480"/>
        <w:rPr>
          <w:rFonts w:ascii="楷体_GB2312" w:eastAsia="楷体_GB2312" w:hAnsi="楷体" w:cs="宋体"/>
          <w:b/>
          <w:bCs/>
          <w:color w:val="000000"/>
          <w:kern w:val="0"/>
          <w:sz w:val="24"/>
        </w:rPr>
      </w:pPr>
      <w:bookmarkStart w:id="0" w:name="_Hlk39087591"/>
      <w:r>
        <w:rPr>
          <w:rFonts w:ascii="楷体_GB2312" w:eastAsia="楷体_GB2312" w:hAnsi="楷体"/>
          <w:color w:val="000000"/>
          <w:sz w:val="24"/>
        </w:rPr>
        <w:t>4</w:t>
      </w:r>
      <w:r>
        <w:rPr>
          <w:rFonts w:ascii="楷体_GB2312" w:eastAsia="楷体_GB2312" w:hAnsi="楷体" w:hint="eastAsia"/>
          <w:color w:val="000000"/>
          <w:sz w:val="24"/>
        </w:rPr>
        <w:t>.</w:t>
      </w:r>
      <w:r>
        <w:rPr>
          <w:rFonts w:ascii="楷体_GB2312" w:eastAsia="楷体_GB2312" w:hAnsi="楷体" w:cs="宋体" w:hint="eastAsia"/>
          <w:b/>
          <w:bCs/>
          <w:color w:val="000000"/>
          <w:kern w:val="0"/>
          <w:sz w:val="24"/>
        </w:rPr>
        <w:t xml:space="preserve"> 技术保障组</w:t>
      </w:r>
    </w:p>
    <w:p w14:paraId="4C3A2461" w14:textId="77777777" w:rsidR="00816F0C" w:rsidRDefault="00000000">
      <w:pPr>
        <w:widowControl/>
        <w:adjustRightInd w:val="0"/>
        <w:snapToGrid w:val="0"/>
        <w:spacing w:beforeLines="50" w:before="156" w:afterLines="50" w:after="156"/>
        <w:ind w:firstLineChars="200" w:firstLine="480"/>
        <w:rPr>
          <w:rFonts w:ascii="楷体_GB2312" w:eastAsia="楷体_GB2312" w:hAnsi="楷体" w:cs="宋体"/>
          <w:color w:val="000000"/>
          <w:kern w:val="0"/>
          <w:sz w:val="24"/>
        </w:rPr>
      </w:pPr>
      <w:bookmarkStart w:id="1" w:name="_Hlk99055323"/>
      <w:r>
        <w:rPr>
          <w:rFonts w:ascii="楷体_GB2312" w:eastAsia="楷体_GB2312" w:hAnsi="楷体" w:hint="eastAsia"/>
          <w:color w:val="000000"/>
          <w:sz w:val="24"/>
        </w:rPr>
        <w:t>学院成立</w:t>
      </w:r>
      <w:bookmarkEnd w:id="1"/>
      <w:r>
        <w:rPr>
          <w:rFonts w:ascii="楷体_GB2312" w:eastAsia="楷体_GB2312" w:hAnsi="楷体" w:cs="宋体" w:hint="eastAsia"/>
          <w:color w:val="000000"/>
          <w:kern w:val="0"/>
          <w:sz w:val="24"/>
        </w:rPr>
        <w:t>复试技术保障组，负责复试考场内计算机设备、音视频播放设备、摄录设备、复试平台的安装、调试、使用，及时处置复试过程中出现的技术问题。</w:t>
      </w:r>
    </w:p>
    <w:p w14:paraId="6D927F8B" w14:textId="77777777" w:rsidR="00816F0C" w:rsidRDefault="00000000">
      <w:pPr>
        <w:widowControl/>
        <w:adjustRightInd w:val="0"/>
        <w:snapToGrid w:val="0"/>
        <w:spacing w:beforeLines="50" w:before="156" w:afterLines="50" w:after="156"/>
        <w:ind w:firstLineChars="200" w:firstLine="482"/>
        <w:rPr>
          <w:rFonts w:ascii="楷体_GB2312" w:eastAsia="楷体_GB2312" w:hAnsi="楷体" w:cs="宋体"/>
          <w:b/>
          <w:bCs/>
          <w:color w:val="000000"/>
          <w:kern w:val="0"/>
          <w:sz w:val="24"/>
        </w:rPr>
      </w:pPr>
      <w:r>
        <w:rPr>
          <w:rFonts w:ascii="楷体_GB2312" w:eastAsia="楷体_GB2312" w:hAnsi="楷体" w:cs="宋体" w:hint="eastAsia"/>
          <w:b/>
          <w:bCs/>
          <w:color w:val="000000"/>
          <w:kern w:val="0"/>
          <w:sz w:val="24"/>
        </w:rPr>
        <w:t>5</w:t>
      </w:r>
      <w:r>
        <w:rPr>
          <w:rFonts w:ascii="楷体_GB2312" w:eastAsia="楷体_GB2312" w:hAnsi="楷体" w:cs="宋体"/>
          <w:b/>
          <w:bCs/>
          <w:color w:val="000000"/>
          <w:kern w:val="0"/>
          <w:sz w:val="24"/>
        </w:rPr>
        <w:t>.</w:t>
      </w:r>
      <w:r>
        <w:rPr>
          <w:rFonts w:hint="eastAsia"/>
          <w:b/>
          <w:bCs/>
          <w:sz w:val="24"/>
        </w:rPr>
        <w:t xml:space="preserve"> </w:t>
      </w:r>
      <w:r>
        <w:rPr>
          <w:rFonts w:ascii="楷体_GB2312" w:eastAsia="楷体_GB2312" w:hAnsi="楷体" w:cs="宋体" w:hint="eastAsia"/>
          <w:b/>
          <w:bCs/>
          <w:color w:val="000000"/>
          <w:kern w:val="0"/>
          <w:sz w:val="24"/>
        </w:rPr>
        <w:t>后勤保障组</w:t>
      </w:r>
    </w:p>
    <w:p w14:paraId="2833DD53" w14:textId="77777777" w:rsidR="00816F0C" w:rsidRDefault="00000000">
      <w:pPr>
        <w:widowControl/>
        <w:adjustRightInd w:val="0"/>
        <w:snapToGrid w:val="0"/>
        <w:spacing w:beforeLines="50" w:before="156" w:afterLines="50" w:after="156"/>
        <w:ind w:firstLineChars="200" w:firstLine="480"/>
        <w:rPr>
          <w:rFonts w:ascii="楷体_GB2312" w:eastAsia="楷体_GB2312" w:hAnsi="楷体" w:cs="宋体"/>
          <w:color w:val="000000"/>
          <w:kern w:val="0"/>
          <w:sz w:val="24"/>
        </w:rPr>
      </w:pPr>
      <w:r>
        <w:rPr>
          <w:rFonts w:ascii="楷体_GB2312" w:eastAsia="楷体_GB2312" w:hAnsi="楷体" w:cs="宋体" w:hint="eastAsia"/>
          <w:color w:val="000000"/>
          <w:kern w:val="0"/>
          <w:sz w:val="24"/>
        </w:rPr>
        <w:t>学院成立后勤保障组，负责复试场地、办公用品、防疫消毒用品的保障工作，对复试场所按照要求定期进行消毒。</w:t>
      </w:r>
    </w:p>
    <w:p w14:paraId="68BE8D4B" w14:textId="77777777" w:rsidR="00816F0C" w:rsidRDefault="00000000">
      <w:pPr>
        <w:widowControl/>
        <w:adjustRightInd w:val="0"/>
        <w:snapToGrid w:val="0"/>
        <w:spacing w:beforeLines="50" w:before="156" w:afterLines="50" w:after="156"/>
        <w:ind w:firstLineChars="200" w:firstLine="482"/>
        <w:rPr>
          <w:rFonts w:ascii="楷体_GB2312" w:eastAsia="楷体_GB2312" w:hAnsi="楷体" w:cs="宋体"/>
          <w:b/>
          <w:bCs/>
          <w:color w:val="000000"/>
          <w:kern w:val="0"/>
          <w:sz w:val="24"/>
        </w:rPr>
      </w:pPr>
      <w:r>
        <w:rPr>
          <w:rFonts w:ascii="楷体_GB2312" w:eastAsia="楷体_GB2312" w:hAnsi="楷体" w:cs="宋体" w:hint="eastAsia"/>
          <w:b/>
          <w:bCs/>
          <w:color w:val="000000"/>
          <w:kern w:val="0"/>
          <w:sz w:val="24"/>
        </w:rPr>
        <w:t>6</w:t>
      </w:r>
      <w:r>
        <w:rPr>
          <w:rFonts w:ascii="楷体_GB2312" w:eastAsia="楷体_GB2312" w:hAnsi="楷体" w:cs="宋体"/>
          <w:b/>
          <w:bCs/>
          <w:color w:val="000000"/>
          <w:kern w:val="0"/>
          <w:sz w:val="24"/>
        </w:rPr>
        <w:t xml:space="preserve">. </w:t>
      </w:r>
      <w:r>
        <w:rPr>
          <w:rFonts w:ascii="楷体_GB2312" w:eastAsia="楷体_GB2312" w:hAnsi="楷体" w:cs="宋体" w:hint="eastAsia"/>
          <w:b/>
          <w:bCs/>
          <w:color w:val="000000"/>
          <w:kern w:val="0"/>
          <w:sz w:val="24"/>
        </w:rPr>
        <w:t>监督检查组</w:t>
      </w:r>
    </w:p>
    <w:p w14:paraId="713F75C5" w14:textId="77777777" w:rsidR="00816F0C" w:rsidRDefault="00000000">
      <w:pPr>
        <w:widowControl/>
        <w:adjustRightInd w:val="0"/>
        <w:snapToGrid w:val="0"/>
        <w:spacing w:beforeLines="50" w:before="156" w:afterLines="50" w:after="156"/>
        <w:ind w:firstLineChars="200" w:firstLine="480"/>
        <w:rPr>
          <w:rFonts w:ascii="楷体_GB2312" w:eastAsia="楷体_GB2312" w:hAnsi="楷体" w:cs="宋体"/>
          <w:color w:val="000000"/>
          <w:kern w:val="0"/>
          <w:sz w:val="24"/>
        </w:rPr>
      </w:pPr>
      <w:bookmarkStart w:id="2" w:name="_Hlk99055407"/>
      <w:r>
        <w:rPr>
          <w:rFonts w:ascii="楷体_GB2312" w:eastAsia="楷体_GB2312" w:hAnsi="楷体" w:cs="宋体" w:hint="eastAsia"/>
          <w:color w:val="000000"/>
          <w:kern w:val="0"/>
          <w:sz w:val="24"/>
        </w:rPr>
        <w:t>学院成立监督检查组，负责复试录取过程的监督检查工作。</w:t>
      </w:r>
    </w:p>
    <w:bookmarkEnd w:id="0"/>
    <w:bookmarkEnd w:id="2"/>
    <w:p w14:paraId="2A960C9D" w14:textId="77777777" w:rsidR="00816F0C" w:rsidRDefault="00000000">
      <w:pPr>
        <w:widowControl/>
        <w:adjustRightInd w:val="0"/>
        <w:snapToGrid w:val="0"/>
        <w:spacing w:beforeLines="50" w:before="156" w:afterLines="50" w:after="156"/>
        <w:ind w:firstLine="200"/>
        <w:rPr>
          <w:rFonts w:eastAsia="楷体"/>
          <w:b/>
          <w:kern w:val="0"/>
          <w:sz w:val="24"/>
        </w:rPr>
      </w:pPr>
      <w:r>
        <w:rPr>
          <w:rFonts w:eastAsia="楷体"/>
          <w:b/>
          <w:sz w:val="24"/>
        </w:rPr>
        <w:t>二、复试工作方案</w:t>
      </w:r>
      <w:r>
        <w:rPr>
          <w:rFonts w:eastAsia="楷体"/>
          <w:b/>
          <w:sz w:val="24"/>
        </w:rPr>
        <w:t xml:space="preserve"> </w:t>
      </w:r>
    </w:p>
    <w:p w14:paraId="596EBB39"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1</w:t>
      </w:r>
      <w:r>
        <w:rPr>
          <w:rFonts w:eastAsia="楷体"/>
          <w:b/>
          <w:color w:val="000000"/>
          <w:sz w:val="24"/>
        </w:rPr>
        <w:t>．复试工作原则</w:t>
      </w:r>
    </w:p>
    <w:p w14:paraId="081171E5"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学院树立科学的人才选拔理念，坚持能力与知识考核并重，着力加强对考生创新能力、专业素养和综合素质的考查；注重考生一贯表现，既重视初试成绩，也重视既往学业表现和潜在能力素质。</w:t>
      </w:r>
    </w:p>
    <w:p w14:paraId="204B1F28"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遵循公开、公平、公正的原则。</w:t>
      </w:r>
      <w:r>
        <w:rPr>
          <w:rFonts w:eastAsia="楷体"/>
          <w:color w:val="000000"/>
          <w:sz w:val="24"/>
        </w:rPr>
        <w:t xml:space="preserve"> </w:t>
      </w:r>
    </w:p>
    <w:p w14:paraId="7CF70783"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lastRenderedPageBreak/>
        <w:t>考生作弊一律取消复试资格。</w:t>
      </w:r>
    </w:p>
    <w:p w14:paraId="2BE81F75"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 xml:space="preserve">2. </w:t>
      </w:r>
      <w:r>
        <w:rPr>
          <w:rFonts w:eastAsia="楷体"/>
          <w:b/>
          <w:color w:val="000000"/>
          <w:sz w:val="24"/>
        </w:rPr>
        <w:t>复试考核方式</w:t>
      </w:r>
    </w:p>
    <w:p w14:paraId="030B9084" w14:textId="77777777" w:rsidR="00816F0C" w:rsidRDefault="00000000">
      <w:pPr>
        <w:adjustRightInd w:val="0"/>
        <w:snapToGrid w:val="0"/>
        <w:spacing w:beforeLines="50" w:before="156" w:afterLines="50" w:after="156"/>
        <w:ind w:firstLineChars="200" w:firstLine="480"/>
        <w:rPr>
          <w:rFonts w:eastAsia="楷体"/>
          <w:bCs/>
          <w:color w:val="000000"/>
          <w:sz w:val="24"/>
        </w:rPr>
      </w:pPr>
      <w:r>
        <w:rPr>
          <w:rFonts w:eastAsia="楷体"/>
          <w:bCs/>
          <w:color w:val="000000"/>
          <w:sz w:val="24"/>
        </w:rPr>
        <w:t>采取现场复试。</w:t>
      </w:r>
    </w:p>
    <w:p w14:paraId="6DB3D697"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 xml:space="preserve">3. </w:t>
      </w:r>
      <w:r>
        <w:rPr>
          <w:rFonts w:eastAsia="楷体"/>
          <w:b/>
          <w:color w:val="000000"/>
          <w:sz w:val="24"/>
        </w:rPr>
        <w:t>复试最低控制分数线和差额复试</w:t>
      </w:r>
    </w:p>
    <w:p w14:paraId="273C595E" w14:textId="77777777" w:rsidR="00816F0C" w:rsidRDefault="00000000">
      <w:pPr>
        <w:adjustRightInd w:val="0"/>
        <w:snapToGrid w:val="0"/>
        <w:spacing w:beforeLines="50" w:before="156" w:afterLines="50" w:after="156"/>
        <w:ind w:firstLineChars="200" w:firstLine="480"/>
        <w:rPr>
          <w:rFonts w:eastAsia="楷体"/>
          <w:bCs/>
          <w:color w:val="000000"/>
          <w:sz w:val="24"/>
        </w:rPr>
      </w:pPr>
      <w:r>
        <w:rPr>
          <w:rFonts w:eastAsia="楷体"/>
          <w:bCs/>
          <w:color w:val="000000"/>
          <w:sz w:val="24"/>
        </w:rPr>
        <w:t>复试最低控制分数线为国家线（国家规定进入复试的</w:t>
      </w:r>
      <w:r>
        <w:rPr>
          <w:rFonts w:eastAsia="楷体"/>
          <w:bCs/>
          <w:color w:val="000000"/>
          <w:sz w:val="24"/>
        </w:rPr>
        <w:t>A</w:t>
      </w:r>
      <w:r>
        <w:rPr>
          <w:rFonts w:eastAsia="楷体"/>
          <w:bCs/>
          <w:color w:val="000000"/>
          <w:sz w:val="24"/>
        </w:rPr>
        <w:t>类考生初试成绩基本要求），实行差额复试，复试考生人数与招生规模比例一般不低于</w:t>
      </w:r>
      <w:r>
        <w:rPr>
          <w:rFonts w:eastAsia="楷体"/>
          <w:bCs/>
          <w:color w:val="000000"/>
          <w:sz w:val="24"/>
        </w:rPr>
        <w:t>120%</w:t>
      </w:r>
      <w:r>
        <w:rPr>
          <w:rFonts w:eastAsia="楷体"/>
          <w:bCs/>
          <w:color w:val="000000"/>
          <w:sz w:val="24"/>
        </w:rPr>
        <w:t>。合格生源不足</w:t>
      </w:r>
      <w:r>
        <w:rPr>
          <w:rFonts w:eastAsia="楷体"/>
          <w:bCs/>
          <w:color w:val="000000"/>
          <w:sz w:val="24"/>
        </w:rPr>
        <w:t>120</w:t>
      </w:r>
      <w:r>
        <w:rPr>
          <w:rFonts w:eastAsia="楷体"/>
          <w:bCs/>
          <w:color w:val="000000"/>
          <w:sz w:val="24"/>
        </w:rPr>
        <w:t>％的专业按实际合格考生名单组织复试。</w:t>
      </w:r>
    </w:p>
    <w:p w14:paraId="513D34F4"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 xml:space="preserve">4. </w:t>
      </w:r>
      <w:r>
        <w:rPr>
          <w:rFonts w:eastAsia="楷体"/>
          <w:b/>
          <w:color w:val="000000"/>
          <w:sz w:val="24"/>
        </w:rPr>
        <w:t>复试时间和地点</w:t>
      </w:r>
    </w:p>
    <w:p w14:paraId="34254B42" w14:textId="77777777" w:rsidR="00816F0C" w:rsidRDefault="00000000">
      <w:pPr>
        <w:adjustRightInd w:val="0"/>
        <w:snapToGrid w:val="0"/>
        <w:spacing w:beforeLines="50" w:before="156" w:afterLines="50" w:after="156"/>
        <w:ind w:firstLineChars="200" w:firstLine="480"/>
        <w:rPr>
          <w:rFonts w:eastAsia="楷体"/>
          <w:bCs/>
          <w:color w:val="000000"/>
          <w:sz w:val="24"/>
        </w:rPr>
      </w:pPr>
      <w:r>
        <w:rPr>
          <w:rFonts w:eastAsia="楷体"/>
          <w:bCs/>
          <w:color w:val="000000"/>
          <w:sz w:val="24"/>
        </w:rPr>
        <w:t>按照学校复试工作方案的规定，我院</w:t>
      </w:r>
      <w:r>
        <w:rPr>
          <w:rFonts w:eastAsia="楷体"/>
          <w:bCs/>
          <w:color w:val="000000"/>
          <w:sz w:val="24"/>
        </w:rPr>
        <w:t>2023</w:t>
      </w:r>
      <w:r>
        <w:rPr>
          <w:rFonts w:eastAsia="楷体"/>
          <w:bCs/>
          <w:color w:val="000000"/>
          <w:sz w:val="24"/>
        </w:rPr>
        <w:t>年硕士生复试以</w:t>
      </w:r>
      <w:r>
        <w:rPr>
          <w:rFonts w:eastAsia="楷体"/>
          <w:bCs/>
          <w:color w:val="000000"/>
          <w:sz w:val="24"/>
        </w:rPr>
        <w:t>4</w:t>
      </w:r>
      <w:r>
        <w:rPr>
          <w:rFonts w:eastAsia="楷体"/>
          <w:bCs/>
          <w:color w:val="000000"/>
          <w:sz w:val="24"/>
        </w:rPr>
        <w:t>月</w:t>
      </w:r>
      <w:r>
        <w:rPr>
          <w:rFonts w:eastAsia="楷体"/>
          <w:bCs/>
          <w:color w:val="000000"/>
          <w:sz w:val="24"/>
        </w:rPr>
        <w:t>9</w:t>
      </w:r>
      <w:r>
        <w:rPr>
          <w:rFonts w:eastAsia="楷体"/>
          <w:bCs/>
          <w:color w:val="000000"/>
          <w:sz w:val="24"/>
        </w:rPr>
        <w:t>日为界分两阶段进行。具体安排如下：</w:t>
      </w:r>
    </w:p>
    <w:p w14:paraId="15C4FBEB" w14:textId="77777777" w:rsidR="00816F0C" w:rsidRDefault="00816F0C">
      <w:pPr>
        <w:adjustRightInd w:val="0"/>
        <w:snapToGrid w:val="0"/>
        <w:ind w:firstLineChars="200" w:firstLine="480"/>
        <w:rPr>
          <w:rFonts w:eastAsia="楷体"/>
          <w:sz w:val="24"/>
        </w:rPr>
      </w:pPr>
    </w:p>
    <w:tbl>
      <w:tblPr>
        <w:tblW w:w="10852"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86"/>
        <w:gridCol w:w="2063"/>
        <w:gridCol w:w="1701"/>
        <w:gridCol w:w="1701"/>
        <w:gridCol w:w="3661"/>
      </w:tblGrid>
      <w:tr w:rsidR="00816F0C" w14:paraId="40192A39" w14:textId="77777777">
        <w:trPr>
          <w:trHeight w:hRule="exact" w:val="791"/>
        </w:trPr>
        <w:tc>
          <w:tcPr>
            <w:tcW w:w="540" w:type="dxa"/>
            <w:vMerge w:val="restart"/>
            <w:vAlign w:val="center"/>
          </w:tcPr>
          <w:p w14:paraId="41013126" w14:textId="77777777" w:rsidR="00816F0C" w:rsidRDefault="00000000">
            <w:pPr>
              <w:jc w:val="center"/>
              <w:rPr>
                <w:rFonts w:eastAsia="楷体"/>
                <w:b/>
                <w:sz w:val="24"/>
              </w:rPr>
            </w:pPr>
            <w:bookmarkStart w:id="3" w:name="OLE_LINK6"/>
            <w:bookmarkStart w:id="4" w:name="OLE_LINK7"/>
            <w:r>
              <w:rPr>
                <w:rFonts w:eastAsia="楷体"/>
                <w:b/>
                <w:sz w:val="24"/>
              </w:rPr>
              <w:t>笔</w:t>
            </w:r>
          </w:p>
          <w:p w14:paraId="65C76348" w14:textId="77777777" w:rsidR="00816F0C" w:rsidRDefault="00816F0C">
            <w:pPr>
              <w:jc w:val="center"/>
              <w:rPr>
                <w:rFonts w:eastAsia="楷体"/>
                <w:b/>
                <w:sz w:val="24"/>
              </w:rPr>
            </w:pPr>
          </w:p>
          <w:p w14:paraId="2D38B140" w14:textId="77777777" w:rsidR="00816F0C" w:rsidRDefault="00000000">
            <w:pPr>
              <w:jc w:val="center"/>
              <w:rPr>
                <w:rFonts w:eastAsia="楷体"/>
                <w:sz w:val="24"/>
              </w:rPr>
            </w:pPr>
            <w:r>
              <w:rPr>
                <w:rFonts w:eastAsia="楷体"/>
                <w:b/>
                <w:sz w:val="24"/>
              </w:rPr>
              <w:t>试</w:t>
            </w:r>
          </w:p>
        </w:tc>
        <w:tc>
          <w:tcPr>
            <w:tcW w:w="3249" w:type="dxa"/>
            <w:gridSpan w:val="2"/>
            <w:vAlign w:val="center"/>
          </w:tcPr>
          <w:p w14:paraId="72F4B3E5" w14:textId="77777777" w:rsidR="00816F0C" w:rsidRDefault="00000000">
            <w:pPr>
              <w:jc w:val="center"/>
              <w:rPr>
                <w:rFonts w:eastAsia="楷体"/>
                <w:b/>
                <w:sz w:val="24"/>
              </w:rPr>
            </w:pPr>
            <w:r>
              <w:rPr>
                <w:rFonts w:eastAsia="楷体"/>
                <w:b/>
                <w:sz w:val="24"/>
              </w:rPr>
              <w:t>笔试时间</w:t>
            </w:r>
          </w:p>
        </w:tc>
        <w:tc>
          <w:tcPr>
            <w:tcW w:w="1701" w:type="dxa"/>
            <w:vAlign w:val="center"/>
          </w:tcPr>
          <w:p w14:paraId="30A65B9E" w14:textId="77777777" w:rsidR="00816F0C" w:rsidRDefault="00000000">
            <w:pPr>
              <w:jc w:val="center"/>
              <w:rPr>
                <w:rFonts w:eastAsia="楷体"/>
                <w:b/>
                <w:sz w:val="24"/>
              </w:rPr>
            </w:pPr>
            <w:r>
              <w:rPr>
                <w:rFonts w:eastAsia="楷体"/>
                <w:b/>
                <w:sz w:val="24"/>
              </w:rPr>
              <w:t>笔试科目</w:t>
            </w:r>
          </w:p>
        </w:tc>
        <w:tc>
          <w:tcPr>
            <w:tcW w:w="1701" w:type="dxa"/>
            <w:vAlign w:val="center"/>
          </w:tcPr>
          <w:p w14:paraId="791586F3" w14:textId="77777777" w:rsidR="00816F0C" w:rsidRDefault="00000000">
            <w:pPr>
              <w:jc w:val="center"/>
              <w:rPr>
                <w:rFonts w:eastAsia="楷体"/>
                <w:b/>
                <w:sz w:val="24"/>
              </w:rPr>
            </w:pPr>
            <w:r>
              <w:rPr>
                <w:rFonts w:eastAsia="楷体"/>
                <w:b/>
                <w:sz w:val="24"/>
              </w:rPr>
              <w:t>笔试地点</w:t>
            </w:r>
          </w:p>
        </w:tc>
        <w:tc>
          <w:tcPr>
            <w:tcW w:w="3661" w:type="dxa"/>
            <w:vAlign w:val="center"/>
          </w:tcPr>
          <w:p w14:paraId="49E70E37" w14:textId="77777777" w:rsidR="00816F0C" w:rsidRDefault="00000000">
            <w:pPr>
              <w:jc w:val="center"/>
              <w:rPr>
                <w:rFonts w:eastAsia="楷体"/>
                <w:b/>
                <w:sz w:val="24"/>
              </w:rPr>
            </w:pPr>
            <w:r>
              <w:rPr>
                <w:rFonts w:eastAsia="楷体"/>
                <w:b/>
                <w:sz w:val="24"/>
              </w:rPr>
              <w:t>笔试参加人员</w:t>
            </w:r>
          </w:p>
        </w:tc>
      </w:tr>
      <w:tr w:rsidR="00816F0C" w14:paraId="4BEE0D65" w14:textId="77777777">
        <w:trPr>
          <w:trHeight w:val="574"/>
        </w:trPr>
        <w:tc>
          <w:tcPr>
            <w:tcW w:w="540" w:type="dxa"/>
            <w:vMerge/>
            <w:vAlign w:val="center"/>
          </w:tcPr>
          <w:p w14:paraId="2075A92C" w14:textId="77777777" w:rsidR="00816F0C" w:rsidRDefault="00816F0C">
            <w:pPr>
              <w:jc w:val="center"/>
              <w:rPr>
                <w:rFonts w:eastAsia="楷体"/>
                <w:sz w:val="24"/>
              </w:rPr>
            </w:pPr>
          </w:p>
        </w:tc>
        <w:tc>
          <w:tcPr>
            <w:tcW w:w="1186" w:type="dxa"/>
            <w:vAlign w:val="center"/>
          </w:tcPr>
          <w:p w14:paraId="5CE7B601" w14:textId="77777777" w:rsidR="00816F0C" w:rsidRDefault="00000000">
            <w:pPr>
              <w:jc w:val="center"/>
              <w:rPr>
                <w:rFonts w:eastAsia="楷体"/>
                <w:sz w:val="24"/>
              </w:rPr>
            </w:pPr>
            <w:proofErr w:type="gramStart"/>
            <w:r>
              <w:rPr>
                <w:rFonts w:eastAsia="楷体"/>
                <w:sz w:val="24"/>
              </w:rPr>
              <w:t>一</w:t>
            </w:r>
            <w:proofErr w:type="gramEnd"/>
            <w:r>
              <w:rPr>
                <w:rFonts w:eastAsia="楷体"/>
                <w:sz w:val="24"/>
              </w:rPr>
              <w:t>志愿考生</w:t>
            </w:r>
          </w:p>
          <w:p w14:paraId="403E26F8" w14:textId="77777777" w:rsidR="00816F0C" w:rsidRDefault="00816F0C">
            <w:pPr>
              <w:jc w:val="center"/>
              <w:rPr>
                <w:rFonts w:eastAsia="楷体"/>
                <w:sz w:val="24"/>
              </w:rPr>
            </w:pPr>
          </w:p>
        </w:tc>
        <w:tc>
          <w:tcPr>
            <w:tcW w:w="2063" w:type="dxa"/>
            <w:vAlign w:val="center"/>
          </w:tcPr>
          <w:p w14:paraId="2B69D36F"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6</w:t>
            </w:r>
            <w:r>
              <w:rPr>
                <w:rFonts w:eastAsia="楷体"/>
                <w:sz w:val="24"/>
              </w:rPr>
              <w:t>日</w:t>
            </w:r>
          </w:p>
          <w:p w14:paraId="15E10CEA" w14:textId="77777777" w:rsidR="00816F0C" w:rsidRDefault="00000000">
            <w:pPr>
              <w:jc w:val="center"/>
              <w:rPr>
                <w:rFonts w:eastAsia="楷体"/>
                <w:sz w:val="24"/>
              </w:rPr>
            </w:pPr>
            <w:r>
              <w:rPr>
                <w:rFonts w:eastAsia="楷体"/>
                <w:sz w:val="24"/>
              </w:rPr>
              <w:t>14</w:t>
            </w:r>
            <w:r>
              <w:rPr>
                <w:rFonts w:eastAsia="楷体" w:hint="eastAsia"/>
                <w:sz w:val="24"/>
              </w:rPr>
              <w:t>:</w:t>
            </w:r>
            <w:r>
              <w:rPr>
                <w:rFonts w:eastAsia="楷体"/>
                <w:sz w:val="24"/>
              </w:rPr>
              <w:t>00—15</w:t>
            </w:r>
            <w:r>
              <w:rPr>
                <w:rFonts w:eastAsia="楷体" w:hint="eastAsia"/>
                <w:sz w:val="24"/>
              </w:rPr>
              <w:t>:</w:t>
            </w:r>
            <w:r>
              <w:rPr>
                <w:rFonts w:eastAsia="楷体"/>
                <w:sz w:val="24"/>
              </w:rPr>
              <w:t>30</w:t>
            </w:r>
          </w:p>
        </w:tc>
        <w:tc>
          <w:tcPr>
            <w:tcW w:w="1701" w:type="dxa"/>
            <w:vMerge w:val="restart"/>
            <w:vAlign w:val="center"/>
          </w:tcPr>
          <w:p w14:paraId="75B91A56" w14:textId="77777777" w:rsidR="00816F0C" w:rsidRDefault="00000000">
            <w:pPr>
              <w:jc w:val="center"/>
              <w:rPr>
                <w:rFonts w:eastAsia="楷体"/>
                <w:sz w:val="24"/>
              </w:rPr>
            </w:pPr>
            <w:r>
              <w:rPr>
                <w:rFonts w:eastAsia="楷体"/>
                <w:sz w:val="24"/>
              </w:rPr>
              <w:t>专业课笔试</w:t>
            </w:r>
          </w:p>
        </w:tc>
        <w:tc>
          <w:tcPr>
            <w:tcW w:w="1701" w:type="dxa"/>
            <w:vMerge w:val="restart"/>
            <w:vAlign w:val="center"/>
          </w:tcPr>
          <w:p w14:paraId="59345152" w14:textId="77777777" w:rsidR="00816F0C" w:rsidRDefault="00000000">
            <w:pPr>
              <w:jc w:val="center"/>
              <w:rPr>
                <w:rFonts w:eastAsia="楷体"/>
                <w:sz w:val="24"/>
              </w:rPr>
            </w:pPr>
            <w:proofErr w:type="gramStart"/>
            <w:r>
              <w:rPr>
                <w:rFonts w:eastAsia="楷体"/>
                <w:sz w:val="24"/>
              </w:rPr>
              <w:t>劝学楼</w:t>
            </w:r>
            <w:proofErr w:type="gramEnd"/>
          </w:p>
        </w:tc>
        <w:tc>
          <w:tcPr>
            <w:tcW w:w="3661" w:type="dxa"/>
            <w:vMerge w:val="restart"/>
            <w:vAlign w:val="center"/>
          </w:tcPr>
          <w:p w14:paraId="4720AF33" w14:textId="77777777" w:rsidR="00816F0C" w:rsidRDefault="00000000">
            <w:pPr>
              <w:jc w:val="center"/>
              <w:rPr>
                <w:rFonts w:eastAsia="楷体"/>
                <w:sz w:val="24"/>
              </w:rPr>
            </w:pPr>
            <w:r>
              <w:rPr>
                <w:rFonts w:eastAsia="楷体"/>
                <w:sz w:val="24"/>
              </w:rPr>
              <w:t>报考各专业硕士研究生</w:t>
            </w:r>
          </w:p>
        </w:tc>
      </w:tr>
      <w:tr w:rsidR="00816F0C" w14:paraId="3E94CF31" w14:textId="77777777">
        <w:trPr>
          <w:trHeight w:val="724"/>
        </w:trPr>
        <w:tc>
          <w:tcPr>
            <w:tcW w:w="540" w:type="dxa"/>
            <w:vMerge/>
            <w:vAlign w:val="center"/>
          </w:tcPr>
          <w:p w14:paraId="0684BBAE" w14:textId="77777777" w:rsidR="00816F0C" w:rsidRDefault="00816F0C">
            <w:pPr>
              <w:jc w:val="center"/>
              <w:rPr>
                <w:rFonts w:eastAsia="楷体"/>
                <w:sz w:val="24"/>
              </w:rPr>
            </w:pPr>
          </w:p>
        </w:tc>
        <w:tc>
          <w:tcPr>
            <w:tcW w:w="1186" w:type="dxa"/>
            <w:vAlign w:val="center"/>
          </w:tcPr>
          <w:p w14:paraId="2D20A97A" w14:textId="77777777" w:rsidR="00816F0C" w:rsidRDefault="00000000">
            <w:pPr>
              <w:jc w:val="center"/>
              <w:rPr>
                <w:rFonts w:eastAsia="楷体"/>
                <w:sz w:val="24"/>
              </w:rPr>
            </w:pPr>
            <w:r>
              <w:rPr>
                <w:rFonts w:eastAsia="楷体"/>
                <w:sz w:val="24"/>
              </w:rPr>
              <w:t>调剂生</w:t>
            </w:r>
          </w:p>
        </w:tc>
        <w:tc>
          <w:tcPr>
            <w:tcW w:w="2063" w:type="dxa"/>
            <w:vAlign w:val="center"/>
          </w:tcPr>
          <w:p w14:paraId="591267B0"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12</w:t>
            </w:r>
            <w:r>
              <w:rPr>
                <w:rFonts w:eastAsia="楷体"/>
                <w:sz w:val="24"/>
              </w:rPr>
              <w:t>日</w:t>
            </w:r>
            <w:r>
              <w:rPr>
                <w:rFonts w:eastAsia="楷体" w:hint="eastAsia"/>
                <w:sz w:val="24"/>
              </w:rPr>
              <w:t>1</w:t>
            </w:r>
            <w:r>
              <w:rPr>
                <w:rFonts w:eastAsia="楷体"/>
                <w:sz w:val="24"/>
              </w:rPr>
              <w:t>4</w:t>
            </w:r>
            <w:r>
              <w:rPr>
                <w:rFonts w:eastAsia="楷体" w:hint="eastAsia"/>
                <w:sz w:val="24"/>
              </w:rPr>
              <w:t>:</w:t>
            </w:r>
            <w:r>
              <w:rPr>
                <w:rFonts w:eastAsia="楷体"/>
                <w:sz w:val="24"/>
              </w:rPr>
              <w:t>00—15</w:t>
            </w:r>
            <w:r>
              <w:rPr>
                <w:rFonts w:eastAsia="楷体" w:hint="eastAsia"/>
                <w:sz w:val="24"/>
              </w:rPr>
              <w:t>:</w:t>
            </w:r>
            <w:r>
              <w:rPr>
                <w:rFonts w:eastAsia="楷体"/>
                <w:sz w:val="24"/>
              </w:rPr>
              <w:t>30</w:t>
            </w:r>
          </w:p>
        </w:tc>
        <w:tc>
          <w:tcPr>
            <w:tcW w:w="1701" w:type="dxa"/>
            <w:vMerge/>
            <w:vAlign w:val="center"/>
          </w:tcPr>
          <w:p w14:paraId="3220B7E2" w14:textId="77777777" w:rsidR="00816F0C" w:rsidRDefault="00816F0C">
            <w:pPr>
              <w:jc w:val="center"/>
              <w:rPr>
                <w:rFonts w:eastAsia="楷体"/>
                <w:sz w:val="24"/>
              </w:rPr>
            </w:pPr>
          </w:p>
        </w:tc>
        <w:tc>
          <w:tcPr>
            <w:tcW w:w="1701" w:type="dxa"/>
            <w:vMerge/>
            <w:vAlign w:val="center"/>
          </w:tcPr>
          <w:p w14:paraId="2C3B36FD" w14:textId="77777777" w:rsidR="00816F0C" w:rsidRDefault="00816F0C">
            <w:pPr>
              <w:jc w:val="center"/>
              <w:rPr>
                <w:rFonts w:eastAsia="楷体"/>
                <w:sz w:val="24"/>
              </w:rPr>
            </w:pPr>
          </w:p>
        </w:tc>
        <w:tc>
          <w:tcPr>
            <w:tcW w:w="3661" w:type="dxa"/>
            <w:vMerge/>
            <w:vAlign w:val="center"/>
          </w:tcPr>
          <w:p w14:paraId="76B9523C" w14:textId="77777777" w:rsidR="00816F0C" w:rsidRDefault="00816F0C">
            <w:pPr>
              <w:jc w:val="center"/>
              <w:rPr>
                <w:rFonts w:eastAsia="楷体"/>
                <w:sz w:val="24"/>
              </w:rPr>
            </w:pPr>
          </w:p>
        </w:tc>
      </w:tr>
      <w:tr w:rsidR="00816F0C" w14:paraId="590EEBC0" w14:textId="77777777">
        <w:trPr>
          <w:trHeight w:hRule="exact" w:val="786"/>
        </w:trPr>
        <w:tc>
          <w:tcPr>
            <w:tcW w:w="540" w:type="dxa"/>
            <w:vMerge w:val="restart"/>
            <w:vAlign w:val="center"/>
          </w:tcPr>
          <w:p w14:paraId="6DDD6D54" w14:textId="77777777" w:rsidR="00816F0C" w:rsidRDefault="00000000">
            <w:pPr>
              <w:jc w:val="center"/>
              <w:rPr>
                <w:rFonts w:eastAsia="楷体"/>
                <w:b/>
                <w:sz w:val="24"/>
              </w:rPr>
            </w:pPr>
            <w:r>
              <w:rPr>
                <w:rFonts w:eastAsia="楷体"/>
                <w:b/>
                <w:sz w:val="24"/>
              </w:rPr>
              <w:t>面</w:t>
            </w:r>
          </w:p>
          <w:p w14:paraId="62B82A3F" w14:textId="77777777" w:rsidR="00816F0C" w:rsidRDefault="00816F0C">
            <w:pPr>
              <w:jc w:val="center"/>
              <w:rPr>
                <w:rFonts w:eastAsia="楷体"/>
                <w:b/>
                <w:sz w:val="24"/>
              </w:rPr>
            </w:pPr>
          </w:p>
          <w:p w14:paraId="4E39A11B" w14:textId="77777777" w:rsidR="00816F0C" w:rsidRDefault="00000000">
            <w:pPr>
              <w:jc w:val="center"/>
              <w:rPr>
                <w:rFonts w:eastAsia="楷体"/>
                <w:sz w:val="24"/>
              </w:rPr>
            </w:pPr>
            <w:r>
              <w:rPr>
                <w:rFonts w:eastAsia="楷体"/>
                <w:b/>
                <w:sz w:val="24"/>
              </w:rPr>
              <w:t>试</w:t>
            </w:r>
          </w:p>
        </w:tc>
        <w:tc>
          <w:tcPr>
            <w:tcW w:w="3249" w:type="dxa"/>
            <w:gridSpan w:val="2"/>
            <w:vAlign w:val="center"/>
          </w:tcPr>
          <w:p w14:paraId="13E66A12" w14:textId="77777777" w:rsidR="00816F0C" w:rsidRDefault="00000000">
            <w:pPr>
              <w:jc w:val="center"/>
              <w:rPr>
                <w:rFonts w:eastAsia="楷体"/>
                <w:b/>
                <w:sz w:val="24"/>
              </w:rPr>
            </w:pPr>
            <w:r>
              <w:rPr>
                <w:rFonts w:eastAsia="楷体"/>
                <w:b/>
                <w:sz w:val="24"/>
              </w:rPr>
              <w:t>专业面试、英语</w:t>
            </w:r>
            <w:r>
              <w:rPr>
                <w:rFonts w:eastAsia="楷体" w:hint="eastAsia"/>
                <w:b/>
                <w:sz w:val="24"/>
              </w:rPr>
              <w:t>测试</w:t>
            </w:r>
            <w:r>
              <w:rPr>
                <w:rFonts w:eastAsia="楷体"/>
                <w:b/>
                <w:sz w:val="24"/>
              </w:rPr>
              <w:t>和综合素质测试时间</w:t>
            </w:r>
          </w:p>
        </w:tc>
        <w:tc>
          <w:tcPr>
            <w:tcW w:w="1701" w:type="dxa"/>
            <w:vAlign w:val="center"/>
          </w:tcPr>
          <w:p w14:paraId="097FDF2D" w14:textId="77777777" w:rsidR="00816F0C" w:rsidRDefault="00000000">
            <w:pPr>
              <w:jc w:val="center"/>
              <w:rPr>
                <w:rFonts w:eastAsia="楷体"/>
                <w:b/>
                <w:sz w:val="24"/>
              </w:rPr>
            </w:pPr>
            <w:r>
              <w:rPr>
                <w:rFonts w:eastAsia="楷体"/>
                <w:b/>
                <w:sz w:val="24"/>
              </w:rPr>
              <w:t>面试专业</w:t>
            </w:r>
          </w:p>
        </w:tc>
        <w:tc>
          <w:tcPr>
            <w:tcW w:w="1701" w:type="dxa"/>
            <w:vAlign w:val="center"/>
          </w:tcPr>
          <w:p w14:paraId="09A18264" w14:textId="77777777" w:rsidR="00816F0C" w:rsidRDefault="00000000">
            <w:pPr>
              <w:jc w:val="center"/>
              <w:rPr>
                <w:rFonts w:eastAsia="楷体"/>
                <w:b/>
                <w:sz w:val="24"/>
              </w:rPr>
            </w:pPr>
            <w:r>
              <w:rPr>
                <w:rFonts w:eastAsia="楷体"/>
                <w:b/>
                <w:sz w:val="24"/>
              </w:rPr>
              <w:t>面试地点</w:t>
            </w:r>
          </w:p>
        </w:tc>
        <w:tc>
          <w:tcPr>
            <w:tcW w:w="3661" w:type="dxa"/>
            <w:vAlign w:val="center"/>
          </w:tcPr>
          <w:p w14:paraId="1413DCEB" w14:textId="77777777" w:rsidR="00816F0C" w:rsidRDefault="00000000">
            <w:pPr>
              <w:jc w:val="center"/>
              <w:rPr>
                <w:rFonts w:eastAsia="楷体"/>
                <w:b/>
                <w:sz w:val="24"/>
              </w:rPr>
            </w:pPr>
            <w:r>
              <w:rPr>
                <w:rFonts w:eastAsia="楷体"/>
                <w:b/>
                <w:sz w:val="24"/>
              </w:rPr>
              <w:t>面试参加人员</w:t>
            </w:r>
          </w:p>
        </w:tc>
      </w:tr>
      <w:tr w:rsidR="00816F0C" w14:paraId="3B5689F5" w14:textId="77777777">
        <w:trPr>
          <w:trHeight w:hRule="exact" w:val="782"/>
        </w:trPr>
        <w:tc>
          <w:tcPr>
            <w:tcW w:w="540" w:type="dxa"/>
            <w:vMerge/>
            <w:vAlign w:val="center"/>
          </w:tcPr>
          <w:p w14:paraId="2C77106C" w14:textId="77777777" w:rsidR="00816F0C" w:rsidRDefault="00816F0C">
            <w:pPr>
              <w:jc w:val="center"/>
              <w:rPr>
                <w:rFonts w:eastAsia="楷体"/>
                <w:sz w:val="24"/>
              </w:rPr>
            </w:pPr>
          </w:p>
        </w:tc>
        <w:tc>
          <w:tcPr>
            <w:tcW w:w="3249" w:type="dxa"/>
            <w:gridSpan w:val="2"/>
            <w:vAlign w:val="center"/>
          </w:tcPr>
          <w:p w14:paraId="6EBDD9BF"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7</w:t>
            </w:r>
            <w:r>
              <w:rPr>
                <w:rFonts w:eastAsia="楷体"/>
                <w:sz w:val="24"/>
              </w:rPr>
              <w:t>日</w:t>
            </w:r>
            <w:r>
              <w:rPr>
                <w:rFonts w:eastAsia="楷体"/>
                <w:sz w:val="24"/>
              </w:rPr>
              <w:t>14:30</w:t>
            </w:r>
          </w:p>
          <w:p w14:paraId="04575E6A" w14:textId="77777777" w:rsidR="00816F0C" w:rsidRDefault="00000000">
            <w:pPr>
              <w:jc w:val="center"/>
              <w:rPr>
                <w:rFonts w:eastAsia="楷体"/>
                <w:sz w:val="24"/>
              </w:rPr>
            </w:pPr>
            <w:r>
              <w:rPr>
                <w:rFonts w:eastAsia="楷体"/>
                <w:sz w:val="24"/>
              </w:rPr>
              <w:t>（</w:t>
            </w:r>
            <w:proofErr w:type="gramStart"/>
            <w:r>
              <w:rPr>
                <w:rFonts w:eastAsia="楷体"/>
                <w:sz w:val="24"/>
              </w:rPr>
              <w:t>一</w:t>
            </w:r>
            <w:proofErr w:type="gramEnd"/>
            <w:r>
              <w:rPr>
                <w:rFonts w:eastAsia="楷体"/>
                <w:sz w:val="24"/>
              </w:rPr>
              <w:t>志愿考生复试）</w:t>
            </w:r>
          </w:p>
        </w:tc>
        <w:tc>
          <w:tcPr>
            <w:tcW w:w="1701" w:type="dxa"/>
            <w:vAlign w:val="center"/>
          </w:tcPr>
          <w:p w14:paraId="26CDBCE2" w14:textId="77777777" w:rsidR="00816F0C" w:rsidRDefault="00000000">
            <w:pPr>
              <w:jc w:val="center"/>
              <w:rPr>
                <w:rFonts w:eastAsia="楷体"/>
                <w:sz w:val="24"/>
              </w:rPr>
            </w:pPr>
            <w:r>
              <w:rPr>
                <w:rFonts w:eastAsia="楷体"/>
                <w:sz w:val="24"/>
              </w:rPr>
              <w:t>植物学</w:t>
            </w:r>
          </w:p>
        </w:tc>
        <w:tc>
          <w:tcPr>
            <w:tcW w:w="1701" w:type="dxa"/>
            <w:vAlign w:val="center"/>
          </w:tcPr>
          <w:p w14:paraId="3DD402AB" w14:textId="77777777" w:rsidR="00816F0C" w:rsidRDefault="00000000">
            <w:pPr>
              <w:jc w:val="center"/>
              <w:rPr>
                <w:rFonts w:eastAsia="楷体"/>
                <w:sz w:val="24"/>
              </w:rPr>
            </w:pPr>
            <w:r>
              <w:rPr>
                <w:rFonts w:eastAsia="楷体"/>
                <w:sz w:val="24"/>
              </w:rPr>
              <w:t>明理楼</w:t>
            </w:r>
            <w:r>
              <w:rPr>
                <w:rFonts w:eastAsia="楷体"/>
                <w:sz w:val="24"/>
              </w:rPr>
              <w:t>A311</w:t>
            </w:r>
          </w:p>
        </w:tc>
        <w:tc>
          <w:tcPr>
            <w:tcW w:w="3661" w:type="dxa"/>
            <w:vAlign w:val="center"/>
          </w:tcPr>
          <w:p w14:paraId="0977286D" w14:textId="77777777" w:rsidR="00816F0C" w:rsidRDefault="00000000">
            <w:pPr>
              <w:rPr>
                <w:rFonts w:eastAsia="楷体"/>
                <w:sz w:val="24"/>
              </w:rPr>
            </w:pPr>
            <w:r>
              <w:rPr>
                <w:rFonts w:eastAsia="楷体"/>
                <w:sz w:val="24"/>
              </w:rPr>
              <w:t>报考植物学专业硕士研究生</w:t>
            </w:r>
          </w:p>
        </w:tc>
      </w:tr>
      <w:tr w:rsidR="00816F0C" w14:paraId="233E01DD" w14:textId="77777777">
        <w:trPr>
          <w:trHeight w:hRule="exact" w:val="721"/>
        </w:trPr>
        <w:tc>
          <w:tcPr>
            <w:tcW w:w="540" w:type="dxa"/>
            <w:vMerge/>
            <w:vAlign w:val="center"/>
          </w:tcPr>
          <w:p w14:paraId="01F743DD" w14:textId="77777777" w:rsidR="00816F0C" w:rsidRDefault="00816F0C">
            <w:pPr>
              <w:jc w:val="center"/>
              <w:rPr>
                <w:rFonts w:eastAsia="楷体"/>
                <w:sz w:val="24"/>
              </w:rPr>
            </w:pPr>
          </w:p>
        </w:tc>
        <w:tc>
          <w:tcPr>
            <w:tcW w:w="3249" w:type="dxa"/>
            <w:gridSpan w:val="2"/>
          </w:tcPr>
          <w:p w14:paraId="05F3302F"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7</w:t>
            </w:r>
            <w:r>
              <w:rPr>
                <w:rFonts w:eastAsia="楷体"/>
                <w:sz w:val="24"/>
              </w:rPr>
              <w:t>日</w:t>
            </w:r>
            <w:r>
              <w:rPr>
                <w:rFonts w:eastAsia="楷体"/>
                <w:sz w:val="24"/>
              </w:rPr>
              <w:t>8:30</w:t>
            </w:r>
          </w:p>
          <w:p w14:paraId="5D8C25B6" w14:textId="77777777" w:rsidR="00816F0C" w:rsidRDefault="00000000">
            <w:pPr>
              <w:jc w:val="center"/>
              <w:rPr>
                <w:rFonts w:eastAsia="楷体"/>
                <w:sz w:val="24"/>
              </w:rPr>
            </w:pPr>
            <w:r>
              <w:rPr>
                <w:rFonts w:eastAsia="楷体"/>
                <w:sz w:val="24"/>
              </w:rPr>
              <w:t>（</w:t>
            </w:r>
            <w:proofErr w:type="gramStart"/>
            <w:r>
              <w:rPr>
                <w:rFonts w:eastAsia="楷体"/>
                <w:sz w:val="24"/>
              </w:rPr>
              <w:t>一</w:t>
            </w:r>
            <w:proofErr w:type="gramEnd"/>
            <w:r>
              <w:rPr>
                <w:rFonts w:eastAsia="楷体"/>
                <w:sz w:val="24"/>
              </w:rPr>
              <w:t>志愿考生复试）</w:t>
            </w:r>
          </w:p>
        </w:tc>
        <w:tc>
          <w:tcPr>
            <w:tcW w:w="1701" w:type="dxa"/>
            <w:vAlign w:val="center"/>
          </w:tcPr>
          <w:p w14:paraId="648F8F26" w14:textId="77777777" w:rsidR="00816F0C" w:rsidRDefault="00000000">
            <w:pPr>
              <w:jc w:val="center"/>
              <w:rPr>
                <w:rFonts w:eastAsia="楷体"/>
                <w:sz w:val="24"/>
              </w:rPr>
            </w:pPr>
            <w:r>
              <w:rPr>
                <w:rFonts w:eastAsia="楷体"/>
                <w:sz w:val="24"/>
              </w:rPr>
              <w:t>动物学</w:t>
            </w:r>
          </w:p>
        </w:tc>
        <w:tc>
          <w:tcPr>
            <w:tcW w:w="1701" w:type="dxa"/>
            <w:vAlign w:val="center"/>
          </w:tcPr>
          <w:p w14:paraId="72737FC4" w14:textId="77777777" w:rsidR="00816F0C" w:rsidRDefault="00000000">
            <w:pPr>
              <w:jc w:val="center"/>
              <w:rPr>
                <w:rFonts w:eastAsia="楷体"/>
                <w:sz w:val="24"/>
              </w:rPr>
            </w:pPr>
            <w:r>
              <w:rPr>
                <w:rFonts w:eastAsia="楷体"/>
                <w:sz w:val="24"/>
              </w:rPr>
              <w:t>明理楼</w:t>
            </w:r>
            <w:r>
              <w:rPr>
                <w:rFonts w:eastAsia="楷体"/>
                <w:sz w:val="24"/>
              </w:rPr>
              <w:t>A</w:t>
            </w:r>
            <w:r>
              <w:rPr>
                <w:rFonts w:eastAsia="楷体" w:hint="eastAsia"/>
                <w:sz w:val="24"/>
              </w:rPr>
              <w:t>336</w:t>
            </w:r>
          </w:p>
        </w:tc>
        <w:tc>
          <w:tcPr>
            <w:tcW w:w="3661" w:type="dxa"/>
            <w:vAlign w:val="center"/>
          </w:tcPr>
          <w:p w14:paraId="53F96FAC" w14:textId="77777777" w:rsidR="00816F0C" w:rsidRDefault="00000000">
            <w:pPr>
              <w:rPr>
                <w:rFonts w:eastAsia="楷体"/>
                <w:sz w:val="24"/>
              </w:rPr>
            </w:pPr>
            <w:r>
              <w:rPr>
                <w:rFonts w:eastAsia="楷体"/>
                <w:sz w:val="24"/>
              </w:rPr>
              <w:t>报考动物学专业硕士研究生</w:t>
            </w:r>
          </w:p>
        </w:tc>
      </w:tr>
      <w:tr w:rsidR="00816F0C" w14:paraId="5705E63F" w14:textId="77777777">
        <w:trPr>
          <w:trHeight w:hRule="exact" w:val="1275"/>
        </w:trPr>
        <w:tc>
          <w:tcPr>
            <w:tcW w:w="540" w:type="dxa"/>
            <w:vMerge/>
            <w:vAlign w:val="center"/>
          </w:tcPr>
          <w:p w14:paraId="1CDA2FBD" w14:textId="77777777" w:rsidR="00816F0C" w:rsidRDefault="00816F0C">
            <w:pPr>
              <w:jc w:val="center"/>
              <w:rPr>
                <w:rFonts w:eastAsia="楷体"/>
                <w:sz w:val="24"/>
              </w:rPr>
            </w:pPr>
          </w:p>
        </w:tc>
        <w:tc>
          <w:tcPr>
            <w:tcW w:w="3249" w:type="dxa"/>
            <w:gridSpan w:val="2"/>
            <w:vAlign w:val="center"/>
          </w:tcPr>
          <w:p w14:paraId="79661ED4"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7</w:t>
            </w:r>
            <w:r>
              <w:rPr>
                <w:rFonts w:eastAsia="楷体"/>
                <w:sz w:val="24"/>
              </w:rPr>
              <w:t>日</w:t>
            </w:r>
            <w:r>
              <w:rPr>
                <w:rFonts w:eastAsia="楷体"/>
                <w:sz w:val="24"/>
              </w:rPr>
              <w:t>8:30</w:t>
            </w:r>
          </w:p>
          <w:p w14:paraId="5DB99B8E" w14:textId="77777777" w:rsidR="00816F0C" w:rsidRDefault="00000000">
            <w:pPr>
              <w:jc w:val="center"/>
              <w:rPr>
                <w:rFonts w:eastAsia="楷体"/>
                <w:sz w:val="24"/>
              </w:rPr>
            </w:pPr>
            <w:r>
              <w:rPr>
                <w:rFonts w:eastAsia="楷体"/>
                <w:sz w:val="24"/>
              </w:rPr>
              <w:t>（</w:t>
            </w:r>
            <w:proofErr w:type="gramStart"/>
            <w:r>
              <w:rPr>
                <w:rFonts w:eastAsia="楷体"/>
                <w:sz w:val="24"/>
              </w:rPr>
              <w:t>一</w:t>
            </w:r>
            <w:proofErr w:type="gramEnd"/>
            <w:r>
              <w:rPr>
                <w:rFonts w:eastAsia="楷体"/>
                <w:sz w:val="24"/>
              </w:rPr>
              <w:t>志愿考生复试）</w:t>
            </w:r>
          </w:p>
          <w:p w14:paraId="34919032"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13</w:t>
            </w:r>
            <w:r>
              <w:rPr>
                <w:rFonts w:eastAsia="楷体"/>
                <w:sz w:val="24"/>
              </w:rPr>
              <w:t>日</w:t>
            </w:r>
            <w:r>
              <w:rPr>
                <w:rFonts w:eastAsia="楷体"/>
                <w:sz w:val="24"/>
              </w:rPr>
              <w:t>8:30</w:t>
            </w:r>
          </w:p>
          <w:p w14:paraId="4F55A06F" w14:textId="77777777" w:rsidR="00816F0C" w:rsidRDefault="00000000">
            <w:pPr>
              <w:jc w:val="center"/>
              <w:rPr>
                <w:rFonts w:eastAsia="楷体"/>
                <w:sz w:val="24"/>
              </w:rPr>
            </w:pPr>
            <w:r>
              <w:rPr>
                <w:rFonts w:eastAsia="楷体"/>
                <w:sz w:val="24"/>
              </w:rPr>
              <w:t>（调剂生复试）</w:t>
            </w:r>
          </w:p>
        </w:tc>
        <w:tc>
          <w:tcPr>
            <w:tcW w:w="1701" w:type="dxa"/>
            <w:vAlign w:val="center"/>
          </w:tcPr>
          <w:p w14:paraId="22F8AD19" w14:textId="77777777" w:rsidR="00816F0C" w:rsidRDefault="00000000">
            <w:pPr>
              <w:jc w:val="center"/>
              <w:rPr>
                <w:rFonts w:eastAsia="楷体"/>
                <w:sz w:val="24"/>
              </w:rPr>
            </w:pPr>
            <w:r>
              <w:rPr>
                <w:rFonts w:eastAsia="楷体"/>
                <w:sz w:val="24"/>
              </w:rPr>
              <w:t>水生生物学</w:t>
            </w:r>
          </w:p>
        </w:tc>
        <w:tc>
          <w:tcPr>
            <w:tcW w:w="1701" w:type="dxa"/>
            <w:vAlign w:val="center"/>
          </w:tcPr>
          <w:p w14:paraId="39156BB4" w14:textId="77777777" w:rsidR="00816F0C" w:rsidRDefault="00000000">
            <w:pPr>
              <w:jc w:val="center"/>
              <w:rPr>
                <w:rFonts w:eastAsia="楷体"/>
                <w:sz w:val="24"/>
              </w:rPr>
            </w:pPr>
            <w:r>
              <w:rPr>
                <w:rFonts w:eastAsia="楷体"/>
                <w:sz w:val="24"/>
              </w:rPr>
              <w:t>明理楼</w:t>
            </w:r>
            <w:r>
              <w:rPr>
                <w:rFonts w:eastAsia="楷体"/>
                <w:sz w:val="24"/>
              </w:rPr>
              <w:t>A</w:t>
            </w:r>
            <w:r>
              <w:rPr>
                <w:rFonts w:eastAsia="楷体" w:hint="eastAsia"/>
                <w:sz w:val="24"/>
              </w:rPr>
              <w:t>114</w:t>
            </w:r>
          </w:p>
        </w:tc>
        <w:tc>
          <w:tcPr>
            <w:tcW w:w="3661" w:type="dxa"/>
            <w:vAlign w:val="center"/>
          </w:tcPr>
          <w:p w14:paraId="05D1A725" w14:textId="77777777" w:rsidR="00816F0C" w:rsidRDefault="00000000">
            <w:pPr>
              <w:rPr>
                <w:rFonts w:eastAsia="楷体"/>
                <w:sz w:val="24"/>
              </w:rPr>
            </w:pPr>
            <w:r>
              <w:rPr>
                <w:rFonts w:eastAsia="楷体"/>
                <w:sz w:val="24"/>
              </w:rPr>
              <w:t>报考水生生物学专业硕士研究生</w:t>
            </w:r>
          </w:p>
        </w:tc>
      </w:tr>
      <w:tr w:rsidR="00816F0C" w14:paraId="0ACE43ED" w14:textId="77777777">
        <w:trPr>
          <w:trHeight w:hRule="exact" w:val="1260"/>
        </w:trPr>
        <w:tc>
          <w:tcPr>
            <w:tcW w:w="540" w:type="dxa"/>
            <w:vMerge/>
            <w:vAlign w:val="center"/>
          </w:tcPr>
          <w:p w14:paraId="185ED462" w14:textId="77777777" w:rsidR="00816F0C" w:rsidRDefault="00816F0C">
            <w:pPr>
              <w:jc w:val="center"/>
              <w:rPr>
                <w:rFonts w:eastAsia="楷体"/>
                <w:sz w:val="24"/>
              </w:rPr>
            </w:pPr>
          </w:p>
        </w:tc>
        <w:tc>
          <w:tcPr>
            <w:tcW w:w="3249" w:type="dxa"/>
            <w:gridSpan w:val="2"/>
          </w:tcPr>
          <w:p w14:paraId="090670BF"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7</w:t>
            </w:r>
            <w:r>
              <w:rPr>
                <w:rFonts w:eastAsia="楷体"/>
                <w:sz w:val="24"/>
              </w:rPr>
              <w:t>日</w:t>
            </w:r>
            <w:r>
              <w:rPr>
                <w:rFonts w:eastAsia="楷体"/>
                <w:sz w:val="24"/>
              </w:rPr>
              <w:t>8:30</w:t>
            </w:r>
          </w:p>
          <w:p w14:paraId="57200B41" w14:textId="77777777" w:rsidR="00816F0C" w:rsidRDefault="00000000">
            <w:pPr>
              <w:jc w:val="center"/>
              <w:rPr>
                <w:rFonts w:eastAsia="楷体"/>
                <w:sz w:val="24"/>
              </w:rPr>
            </w:pPr>
            <w:r>
              <w:rPr>
                <w:rFonts w:eastAsia="楷体"/>
                <w:sz w:val="24"/>
              </w:rPr>
              <w:t>（</w:t>
            </w:r>
            <w:proofErr w:type="gramStart"/>
            <w:r>
              <w:rPr>
                <w:rFonts w:eastAsia="楷体"/>
                <w:sz w:val="24"/>
              </w:rPr>
              <w:t>一</w:t>
            </w:r>
            <w:proofErr w:type="gramEnd"/>
            <w:r>
              <w:rPr>
                <w:rFonts w:eastAsia="楷体"/>
                <w:sz w:val="24"/>
              </w:rPr>
              <w:t>志愿考生复试）</w:t>
            </w:r>
          </w:p>
          <w:p w14:paraId="035C9B7A"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13</w:t>
            </w:r>
            <w:r>
              <w:rPr>
                <w:rFonts w:eastAsia="楷体"/>
                <w:sz w:val="24"/>
              </w:rPr>
              <w:t>日</w:t>
            </w:r>
            <w:r>
              <w:rPr>
                <w:rFonts w:eastAsia="楷体"/>
                <w:sz w:val="24"/>
              </w:rPr>
              <w:t>8:30</w:t>
            </w:r>
          </w:p>
          <w:p w14:paraId="12C54927" w14:textId="77777777" w:rsidR="00816F0C" w:rsidRDefault="00000000">
            <w:pPr>
              <w:jc w:val="center"/>
              <w:rPr>
                <w:rFonts w:eastAsia="楷体"/>
                <w:sz w:val="24"/>
              </w:rPr>
            </w:pPr>
            <w:r>
              <w:rPr>
                <w:rFonts w:eastAsia="楷体"/>
                <w:sz w:val="24"/>
              </w:rPr>
              <w:t>（调剂生复试）</w:t>
            </w:r>
          </w:p>
          <w:p w14:paraId="359408A1" w14:textId="77777777" w:rsidR="00816F0C" w:rsidRDefault="00816F0C">
            <w:pPr>
              <w:jc w:val="center"/>
              <w:rPr>
                <w:rFonts w:eastAsia="楷体"/>
                <w:sz w:val="24"/>
              </w:rPr>
            </w:pPr>
          </w:p>
        </w:tc>
        <w:tc>
          <w:tcPr>
            <w:tcW w:w="1701" w:type="dxa"/>
            <w:vAlign w:val="center"/>
          </w:tcPr>
          <w:p w14:paraId="0B1BC974" w14:textId="77777777" w:rsidR="00816F0C" w:rsidRDefault="00000000">
            <w:pPr>
              <w:jc w:val="center"/>
              <w:rPr>
                <w:rFonts w:eastAsia="楷体"/>
                <w:sz w:val="24"/>
              </w:rPr>
            </w:pPr>
            <w:r>
              <w:rPr>
                <w:rFonts w:eastAsia="楷体"/>
                <w:sz w:val="24"/>
              </w:rPr>
              <w:t>遗传学</w:t>
            </w:r>
          </w:p>
        </w:tc>
        <w:tc>
          <w:tcPr>
            <w:tcW w:w="1701" w:type="dxa"/>
            <w:vAlign w:val="center"/>
          </w:tcPr>
          <w:p w14:paraId="440C2D20" w14:textId="77777777" w:rsidR="00816F0C" w:rsidRDefault="00000000">
            <w:pPr>
              <w:jc w:val="center"/>
              <w:rPr>
                <w:rFonts w:eastAsia="楷体"/>
                <w:sz w:val="24"/>
              </w:rPr>
            </w:pPr>
            <w:r>
              <w:rPr>
                <w:rFonts w:eastAsia="楷体"/>
                <w:sz w:val="24"/>
              </w:rPr>
              <w:t>明理楼</w:t>
            </w:r>
            <w:r>
              <w:rPr>
                <w:rFonts w:eastAsia="楷体"/>
                <w:sz w:val="24"/>
              </w:rPr>
              <w:t>A305</w:t>
            </w:r>
          </w:p>
        </w:tc>
        <w:tc>
          <w:tcPr>
            <w:tcW w:w="3661" w:type="dxa"/>
            <w:vAlign w:val="center"/>
          </w:tcPr>
          <w:p w14:paraId="222BF121" w14:textId="77777777" w:rsidR="00816F0C" w:rsidRDefault="00000000">
            <w:pPr>
              <w:rPr>
                <w:rFonts w:eastAsia="楷体"/>
                <w:sz w:val="24"/>
              </w:rPr>
            </w:pPr>
            <w:r>
              <w:rPr>
                <w:rFonts w:eastAsia="楷体"/>
                <w:sz w:val="24"/>
              </w:rPr>
              <w:t>报考遗传学专业硕士研究生</w:t>
            </w:r>
          </w:p>
        </w:tc>
      </w:tr>
      <w:tr w:rsidR="00816F0C" w14:paraId="7A316D3F" w14:textId="77777777">
        <w:trPr>
          <w:trHeight w:hRule="exact" w:val="810"/>
        </w:trPr>
        <w:tc>
          <w:tcPr>
            <w:tcW w:w="540" w:type="dxa"/>
            <w:vMerge/>
            <w:vAlign w:val="center"/>
          </w:tcPr>
          <w:p w14:paraId="261092C5" w14:textId="77777777" w:rsidR="00816F0C" w:rsidRDefault="00816F0C">
            <w:pPr>
              <w:jc w:val="center"/>
              <w:rPr>
                <w:rFonts w:eastAsia="楷体"/>
                <w:sz w:val="24"/>
              </w:rPr>
            </w:pPr>
          </w:p>
        </w:tc>
        <w:tc>
          <w:tcPr>
            <w:tcW w:w="3249" w:type="dxa"/>
            <w:gridSpan w:val="2"/>
            <w:vAlign w:val="center"/>
          </w:tcPr>
          <w:p w14:paraId="64DB67D4"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7</w:t>
            </w:r>
            <w:r>
              <w:rPr>
                <w:rFonts w:eastAsia="楷体"/>
                <w:sz w:val="24"/>
              </w:rPr>
              <w:t>日</w:t>
            </w:r>
            <w:r>
              <w:rPr>
                <w:rFonts w:eastAsia="楷体"/>
                <w:sz w:val="24"/>
              </w:rPr>
              <w:t>8:30</w:t>
            </w:r>
          </w:p>
          <w:p w14:paraId="502B2F2B" w14:textId="77777777" w:rsidR="00816F0C" w:rsidRDefault="00000000">
            <w:pPr>
              <w:jc w:val="center"/>
              <w:rPr>
                <w:rFonts w:eastAsia="楷体"/>
                <w:sz w:val="24"/>
              </w:rPr>
            </w:pPr>
            <w:r>
              <w:rPr>
                <w:rFonts w:eastAsia="楷体"/>
                <w:sz w:val="24"/>
              </w:rPr>
              <w:t>（</w:t>
            </w:r>
            <w:proofErr w:type="gramStart"/>
            <w:r>
              <w:rPr>
                <w:rFonts w:eastAsia="楷体"/>
                <w:sz w:val="24"/>
              </w:rPr>
              <w:t>一</w:t>
            </w:r>
            <w:proofErr w:type="gramEnd"/>
            <w:r>
              <w:rPr>
                <w:rFonts w:eastAsia="楷体"/>
                <w:sz w:val="24"/>
              </w:rPr>
              <w:t>志愿考生复试）</w:t>
            </w:r>
          </w:p>
        </w:tc>
        <w:tc>
          <w:tcPr>
            <w:tcW w:w="1701" w:type="dxa"/>
            <w:vAlign w:val="center"/>
          </w:tcPr>
          <w:p w14:paraId="23BD67D4" w14:textId="77777777" w:rsidR="00816F0C" w:rsidRDefault="00000000">
            <w:pPr>
              <w:jc w:val="center"/>
              <w:rPr>
                <w:rFonts w:eastAsia="楷体"/>
                <w:sz w:val="24"/>
              </w:rPr>
            </w:pPr>
            <w:r>
              <w:rPr>
                <w:rFonts w:eastAsia="楷体"/>
                <w:sz w:val="24"/>
              </w:rPr>
              <w:t>细胞生物学</w:t>
            </w:r>
          </w:p>
        </w:tc>
        <w:tc>
          <w:tcPr>
            <w:tcW w:w="1701" w:type="dxa"/>
            <w:vAlign w:val="center"/>
          </w:tcPr>
          <w:p w14:paraId="3444F660" w14:textId="77777777" w:rsidR="00816F0C" w:rsidRDefault="00000000">
            <w:pPr>
              <w:jc w:val="center"/>
              <w:rPr>
                <w:rFonts w:eastAsia="楷体"/>
                <w:sz w:val="24"/>
              </w:rPr>
            </w:pPr>
            <w:r>
              <w:rPr>
                <w:rFonts w:eastAsia="楷体"/>
                <w:sz w:val="24"/>
              </w:rPr>
              <w:t>明理楼</w:t>
            </w:r>
            <w:r>
              <w:rPr>
                <w:rFonts w:eastAsia="楷体"/>
                <w:sz w:val="24"/>
              </w:rPr>
              <w:t>A502</w:t>
            </w:r>
          </w:p>
        </w:tc>
        <w:tc>
          <w:tcPr>
            <w:tcW w:w="3661" w:type="dxa"/>
            <w:vAlign w:val="center"/>
          </w:tcPr>
          <w:p w14:paraId="54AC89DB" w14:textId="77777777" w:rsidR="00816F0C" w:rsidRDefault="00000000">
            <w:pPr>
              <w:rPr>
                <w:rFonts w:eastAsia="楷体"/>
                <w:sz w:val="24"/>
              </w:rPr>
            </w:pPr>
            <w:r>
              <w:rPr>
                <w:rFonts w:eastAsia="楷体"/>
                <w:sz w:val="24"/>
              </w:rPr>
              <w:t>报考细胞生物学专业硕士研究生</w:t>
            </w:r>
          </w:p>
        </w:tc>
      </w:tr>
      <w:tr w:rsidR="00816F0C" w14:paraId="5A1B8F63" w14:textId="77777777">
        <w:trPr>
          <w:trHeight w:hRule="exact" w:val="719"/>
        </w:trPr>
        <w:tc>
          <w:tcPr>
            <w:tcW w:w="540" w:type="dxa"/>
            <w:vMerge/>
            <w:vAlign w:val="center"/>
          </w:tcPr>
          <w:p w14:paraId="55391028" w14:textId="77777777" w:rsidR="00816F0C" w:rsidRDefault="00816F0C">
            <w:pPr>
              <w:jc w:val="center"/>
              <w:rPr>
                <w:rFonts w:eastAsia="楷体"/>
                <w:sz w:val="24"/>
              </w:rPr>
            </w:pPr>
          </w:p>
        </w:tc>
        <w:tc>
          <w:tcPr>
            <w:tcW w:w="3249" w:type="dxa"/>
            <w:gridSpan w:val="2"/>
          </w:tcPr>
          <w:p w14:paraId="092DBB8E" w14:textId="77777777" w:rsidR="00816F0C" w:rsidRDefault="00000000">
            <w:pPr>
              <w:jc w:val="center"/>
              <w:rPr>
                <w:rFonts w:eastAsia="楷体"/>
                <w:sz w:val="24"/>
              </w:rPr>
            </w:pP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7</w:t>
            </w:r>
            <w:r>
              <w:rPr>
                <w:rFonts w:eastAsia="楷体"/>
                <w:sz w:val="24"/>
              </w:rPr>
              <w:t>日</w:t>
            </w:r>
            <w:r>
              <w:rPr>
                <w:rFonts w:eastAsia="楷体"/>
                <w:sz w:val="24"/>
              </w:rPr>
              <w:t>8:30</w:t>
            </w:r>
          </w:p>
          <w:p w14:paraId="3A80F514" w14:textId="77777777" w:rsidR="00816F0C" w:rsidRDefault="00000000">
            <w:pPr>
              <w:jc w:val="center"/>
              <w:rPr>
                <w:rFonts w:eastAsia="楷体"/>
                <w:sz w:val="24"/>
              </w:rPr>
            </w:pPr>
            <w:r>
              <w:rPr>
                <w:rFonts w:eastAsia="楷体"/>
                <w:sz w:val="24"/>
              </w:rPr>
              <w:t>（</w:t>
            </w:r>
            <w:proofErr w:type="gramStart"/>
            <w:r>
              <w:rPr>
                <w:rFonts w:eastAsia="楷体"/>
                <w:sz w:val="24"/>
              </w:rPr>
              <w:t>一</w:t>
            </w:r>
            <w:proofErr w:type="gramEnd"/>
            <w:r>
              <w:rPr>
                <w:rFonts w:eastAsia="楷体"/>
                <w:sz w:val="24"/>
              </w:rPr>
              <w:t>志愿考生复试）</w:t>
            </w:r>
          </w:p>
        </w:tc>
        <w:tc>
          <w:tcPr>
            <w:tcW w:w="1701" w:type="dxa"/>
            <w:vAlign w:val="center"/>
          </w:tcPr>
          <w:p w14:paraId="0046C67A" w14:textId="77777777" w:rsidR="00816F0C" w:rsidRDefault="00000000">
            <w:pPr>
              <w:jc w:val="center"/>
              <w:rPr>
                <w:rFonts w:eastAsia="楷体"/>
                <w:sz w:val="24"/>
              </w:rPr>
            </w:pPr>
            <w:r>
              <w:rPr>
                <w:rFonts w:eastAsia="楷体"/>
                <w:sz w:val="24"/>
              </w:rPr>
              <w:t>生态学</w:t>
            </w:r>
          </w:p>
        </w:tc>
        <w:tc>
          <w:tcPr>
            <w:tcW w:w="1701" w:type="dxa"/>
            <w:vAlign w:val="center"/>
          </w:tcPr>
          <w:p w14:paraId="3638F15D" w14:textId="77777777" w:rsidR="00816F0C" w:rsidRDefault="00000000">
            <w:pPr>
              <w:jc w:val="center"/>
              <w:rPr>
                <w:rFonts w:eastAsia="楷体"/>
                <w:sz w:val="24"/>
              </w:rPr>
            </w:pPr>
            <w:r>
              <w:rPr>
                <w:rFonts w:eastAsia="楷体"/>
                <w:sz w:val="24"/>
              </w:rPr>
              <w:t>明理楼</w:t>
            </w:r>
            <w:r>
              <w:rPr>
                <w:rFonts w:eastAsia="楷体"/>
                <w:sz w:val="24"/>
              </w:rPr>
              <w:t>A21</w:t>
            </w:r>
            <w:r>
              <w:rPr>
                <w:rFonts w:eastAsia="楷体" w:hint="eastAsia"/>
                <w:sz w:val="24"/>
              </w:rPr>
              <w:t>5</w:t>
            </w:r>
          </w:p>
        </w:tc>
        <w:tc>
          <w:tcPr>
            <w:tcW w:w="3661" w:type="dxa"/>
            <w:vAlign w:val="center"/>
          </w:tcPr>
          <w:p w14:paraId="41905BB9" w14:textId="77777777" w:rsidR="00816F0C" w:rsidRDefault="00000000">
            <w:pPr>
              <w:rPr>
                <w:rFonts w:eastAsia="楷体"/>
                <w:sz w:val="24"/>
              </w:rPr>
            </w:pPr>
            <w:r>
              <w:rPr>
                <w:rFonts w:eastAsia="楷体"/>
                <w:sz w:val="24"/>
              </w:rPr>
              <w:t>报考生态学专业硕士研究生</w:t>
            </w:r>
          </w:p>
        </w:tc>
      </w:tr>
    </w:tbl>
    <w:bookmarkEnd w:id="3"/>
    <w:bookmarkEnd w:id="4"/>
    <w:p w14:paraId="6E58B83B"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5</w:t>
      </w:r>
      <w:r>
        <w:rPr>
          <w:rFonts w:eastAsia="楷体"/>
          <w:b/>
          <w:color w:val="000000"/>
          <w:sz w:val="24"/>
        </w:rPr>
        <w:t>．复试安排</w:t>
      </w:r>
    </w:p>
    <w:p w14:paraId="5CA0A585"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lastRenderedPageBreak/>
        <w:t>（</w:t>
      </w:r>
      <w:r>
        <w:rPr>
          <w:rFonts w:eastAsia="楷体"/>
          <w:b/>
          <w:color w:val="000000"/>
          <w:sz w:val="24"/>
        </w:rPr>
        <w:t>1</w:t>
      </w:r>
      <w:r>
        <w:rPr>
          <w:rFonts w:eastAsia="楷体"/>
          <w:b/>
          <w:color w:val="000000"/>
          <w:sz w:val="24"/>
        </w:rPr>
        <w:t>）资格审查</w:t>
      </w:r>
    </w:p>
    <w:p w14:paraId="19FAC359" w14:textId="77777777" w:rsidR="00816F0C" w:rsidRDefault="00000000">
      <w:pPr>
        <w:widowControl/>
        <w:adjustRightInd w:val="0"/>
        <w:snapToGrid w:val="0"/>
        <w:spacing w:beforeLines="50" w:before="156" w:afterLines="50" w:after="156"/>
        <w:ind w:firstLineChars="200" w:firstLine="480"/>
        <w:rPr>
          <w:rFonts w:eastAsia="楷体"/>
          <w:sz w:val="24"/>
        </w:rPr>
      </w:pPr>
      <w:r>
        <w:rPr>
          <w:rFonts w:eastAsia="楷体"/>
          <w:kern w:val="0"/>
          <w:sz w:val="24"/>
        </w:rPr>
        <w:t>学院在复试前对考生的居民身份证、学历学位证书、学历学籍核验结果、学生证等报名材料原件及考生资格进行严格审查，对不符合规定者，不予复试。</w:t>
      </w:r>
      <w:r>
        <w:rPr>
          <w:rFonts w:eastAsia="楷体"/>
          <w:sz w:val="24"/>
        </w:rPr>
        <w:t>请</w:t>
      </w:r>
      <w:proofErr w:type="gramStart"/>
      <w:r>
        <w:rPr>
          <w:rFonts w:eastAsia="楷体" w:hint="eastAsia"/>
          <w:sz w:val="24"/>
        </w:rPr>
        <w:t>一</w:t>
      </w:r>
      <w:proofErr w:type="gramEnd"/>
      <w:r>
        <w:rPr>
          <w:rFonts w:eastAsia="楷体" w:hint="eastAsia"/>
          <w:sz w:val="24"/>
        </w:rPr>
        <w:t>志愿</w:t>
      </w:r>
      <w:r>
        <w:rPr>
          <w:rFonts w:eastAsia="楷体"/>
          <w:sz w:val="24"/>
        </w:rPr>
        <w:t>考生于</w:t>
      </w:r>
      <w:r>
        <w:rPr>
          <w:rFonts w:eastAsia="楷体"/>
          <w:sz w:val="24"/>
        </w:rPr>
        <w:t>2023</w:t>
      </w:r>
      <w:r>
        <w:rPr>
          <w:rFonts w:eastAsia="楷体"/>
          <w:sz w:val="24"/>
        </w:rPr>
        <w:t>年</w:t>
      </w:r>
      <w:r>
        <w:rPr>
          <w:rFonts w:eastAsia="楷体"/>
          <w:sz w:val="24"/>
        </w:rPr>
        <w:t>4</w:t>
      </w:r>
      <w:r>
        <w:rPr>
          <w:rFonts w:eastAsia="楷体"/>
          <w:sz w:val="24"/>
        </w:rPr>
        <w:t>月</w:t>
      </w:r>
      <w:r>
        <w:rPr>
          <w:rFonts w:eastAsia="楷体"/>
          <w:sz w:val="24"/>
        </w:rPr>
        <w:t>6</w:t>
      </w:r>
      <w:r>
        <w:rPr>
          <w:rFonts w:eastAsia="楷体"/>
          <w:sz w:val="24"/>
        </w:rPr>
        <w:t>日</w:t>
      </w:r>
      <w:r>
        <w:rPr>
          <w:rFonts w:eastAsia="楷体" w:hint="eastAsia"/>
          <w:sz w:val="24"/>
        </w:rPr>
        <w:t>上午</w:t>
      </w:r>
      <w:r>
        <w:rPr>
          <w:rFonts w:eastAsia="楷体"/>
          <w:sz w:val="24"/>
        </w:rPr>
        <w:t>9</w:t>
      </w:r>
      <w:r>
        <w:rPr>
          <w:rFonts w:eastAsia="楷体" w:hint="eastAsia"/>
          <w:sz w:val="24"/>
        </w:rPr>
        <w:t>:00</w:t>
      </w:r>
      <w:r>
        <w:rPr>
          <w:rFonts w:eastAsia="楷体" w:hint="eastAsia"/>
          <w:sz w:val="24"/>
        </w:rPr>
        <w:t>—</w:t>
      </w:r>
      <w:r>
        <w:rPr>
          <w:rFonts w:eastAsia="楷体"/>
          <w:sz w:val="24"/>
        </w:rPr>
        <w:t>11</w:t>
      </w:r>
      <w:r>
        <w:rPr>
          <w:rFonts w:eastAsia="楷体" w:hint="eastAsia"/>
          <w:sz w:val="24"/>
        </w:rPr>
        <w:t>:00</w:t>
      </w:r>
      <w:r>
        <w:rPr>
          <w:rFonts w:eastAsia="楷体"/>
          <w:sz w:val="24"/>
        </w:rPr>
        <w:t>到天津师范大学主校区明理楼</w:t>
      </w:r>
      <w:r>
        <w:rPr>
          <w:rFonts w:eastAsia="楷体"/>
          <w:sz w:val="24"/>
        </w:rPr>
        <w:t>A311</w:t>
      </w:r>
      <w:r>
        <w:rPr>
          <w:rFonts w:eastAsia="楷体"/>
          <w:sz w:val="24"/>
        </w:rPr>
        <w:t>进行资格审查，交验各种证书和复印件</w:t>
      </w:r>
      <w:r>
        <w:rPr>
          <w:rFonts w:eastAsia="楷体" w:hint="eastAsia"/>
          <w:sz w:val="24"/>
        </w:rPr>
        <w:t>；调剂考生于</w:t>
      </w:r>
      <w:r>
        <w:rPr>
          <w:rFonts w:eastAsia="楷体" w:hint="eastAsia"/>
          <w:sz w:val="24"/>
        </w:rPr>
        <w:t>2023</w:t>
      </w:r>
      <w:r>
        <w:rPr>
          <w:rFonts w:eastAsia="楷体" w:hint="eastAsia"/>
          <w:sz w:val="24"/>
        </w:rPr>
        <w:t>年</w:t>
      </w:r>
      <w:r>
        <w:rPr>
          <w:rFonts w:eastAsia="楷体" w:hint="eastAsia"/>
          <w:sz w:val="24"/>
        </w:rPr>
        <w:t>4</w:t>
      </w:r>
      <w:r>
        <w:rPr>
          <w:rFonts w:eastAsia="楷体" w:hint="eastAsia"/>
          <w:sz w:val="24"/>
        </w:rPr>
        <w:t>月</w:t>
      </w:r>
      <w:r>
        <w:rPr>
          <w:rFonts w:eastAsia="楷体" w:hint="eastAsia"/>
          <w:sz w:val="24"/>
        </w:rPr>
        <w:t>1</w:t>
      </w:r>
      <w:r>
        <w:rPr>
          <w:rFonts w:eastAsia="楷体"/>
          <w:sz w:val="24"/>
        </w:rPr>
        <w:t>2</w:t>
      </w:r>
      <w:r>
        <w:rPr>
          <w:rFonts w:eastAsia="楷体" w:hint="eastAsia"/>
          <w:sz w:val="24"/>
        </w:rPr>
        <w:t>日上午</w:t>
      </w:r>
      <w:r>
        <w:rPr>
          <w:rFonts w:eastAsia="楷体"/>
          <w:sz w:val="24"/>
        </w:rPr>
        <w:t>9</w:t>
      </w:r>
      <w:r>
        <w:rPr>
          <w:rFonts w:eastAsia="楷体" w:hint="eastAsia"/>
          <w:sz w:val="24"/>
        </w:rPr>
        <w:t>:00</w:t>
      </w:r>
      <w:r>
        <w:rPr>
          <w:rFonts w:eastAsia="楷体" w:hint="eastAsia"/>
          <w:sz w:val="24"/>
        </w:rPr>
        <w:t>—</w:t>
      </w:r>
      <w:r>
        <w:rPr>
          <w:rFonts w:eastAsia="楷体"/>
          <w:sz w:val="24"/>
        </w:rPr>
        <w:t>11</w:t>
      </w:r>
      <w:r>
        <w:rPr>
          <w:rFonts w:eastAsia="楷体" w:hint="eastAsia"/>
          <w:sz w:val="24"/>
        </w:rPr>
        <w:t>:00</w:t>
      </w:r>
      <w:r>
        <w:rPr>
          <w:rFonts w:eastAsia="楷体" w:hint="eastAsia"/>
          <w:sz w:val="24"/>
        </w:rPr>
        <w:t>到天津师范大学主校区明理楼</w:t>
      </w:r>
      <w:r>
        <w:rPr>
          <w:rFonts w:eastAsia="楷体" w:hint="eastAsia"/>
          <w:sz w:val="24"/>
        </w:rPr>
        <w:t>A311</w:t>
      </w:r>
      <w:r>
        <w:rPr>
          <w:rFonts w:eastAsia="楷体" w:hint="eastAsia"/>
          <w:sz w:val="24"/>
        </w:rPr>
        <w:t>进行资格审查，交验各种证书和复印件。</w:t>
      </w:r>
    </w:p>
    <w:p w14:paraId="4424F39D"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考生</w:t>
      </w:r>
      <w:r>
        <w:rPr>
          <w:rFonts w:eastAsia="楷体" w:hint="eastAsia"/>
          <w:kern w:val="0"/>
          <w:sz w:val="24"/>
        </w:rPr>
        <w:t>资格审查须提交本人以下材料</w:t>
      </w:r>
      <w:r>
        <w:rPr>
          <w:rFonts w:eastAsia="楷体"/>
          <w:kern w:val="0"/>
          <w:sz w:val="24"/>
        </w:rPr>
        <w:t>：</w:t>
      </w:r>
    </w:p>
    <w:p w14:paraId="58A2B669"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A.</w:t>
      </w:r>
      <w:r>
        <w:rPr>
          <w:rFonts w:eastAsia="楷体"/>
          <w:kern w:val="0"/>
          <w:sz w:val="24"/>
        </w:rPr>
        <w:t>本人</w:t>
      </w:r>
      <w:r>
        <w:rPr>
          <w:rFonts w:eastAsia="楷体" w:hint="eastAsia"/>
          <w:kern w:val="0"/>
          <w:sz w:val="24"/>
        </w:rPr>
        <w:t>有效</w:t>
      </w:r>
      <w:r>
        <w:rPr>
          <w:rFonts w:eastAsia="楷体"/>
          <w:kern w:val="0"/>
          <w:sz w:val="24"/>
        </w:rPr>
        <w:t>居民身份证（核对照片、证件号码）。如身份证丢失，应提供临时身份证（有效期内）或户籍所在地派出所开具的户籍证明（贴有本人近期一寸免冠照片、盖骑缝章）；</w:t>
      </w:r>
    </w:p>
    <w:p w14:paraId="753CB4F4"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B.</w:t>
      </w:r>
      <w:r>
        <w:rPr>
          <w:rFonts w:eastAsia="楷体"/>
          <w:kern w:val="0"/>
          <w:sz w:val="24"/>
        </w:rPr>
        <w:t>毕业证书（应届毕业生带学生证）；</w:t>
      </w:r>
    </w:p>
    <w:p w14:paraId="34F6FA8A"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C.</w:t>
      </w:r>
      <w:r>
        <w:rPr>
          <w:rFonts w:eastAsia="楷体"/>
          <w:kern w:val="0"/>
          <w:sz w:val="24"/>
        </w:rPr>
        <w:t>大学期间成绩单（加盖教务处公章或档案管理部门公章）；</w:t>
      </w:r>
    </w:p>
    <w:p w14:paraId="01F64A64"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D.</w:t>
      </w:r>
      <w:r>
        <w:rPr>
          <w:rFonts w:eastAsia="楷体"/>
          <w:kern w:val="0"/>
          <w:sz w:val="24"/>
        </w:rPr>
        <w:t>复试费缴费凭证（网上缴费后打印）；</w:t>
      </w:r>
    </w:p>
    <w:p w14:paraId="60909207"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E.</w:t>
      </w:r>
      <w:r>
        <w:rPr>
          <w:rFonts w:eastAsia="楷体"/>
          <w:kern w:val="0"/>
          <w:sz w:val="24"/>
        </w:rPr>
        <w:t>学历学籍材料</w:t>
      </w:r>
    </w:p>
    <w:p w14:paraId="253EFD20"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w:t>
      </w:r>
      <w:r>
        <w:rPr>
          <w:rFonts w:eastAsia="楷体"/>
          <w:kern w:val="0"/>
          <w:sz w:val="24"/>
        </w:rPr>
        <w:t>1</w:t>
      </w:r>
      <w:r>
        <w:rPr>
          <w:rFonts w:eastAsia="楷体"/>
          <w:kern w:val="0"/>
          <w:sz w:val="24"/>
        </w:rPr>
        <w:t>）应届本科毕业生：《教育部学籍在线验证报告》（中国高等教育学生信息网）；</w:t>
      </w:r>
    </w:p>
    <w:p w14:paraId="7C81724A"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w:t>
      </w:r>
      <w:r>
        <w:rPr>
          <w:rFonts w:eastAsia="楷体"/>
          <w:kern w:val="0"/>
          <w:sz w:val="24"/>
        </w:rPr>
        <w:t>2</w:t>
      </w:r>
      <w:r>
        <w:rPr>
          <w:rFonts w:eastAsia="楷体"/>
          <w:kern w:val="0"/>
          <w:sz w:val="24"/>
        </w:rPr>
        <w:t>）往届考生：学历证书、学位证书，如学历校验未通过或学历证书丢失，提交《教育部学历证书电子注册备案表》（中国高等教育学生信息网）或《中国高等教育学历认证报告》；</w:t>
      </w:r>
    </w:p>
    <w:p w14:paraId="0D0A6D88"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w:t>
      </w:r>
      <w:r>
        <w:rPr>
          <w:rFonts w:eastAsia="楷体"/>
          <w:kern w:val="0"/>
          <w:sz w:val="24"/>
        </w:rPr>
        <w:t>3</w:t>
      </w:r>
      <w:r>
        <w:rPr>
          <w:rFonts w:eastAsia="楷体"/>
          <w:kern w:val="0"/>
          <w:sz w:val="24"/>
        </w:rPr>
        <w:t>）在境外获得学历学位证书的考生：《国外学历学位认证书》（教育部留学服务中心）。</w:t>
      </w:r>
      <w:r>
        <w:rPr>
          <w:rFonts w:eastAsia="楷体"/>
          <w:kern w:val="0"/>
          <w:sz w:val="24"/>
        </w:rPr>
        <w:t xml:space="preserve"> </w:t>
      </w:r>
    </w:p>
    <w:p w14:paraId="6418BC91"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F.</w:t>
      </w:r>
      <w:r>
        <w:rPr>
          <w:rFonts w:eastAsia="楷体"/>
          <w:kern w:val="0"/>
          <w:sz w:val="24"/>
        </w:rPr>
        <w:t>初试准考证</w:t>
      </w:r>
      <w:r>
        <w:rPr>
          <w:rFonts w:eastAsia="楷体" w:hint="eastAsia"/>
          <w:kern w:val="0"/>
          <w:sz w:val="24"/>
        </w:rPr>
        <w:t>（如丢失可登录</w:t>
      </w:r>
      <w:proofErr w:type="gramStart"/>
      <w:r>
        <w:rPr>
          <w:rFonts w:eastAsia="楷体" w:hint="eastAsia"/>
          <w:kern w:val="0"/>
          <w:sz w:val="24"/>
        </w:rPr>
        <w:t>研招网</w:t>
      </w:r>
      <w:proofErr w:type="gramEnd"/>
      <w:r>
        <w:rPr>
          <w:rFonts w:eastAsia="楷体" w:hint="eastAsia"/>
          <w:kern w:val="0"/>
          <w:sz w:val="24"/>
        </w:rPr>
        <w:t>重新下载）</w:t>
      </w:r>
      <w:r>
        <w:rPr>
          <w:rFonts w:eastAsia="楷体"/>
          <w:kern w:val="0"/>
          <w:sz w:val="24"/>
        </w:rPr>
        <w:t>。</w:t>
      </w:r>
    </w:p>
    <w:p w14:paraId="2406EF6D" w14:textId="77777777" w:rsidR="00816F0C" w:rsidRDefault="00000000">
      <w:pPr>
        <w:widowControl/>
        <w:adjustRightInd w:val="0"/>
        <w:snapToGrid w:val="0"/>
        <w:spacing w:beforeLines="50" w:before="156" w:afterLines="50" w:after="156"/>
        <w:ind w:firstLineChars="200" w:firstLine="480"/>
        <w:rPr>
          <w:rFonts w:eastAsia="楷体"/>
          <w:color w:val="000000"/>
          <w:sz w:val="24"/>
        </w:rPr>
      </w:pPr>
      <w:r>
        <w:rPr>
          <w:rFonts w:eastAsia="楷体"/>
          <w:kern w:val="0"/>
          <w:sz w:val="24"/>
        </w:rPr>
        <w:t>G.</w:t>
      </w:r>
      <w:r>
        <w:rPr>
          <w:rFonts w:eastAsia="楷体"/>
          <w:color w:val="000000"/>
          <w:sz w:val="24"/>
        </w:rPr>
        <w:t>大学英语四、六级证书</w:t>
      </w:r>
      <w:r>
        <w:rPr>
          <w:rFonts w:eastAsia="楷体" w:hint="eastAsia"/>
          <w:color w:val="000000"/>
          <w:sz w:val="24"/>
        </w:rPr>
        <w:t>。</w:t>
      </w:r>
    </w:p>
    <w:p w14:paraId="391BFFE4"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hint="eastAsia"/>
          <w:color w:val="000000"/>
          <w:sz w:val="24"/>
        </w:rPr>
        <w:t>H.</w:t>
      </w:r>
      <w:r>
        <w:rPr>
          <w:rFonts w:hint="eastAsia"/>
          <w:sz w:val="24"/>
        </w:rPr>
        <w:t xml:space="preserve"> </w:t>
      </w:r>
      <w:r>
        <w:rPr>
          <w:rFonts w:eastAsia="楷体" w:hint="eastAsia"/>
          <w:color w:val="000000"/>
          <w:sz w:val="24"/>
        </w:rPr>
        <w:t>考生还可以提交本人毕业论文、科研成果、专家推荐信等原件电子版材料作为补充材料。</w:t>
      </w:r>
    </w:p>
    <w:p w14:paraId="023498C3" w14:textId="77777777" w:rsidR="00816F0C" w:rsidRDefault="00000000">
      <w:pPr>
        <w:widowControl/>
        <w:adjustRightInd w:val="0"/>
        <w:snapToGrid w:val="0"/>
        <w:spacing w:beforeLines="50" w:before="156" w:afterLines="50" w:after="156"/>
        <w:rPr>
          <w:rFonts w:eastAsia="楷体"/>
          <w:kern w:val="0"/>
          <w:sz w:val="24"/>
        </w:rPr>
      </w:pPr>
      <w:r>
        <w:rPr>
          <w:rFonts w:eastAsia="楷体"/>
          <w:kern w:val="0"/>
          <w:sz w:val="24"/>
        </w:rPr>
        <w:t>此外：</w:t>
      </w:r>
      <w:r>
        <w:rPr>
          <w:rFonts w:eastAsia="楷体"/>
          <w:kern w:val="0"/>
          <w:sz w:val="24"/>
        </w:rPr>
        <w:t xml:space="preserve"> </w:t>
      </w:r>
    </w:p>
    <w:p w14:paraId="36D51688"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hint="eastAsia"/>
          <w:kern w:val="0"/>
          <w:sz w:val="24"/>
        </w:rPr>
        <w:t>A</w:t>
      </w:r>
      <w:r>
        <w:rPr>
          <w:rFonts w:eastAsia="楷体"/>
          <w:kern w:val="0"/>
          <w:sz w:val="24"/>
        </w:rPr>
        <w:t>.</w:t>
      </w:r>
      <w:r>
        <w:rPr>
          <w:rFonts w:eastAsia="楷体"/>
          <w:kern w:val="0"/>
          <w:sz w:val="24"/>
        </w:rPr>
        <w:t>曾经更改过姓名或身份证号的考生，需提供其户口本原件及复印件或公安</w:t>
      </w:r>
      <w:r>
        <w:rPr>
          <w:rFonts w:eastAsia="楷体" w:hint="eastAsia"/>
          <w:kern w:val="0"/>
          <w:sz w:val="24"/>
        </w:rPr>
        <w:t>机关</w:t>
      </w:r>
      <w:r>
        <w:rPr>
          <w:rFonts w:eastAsia="楷体"/>
          <w:kern w:val="0"/>
          <w:sz w:val="24"/>
        </w:rPr>
        <w:t>开具的证明原件。</w:t>
      </w:r>
      <w:r>
        <w:rPr>
          <w:rFonts w:eastAsia="楷体"/>
          <w:kern w:val="0"/>
          <w:sz w:val="24"/>
        </w:rPr>
        <w:t xml:space="preserve"> </w:t>
      </w:r>
    </w:p>
    <w:p w14:paraId="27CE20E6" w14:textId="77777777" w:rsidR="00816F0C" w:rsidRDefault="00000000">
      <w:pPr>
        <w:widowControl/>
        <w:adjustRightInd w:val="0"/>
        <w:snapToGrid w:val="0"/>
        <w:spacing w:beforeLines="50" w:before="156" w:afterLines="50" w:after="156"/>
        <w:ind w:firstLine="200"/>
        <w:rPr>
          <w:rFonts w:eastAsia="楷体"/>
          <w:kern w:val="0"/>
          <w:sz w:val="24"/>
        </w:rPr>
      </w:pPr>
      <w:r>
        <w:rPr>
          <w:rFonts w:eastAsia="楷体" w:hint="eastAsia"/>
          <w:kern w:val="0"/>
          <w:sz w:val="24"/>
        </w:rPr>
        <w:t xml:space="preserve"> </w:t>
      </w:r>
      <w:r>
        <w:rPr>
          <w:rFonts w:eastAsia="楷体"/>
          <w:kern w:val="0"/>
          <w:sz w:val="24"/>
        </w:rPr>
        <w:t xml:space="preserve"> B.</w:t>
      </w:r>
      <w:r>
        <w:rPr>
          <w:rFonts w:hint="eastAsia"/>
          <w:sz w:val="24"/>
        </w:rPr>
        <w:t xml:space="preserve"> </w:t>
      </w:r>
      <w:r>
        <w:rPr>
          <w:rFonts w:eastAsia="楷体" w:hint="eastAsia"/>
          <w:kern w:val="0"/>
          <w:sz w:val="24"/>
        </w:rPr>
        <w:t>2023</w:t>
      </w:r>
      <w:r>
        <w:rPr>
          <w:rFonts w:eastAsia="楷体" w:hint="eastAsia"/>
          <w:kern w:val="0"/>
          <w:sz w:val="24"/>
        </w:rPr>
        <w:t>年秋季学期开学报到日前可取得国家承认本科毕业证书的自学考试和网络教育本科生，须提供准考证（自考生）原件和学生证（网络教育考生）原件。</w:t>
      </w:r>
    </w:p>
    <w:p w14:paraId="29D0D898"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C.</w:t>
      </w:r>
      <w:r>
        <w:rPr>
          <w:rFonts w:eastAsia="楷体"/>
          <w:kern w:val="0"/>
          <w:sz w:val="24"/>
        </w:rPr>
        <w:t>凡未进行资格审查或资格审查未通过的考生一律不予复试和录取。</w:t>
      </w:r>
      <w:r>
        <w:rPr>
          <w:rFonts w:eastAsia="楷体"/>
          <w:kern w:val="0"/>
          <w:sz w:val="24"/>
        </w:rPr>
        <w:t xml:space="preserve"> </w:t>
      </w:r>
    </w:p>
    <w:p w14:paraId="4C120C2B" w14:textId="77777777" w:rsidR="00816F0C" w:rsidRDefault="00000000">
      <w:pPr>
        <w:adjustRightInd w:val="0"/>
        <w:snapToGrid w:val="0"/>
        <w:spacing w:beforeLines="50" w:before="156" w:afterLines="50" w:after="156"/>
        <w:ind w:firstLineChars="200" w:firstLine="482"/>
        <w:rPr>
          <w:rFonts w:eastAsia="楷体"/>
          <w:b/>
          <w:bCs/>
          <w:color w:val="000000"/>
          <w:sz w:val="24"/>
        </w:rPr>
      </w:pPr>
      <w:r>
        <w:rPr>
          <w:rFonts w:eastAsia="楷体"/>
          <w:b/>
          <w:bCs/>
          <w:color w:val="000000"/>
          <w:sz w:val="24"/>
        </w:rPr>
        <w:t>（</w:t>
      </w:r>
      <w:r>
        <w:rPr>
          <w:rFonts w:eastAsia="楷体"/>
          <w:b/>
          <w:bCs/>
          <w:color w:val="000000"/>
          <w:sz w:val="24"/>
        </w:rPr>
        <w:t>2</w:t>
      </w:r>
      <w:r>
        <w:rPr>
          <w:rFonts w:eastAsia="楷体"/>
          <w:b/>
          <w:bCs/>
          <w:color w:val="000000"/>
          <w:sz w:val="24"/>
        </w:rPr>
        <w:t>）复试内容及要求</w:t>
      </w:r>
    </w:p>
    <w:p w14:paraId="6B69BC5D" w14:textId="77777777" w:rsidR="00816F0C" w:rsidRDefault="00000000">
      <w:pPr>
        <w:adjustRightInd w:val="0"/>
        <w:snapToGrid w:val="0"/>
        <w:spacing w:beforeLines="50" w:before="156" w:afterLines="50" w:after="156"/>
        <w:ind w:firstLineChars="200" w:firstLine="480"/>
        <w:rPr>
          <w:rFonts w:eastAsia="楷体"/>
          <w:sz w:val="24"/>
        </w:rPr>
      </w:pPr>
      <w:r>
        <w:rPr>
          <w:rFonts w:eastAsia="楷体"/>
          <w:kern w:val="0"/>
          <w:sz w:val="24"/>
        </w:rPr>
        <w:t>复试内容包括专业能力考核、综合素质考核两部分。专业能力考核包括专业课笔试</w:t>
      </w:r>
      <w:r>
        <w:rPr>
          <w:rFonts w:eastAsia="楷体" w:hint="eastAsia"/>
          <w:kern w:val="0"/>
          <w:sz w:val="24"/>
        </w:rPr>
        <w:t>和外语水平测试，外语水平测试包含外国语听力及口语测试</w:t>
      </w:r>
      <w:r>
        <w:rPr>
          <w:rFonts w:eastAsia="楷体"/>
          <w:kern w:val="0"/>
          <w:sz w:val="24"/>
        </w:rPr>
        <w:t>；综合素质考核包括综合面试。</w:t>
      </w:r>
      <w:r>
        <w:rPr>
          <w:rFonts w:eastAsia="楷体"/>
          <w:sz w:val="24"/>
        </w:rPr>
        <w:t xml:space="preserve"> </w:t>
      </w:r>
      <w:r>
        <w:rPr>
          <w:rFonts w:eastAsia="楷体"/>
          <w:kern w:val="0"/>
          <w:sz w:val="24"/>
        </w:rPr>
        <w:t>复试评分及总成绩</w:t>
      </w:r>
      <w:r>
        <w:rPr>
          <w:rFonts w:eastAsia="楷体" w:hint="eastAsia"/>
          <w:sz w:val="24"/>
        </w:rPr>
        <w:t>。</w:t>
      </w:r>
      <w:r>
        <w:rPr>
          <w:rFonts w:eastAsia="楷体" w:hint="eastAsia"/>
          <w:kern w:val="0"/>
          <w:sz w:val="24"/>
          <w:lang w:eastAsia="zh-Hans"/>
        </w:rPr>
        <w:t>各分项考试满分</w:t>
      </w:r>
      <w:r>
        <w:rPr>
          <w:rFonts w:eastAsia="楷体"/>
          <w:kern w:val="0"/>
          <w:sz w:val="24"/>
          <w:lang w:eastAsia="zh-Hans"/>
        </w:rPr>
        <w:t>100</w:t>
      </w:r>
      <w:r>
        <w:rPr>
          <w:rFonts w:eastAsia="楷体" w:hint="eastAsia"/>
          <w:kern w:val="0"/>
          <w:sz w:val="24"/>
          <w:lang w:eastAsia="zh-Hans"/>
        </w:rPr>
        <w:t>分。</w:t>
      </w:r>
    </w:p>
    <w:tbl>
      <w:tblPr>
        <w:tblpPr w:leftFromText="180" w:rightFromText="180" w:vertAnchor="text" w:horzAnchor="margin" w:tblpXSpec="center"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500"/>
      </w:tblGrid>
      <w:tr w:rsidR="00816F0C" w14:paraId="2081F959" w14:textId="77777777">
        <w:trPr>
          <w:trHeight w:hRule="exact" w:val="512"/>
        </w:trPr>
        <w:tc>
          <w:tcPr>
            <w:tcW w:w="1696" w:type="dxa"/>
            <w:vAlign w:val="center"/>
          </w:tcPr>
          <w:p w14:paraId="526C2775" w14:textId="77777777" w:rsidR="00816F0C" w:rsidRDefault="00000000">
            <w:pPr>
              <w:jc w:val="center"/>
              <w:rPr>
                <w:rFonts w:eastAsia="楷体"/>
                <w:b/>
                <w:sz w:val="24"/>
              </w:rPr>
            </w:pPr>
            <w:r>
              <w:rPr>
                <w:rFonts w:eastAsia="楷体"/>
                <w:b/>
                <w:color w:val="000000"/>
                <w:sz w:val="24"/>
              </w:rPr>
              <w:lastRenderedPageBreak/>
              <w:t>专业</w:t>
            </w:r>
          </w:p>
        </w:tc>
        <w:tc>
          <w:tcPr>
            <w:tcW w:w="5500" w:type="dxa"/>
            <w:vAlign w:val="center"/>
          </w:tcPr>
          <w:p w14:paraId="1A328E18" w14:textId="77777777" w:rsidR="00816F0C" w:rsidRDefault="00000000">
            <w:pPr>
              <w:jc w:val="center"/>
              <w:rPr>
                <w:rFonts w:eastAsia="楷体"/>
                <w:b/>
                <w:sz w:val="24"/>
              </w:rPr>
            </w:pPr>
            <w:r>
              <w:rPr>
                <w:rFonts w:eastAsia="楷体"/>
                <w:b/>
                <w:color w:val="000000"/>
                <w:sz w:val="24"/>
              </w:rPr>
              <w:t>考核内容</w:t>
            </w:r>
          </w:p>
        </w:tc>
      </w:tr>
      <w:tr w:rsidR="00816F0C" w14:paraId="33C0853C" w14:textId="77777777">
        <w:trPr>
          <w:trHeight w:hRule="exact" w:val="454"/>
        </w:trPr>
        <w:tc>
          <w:tcPr>
            <w:tcW w:w="1696" w:type="dxa"/>
            <w:vAlign w:val="center"/>
          </w:tcPr>
          <w:p w14:paraId="3547A1E0" w14:textId="77777777" w:rsidR="00816F0C" w:rsidRDefault="00000000">
            <w:pPr>
              <w:jc w:val="center"/>
              <w:rPr>
                <w:rFonts w:eastAsia="楷体"/>
                <w:sz w:val="24"/>
              </w:rPr>
            </w:pPr>
            <w:r>
              <w:rPr>
                <w:rFonts w:eastAsia="楷体"/>
                <w:color w:val="000000"/>
                <w:sz w:val="24"/>
              </w:rPr>
              <w:t>植物学</w:t>
            </w:r>
          </w:p>
        </w:tc>
        <w:tc>
          <w:tcPr>
            <w:tcW w:w="5500" w:type="dxa"/>
            <w:vAlign w:val="center"/>
          </w:tcPr>
          <w:p w14:paraId="1819E059" w14:textId="77777777" w:rsidR="00816F0C" w:rsidRDefault="00000000">
            <w:pPr>
              <w:jc w:val="center"/>
              <w:rPr>
                <w:rFonts w:eastAsia="楷体"/>
                <w:sz w:val="24"/>
              </w:rPr>
            </w:pPr>
            <w:r>
              <w:rPr>
                <w:rFonts w:eastAsia="楷体"/>
                <w:color w:val="000000"/>
                <w:kern w:val="0"/>
                <w:sz w:val="24"/>
              </w:rPr>
              <w:t>植物学综合</w:t>
            </w:r>
          </w:p>
        </w:tc>
      </w:tr>
      <w:tr w:rsidR="00816F0C" w14:paraId="4C50AEEE" w14:textId="77777777">
        <w:trPr>
          <w:trHeight w:hRule="exact" w:val="454"/>
        </w:trPr>
        <w:tc>
          <w:tcPr>
            <w:tcW w:w="1696" w:type="dxa"/>
            <w:vAlign w:val="center"/>
          </w:tcPr>
          <w:p w14:paraId="7BC40C89" w14:textId="77777777" w:rsidR="00816F0C" w:rsidRDefault="00000000">
            <w:pPr>
              <w:jc w:val="center"/>
              <w:rPr>
                <w:rFonts w:eastAsia="楷体"/>
                <w:sz w:val="24"/>
              </w:rPr>
            </w:pPr>
            <w:r>
              <w:rPr>
                <w:rFonts w:eastAsia="楷体"/>
                <w:color w:val="000000"/>
                <w:sz w:val="24"/>
              </w:rPr>
              <w:t>动物学</w:t>
            </w:r>
          </w:p>
        </w:tc>
        <w:tc>
          <w:tcPr>
            <w:tcW w:w="5500" w:type="dxa"/>
            <w:vAlign w:val="center"/>
          </w:tcPr>
          <w:p w14:paraId="2B21D763" w14:textId="77777777" w:rsidR="00816F0C" w:rsidRDefault="00000000">
            <w:pPr>
              <w:jc w:val="center"/>
              <w:rPr>
                <w:rFonts w:eastAsia="楷体"/>
                <w:sz w:val="24"/>
              </w:rPr>
            </w:pPr>
            <w:r>
              <w:rPr>
                <w:rFonts w:eastAsia="楷体"/>
                <w:color w:val="000000"/>
                <w:kern w:val="0"/>
                <w:sz w:val="24"/>
              </w:rPr>
              <w:t>动物学综合</w:t>
            </w:r>
          </w:p>
        </w:tc>
      </w:tr>
      <w:tr w:rsidR="00816F0C" w14:paraId="77179631" w14:textId="77777777">
        <w:trPr>
          <w:trHeight w:hRule="exact" w:val="999"/>
        </w:trPr>
        <w:tc>
          <w:tcPr>
            <w:tcW w:w="1696" w:type="dxa"/>
            <w:vAlign w:val="center"/>
          </w:tcPr>
          <w:p w14:paraId="4E53C29E" w14:textId="77777777" w:rsidR="00816F0C" w:rsidRDefault="00000000">
            <w:pPr>
              <w:adjustRightInd w:val="0"/>
              <w:snapToGrid w:val="0"/>
              <w:jc w:val="center"/>
              <w:rPr>
                <w:rFonts w:eastAsia="楷体"/>
                <w:sz w:val="24"/>
              </w:rPr>
            </w:pPr>
            <w:r>
              <w:rPr>
                <w:rFonts w:eastAsia="楷体"/>
                <w:color w:val="000000"/>
                <w:sz w:val="24"/>
              </w:rPr>
              <w:t>水生生物</w:t>
            </w:r>
            <w:r>
              <w:rPr>
                <w:rFonts w:eastAsia="楷体" w:hint="eastAsia"/>
                <w:color w:val="000000"/>
                <w:sz w:val="24"/>
              </w:rPr>
              <w:t>学</w:t>
            </w:r>
          </w:p>
        </w:tc>
        <w:tc>
          <w:tcPr>
            <w:tcW w:w="5500" w:type="dxa"/>
            <w:vAlign w:val="center"/>
          </w:tcPr>
          <w:p w14:paraId="7E5DFF49" w14:textId="77777777" w:rsidR="00816F0C" w:rsidRDefault="00000000">
            <w:pPr>
              <w:adjustRightInd w:val="0"/>
              <w:snapToGrid w:val="0"/>
              <w:jc w:val="center"/>
              <w:rPr>
                <w:rFonts w:eastAsia="楷体"/>
                <w:sz w:val="24"/>
              </w:rPr>
            </w:pPr>
            <w:r>
              <w:rPr>
                <w:rFonts w:eastAsia="楷体"/>
                <w:color w:val="000000"/>
                <w:sz w:val="24"/>
              </w:rPr>
              <w:t>细胞生物学、分子生物学、微生物学等综合知识</w:t>
            </w:r>
          </w:p>
        </w:tc>
      </w:tr>
      <w:tr w:rsidR="00816F0C" w14:paraId="6F5FDCC6" w14:textId="77777777">
        <w:trPr>
          <w:trHeight w:hRule="exact" w:val="454"/>
        </w:trPr>
        <w:tc>
          <w:tcPr>
            <w:tcW w:w="1696" w:type="dxa"/>
            <w:vAlign w:val="center"/>
          </w:tcPr>
          <w:p w14:paraId="5EE9CD9C" w14:textId="77777777" w:rsidR="00816F0C" w:rsidRDefault="00000000">
            <w:pPr>
              <w:jc w:val="center"/>
              <w:rPr>
                <w:rFonts w:eastAsia="楷体"/>
                <w:sz w:val="24"/>
              </w:rPr>
            </w:pPr>
            <w:r>
              <w:rPr>
                <w:rFonts w:eastAsia="楷体"/>
                <w:color w:val="000000"/>
                <w:sz w:val="24"/>
              </w:rPr>
              <w:t>遗传学</w:t>
            </w:r>
          </w:p>
        </w:tc>
        <w:tc>
          <w:tcPr>
            <w:tcW w:w="5500" w:type="dxa"/>
            <w:vAlign w:val="center"/>
          </w:tcPr>
          <w:p w14:paraId="4A81C498" w14:textId="77777777" w:rsidR="00816F0C" w:rsidRDefault="00000000">
            <w:pPr>
              <w:jc w:val="center"/>
              <w:rPr>
                <w:rFonts w:eastAsia="楷体"/>
                <w:sz w:val="24"/>
              </w:rPr>
            </w:pPr>
            <w:r>
              <w:rPr>
                <w:rFonts w:eastAsia="楷体"/>
                <w:color w:val="000000"/>
                <w:sz w:val="24"/>
              </w:rPr>
              <w:t>遗传学</w:t>
            </w:r>
          </w:p>
        </w:tc>
      </w:tr>
      <w:tr w:rsidR="00816F0C" w14:paraId="049441A7" w14:textId="77777777">
        <w:trPr>
          <w:trHeight w:hRule="exact" w:val="454"/>
        </w:trPr>
        <w:tc>
          <w:tcPr>
            <w:tcW w:w="1696" w:type="dxa"/>
            <w:vAlign w:val="center"/>
          </w:tcPr>
          <w:p w14:paraId="4BA584CD" w14:textId="77777777" w:rsidR="00816F0C" w:rsidRDefault="00000000">
            <w:pPr>
              <w:jc w:val="center"/>
              <w:rPr>
                <w:rFonts w:eastAsia="楷体"/>
                <w:sz w:val="24"/>
              </w:rPr>
            </w:pPr>
            <w:r>
              <w:rPr>
                <w:rFonts w:eastAsia="楷体"/>
                <w:color w:val="000000"/>
                <w:sz w:val="24"/>
              </w:rPr>
              <w:t>细胞生物学</w:t>
            </w:r>
          </w:p>
        </w:tc>
        <w:tc>
          <w:tcPr>
            <w:tcW w:w="5500" w:type="dxa"/>
            <w:vAlign w:val="center"/>
          </w:tcPr>
          <w:p w14:paraId="27E48377" w14:textId="77777777" w:rsidR="00816F0C" w:rsidRDefault="00000000">
            <w:pPr>
              <w:jc w:val="center"/>
              <w:rPr>
                <w:rFonts w:eastAsia="楷体"/>
                <w:sz w:val="24"/>
              </w:rPr>
            </w:pPr>
            <w:r>
              <w:rPr>
                <w:rFonts w:eastAsia="楷体"/>
                <w:color w:val="000000"/>
                <w:sz w:val="24"/>
              </w:rPr>
              <w:t>细胞生物学、分子生物学</w:t>
            </w:r>
          </w:p>
        </w:tc>
      </w:tr>
      <w:tr w:rsidR="00816F0C" w14:paraId="1A102DFE" w14:textId="77777777">
        <w:trPr>
          <w:trHeight w:hRule="exact" w:val="439"/>
        </w:trPr>
        <w:tc>
          <w:tcPr>
            <w:tcW w:w="1696" w:type="dxa"/>
            <w:vAlign w:val="center"/>
          </w:tcPr>
          <w:p w14:paraId="46A759D7" w14:textId="77777777" w:rsidR="00816F0C" w:rsidRDefault="00000000">
            <w:pPr>
              <w:jc w:val="center"/>
              <w:rPr>
                <w:rFonts w:eastAsia="楷体"/>
                <w:sz w:val="24"/>
              </w:rPr>
            </w:pPr>
            <w:r>
              <w:rPr>
                <w:rFonts w:eastAsia="楷体"/>
                <w:color w:val="000000"/>
                <w:sz w:val="24"/>
              </w:rPr>
              <w:t>生态学</w:t>
            </w:r>
          </w:p>
        </w:tc>
        <w:tc>
          <w:tcPr>
            <w:tcW w:w="5500" w:type="dxa"/>
            <w:vAlign w:val="center"/>
          </w:tcPr>
          <w:p w14:paraId="1D2E7376" w14:textId="77777777" w:rsidR="00816F0C" w:rsidRDefault="00000000">
            <w:pPr>
              <w:jc w:val="center"/>
              <w:rPr>
                <w:rFonts w:eastAsia="楷体"/>
                <w:sz w:val="24"/>
              </w:rPr>
            </w:pPr>
            <w:r>
              <w:rPr>
                <w:rFonts w:eastAsia="楷体"/>
                <w:color w:val="000000"/>
                <w:kern w:val="0"/>
                <w:sz w:val="24"/>
              </w:rPr>
              <w:t>生态学</w:t>
            </w:r>
          </w:p>
        </w:tc>
      </w:tr>
    </w:tbl>
    <w:p w14:paraId="79C11E9F" w14:textId="77777777" w:rsidR="00816F0C" w:rsidRDefault="00816F0C">
      <w:pPr>
        <w:widowControl/>
        <w:adjustRightInd w:val="0"/>
        <w:snapToGrid w:val="0"/>
        <w:rPr>
          <w:rFonts w:eastAsia="楷体"/>
          <w:sz w:val="24"/>
        </w:rPr>
      </w:pPr>
    </w:p>
    <w:p w14:paraId="00C0A031" w14:textId="77777777" w:rsidR="00816F0C" w:rsidRDefault="00000000">
      <w:pPr>
        <w:adjustRightInd w:val="0"/>
        <w:snapToGrid w:val="0"/>
        <w:spacing w:beforeLines="50" w:before="156" w:afterLines="50" w:after="156"/>
        <w:ind w:firstLineChars="200" w:firstLine="482"/>
        <w:rPr>
          <w:rFonts w:eastAsia="楷体"/>
          <w:b/>
          <w:bCs/>
          <w:color w:val="000000"/>
          <w:sz w:val="24"/>
        </w:rPr>
      </w:pPr>
      <w:r>
        <w:rPr>
          <w:rFonts w:eastAsia="楷体"/>
          <w:b/>
          <w:bCs/>
          <w:color w:val="000000"/>
          <w:sz w:val="24"/>
        </w:rPr>
        <w:t>（</w:t>
      </w:r>
      <w:r>
        <w:rPr>
          <w:rFonts w:eastAsia="楷体"/>
          <w:b/>
          <w:bCs/>
          <w:color w:val="000000"/>
          <w:sz w:val="24"/>
        </w:rPr>
        <w:t>3</w:t>
      </w:r>
      <w:r>
        <w:rPr>
          <w:rFonts w:eastAsia="楷体"/>
          <w:b/>
          <w:bCs/>
          <w:color w:val="000000"/>
          <w:sz w:val="24"/>
        </w:rPr>
        <w:t>）复试要求</w:t>
      </w:r>
    </w:p>
    <w:p w14:paraId="78CE36F6"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sz w:val="24"/>
        </w:rPr>
        <w:t>1.</w:t>
      </w:r>
      <w:r>
        <w:rPr>
          <w:rFonts w:eastAsia="楷体"/>
          <w:kern w:val="0"/>
          <w:sz w:val="24"/>
        </w:rPr>
        <w:t>专业课笔试主要测试学生专业素质和专业能力，考试时间</w:t>
      </w:r>
      <w:r>
        <w:rPr>
          <w:rFonts w:eastAsia="楷体"/>
          <w:kern w:val="0"/>
          <w:sz w:val="24"/>
        </w:rPr>
        <w:t>90</w:t>
      </w:r>
      <w:r>
        <w:rPr>
          <w:rFonts w:eastAsia="楷体"/>
          <w:kern w:val="0"/>
          <w:sz w:val="24"/>
        </w:rPr>
        <w:t>分钟。</w:t>
      </w:r>
      <w:r>
        <w:rPr>
          <w:rFonts w:eastAsia="楷体"/>
          <w:sz w:val="24"/>
        </w:rPr>
        <w:t xml:space="preserve"> </w:t>
      </w:r>
    </w:p>
    <w:p w14:paraId="1A1F804B"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sz w:val="24"/>
        </w:rPr>
        <w:t>2.</w:t>
      </w:r>
      <w:r>
        <w:rPr>
          <w:rFonts w:eastAsia="楷体" w:hint="eastAsia"/>
          <w:sz w:val="24"/>
        </w:rPr>
        <w:t>外</w:t>
      </w:r>
      <w:r>
        <w:rPr>
          <w:rFonts w:eastAsia="楷体"/>
          <w:sz w:val="24"/>
        </w:rPr>
        <w:t>语水平测试由学院自行组织实施</w:t>
      </w:r>
      <w:r>
        <w:rPr>
          <w:rFonts w:eastAsia="楷体"/>
          <w:kern w:val="0"/>
          <w:sz w:val="24"/>
        </w:rPr>
        <w:t>。</w:t>
      </w:r>
      <w:r>
        <w:rPr>
          <w:rFonts w:eastAsia="楷体"/>
          <w:sz w:val="24"/>
        </w:rPr>
        <w:t>在综合面试中进行。</w:t>
      </w:r>
      <w:r>
        <w:rPr>
          <w:rFonts w:eastAsia="楷体"/>
          <w:color w:val="FF0000"/>
          <w:sz w:val="24"/>
        </w:rPr>
        <w:t xml:space="preserve"> </w:t>
      </w:r>
    </w:p>
    <w:p w14:paraId="4589851A"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sz w:val="24"/>
        </w:rPr>
        <w:t>3.</w:t>
      </w:r>
      <w:r>
        <w:rPr>
          <w:rFonts w:eastAsia="楷体"/>
          <w:kern w:val="0"/>
          <w:sz w:val="24"/>
        </w:rPr>
        <w:t>综合面试主要是对考生思想政治素质和道德品质考核，创新精神和创新能力考核，专业理论知识和应用技能掌握程度、利用所学理论发现、分析和解决问题的能力考核，考生对报考专业发展动态了解以及在本专业发展潜力考核；考生的科研和社会工作能力、实践经历考核，事业心、责任感、协作性、举止礼仪、口头表达能力</w:t>
      </w:r>
      <w:r>
        <w:rPr>
          <w:rFonts w:eastAsia="楷体" w:hint="eastAsia"/>
          <w:kern w:val="0"/>
          <w:sz w:val="24"/>
        </w:rPr>
        <w:t>、外语水平</w:t>
      </w:r>
      <w:r>
        <w:rPr>
          <w:rFonts w:eastAsia="楷体"/>
          <w:kern w:val="0"/>
          <w:sz w:val="24"/>
        </w:rPr>
        <w:t>以及心理健康情况等考核。</w:t>
      </w:r>
      <w:r>
        <w:rPr>
          <w:rFonts w:eastAsia="楷体"/>
          <w:kern w:val="0"/>
          <w:sz w:val="24"/>
        </w:rPr>
        <w:t xml:space="preserve"> </w:t>
      </w:r>
    </w:p>
    <w:p w14:paraId="47C417B4"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hint="eastAsia"/>
          <w:kern w:val="0"/>
          <w:sz w:val="24"/>
        </w:rPr>
        <w:t>4</w:t>
      </w:r>
      <w:r>
        <w:rPr>
          <w:rFonts w:eastAsia="楷体"/>
          <w:kern w:val="0"/>
          <w:sz w:val="24"/>
        </w:rPr>
        <w:t>.</w:t>
      </w:r>
      <w:r>
        <w:rPr>
          <w:rFonts w:eastAsia="楷体" w:hint="eastAsia"/>
          <w:kern w:val="0"/>
          <w:sz w:val="24"/>
        </w:rPr>
        <w:t>考生综合面试次序随机确定，考生当场随机抽题作答，复试专家组成员随机组成。</w:t>
      </w:r>
      <w:r>
        <w:rPr>
          <w:rFonts w:eastAsia="楷体"/>
          <w:kern w:val="0"/>
          <w:sz w:val="24"/>
        </w:rPr>
        <w:t>每位考生的面试时间一般不少于</w:t>
      </w:r>
      <w:r>
        <w:rPr>
          <w:rFonts w:eastAsia="楷体"/>
          <w:kern w:val="0"/>
          <w:sz w:val="24"/>
        </w:rPr>
        <w:t>20</w:t>
      </w:r>
      <w:r>
        <w:rPr>
          <w:rFonts w:eastAsia="楷体"/>
          <w:kern w:val="0"/>
          <w:sz w:val="24"/>
        </w:rPr>
        <w:t>分钟</w:t>
      </w:r>
      <w:r>
        <w:rPr>
          <w:rFonts w:eastAsia="楷体" w:hint="eastAsia"/>
          <w:kern w:val="0"/>
          <w:sz w:val="24"/>
        </w:rPr>
        <w:t>，具体时间可由复试专家组根据复试情况适当调整。</w:t>
      </w:r>
      <w:r>
        <w:rPr>
          <w:rFonts w:eastAsia="楷体"/>
          <w:kern w:val="0"/>
          <w:sz w:val="24"/>
        </w:rPr>
        <w:t>面试由各专业复试专家小组负责考核，成绩由每位复试专家小组成员现场独立给出分数，然后取算术平均值得出。</w:t>
      </w:r>
      <w:r>
        <w:rPr>
          <w:rFonts w:eastAsia="楷体"/>
          <w:kern w:val="0"/>
          <w:sz w:val="24"/>
        </w:rPr>
        <w:t xml:space="preserve"> </w:t>
      </w:r>
    </w:p>
    <w:p w14:paraId="48CE2563"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5.</w:t>
      </w:r>
      <w:r>
        <w:rPr>
          <w:rFonts w:eastAsia="楷体"/>
          <w:kern w:val="0"/>
          <w:sz w:val="24"/>
        </w:rPr>
        <w:t>复试评分及总成绩</w:t>
      </w:r>
      <w:r>
        <w:rPr>
          <w:rFonts w:eastAsia="楷体" w:hint="eastAsia"/>
          <w:sz w:val="24"/>
        </w:rPr>
        <w:t>。</w:t>
      </w:r>
      <w:r>
        <w:rPr>
          <w:rFonts w:eastAsia="楷体"/>
          <w:kern w:val="0"/>
          <w:sz w:val="24"/>
        </w:rPr>
        <w:t>复试成绩总分</w:t>
      </w:r>
      <w:r>
        <w:rPr>
          <w:rFonts w:eastAsia="楷体"/>
          <w:kern w:val="0"/>
          <w:sz w:val="24"/>
        </w:rPr>
        <w:t>100</w:t>
      </w:r>
      <w:r>
        <w:rPr>
          <w:rFonts w:eastAsia="楷体"/>
          <w:kern w:val="0"/>
          <w:sz w:val="24"/>
        </w:rPr>
        <w:t>分，</w:t>
      </w:r>
      <w:r>
        <w:rPr>
          <w:rFonts w:eastAsia="楷体" w:hint="eastAsia"/>
          <w:kern w:val="0"/>
          <w:sz w:val="24"/>
          <w:lang w:eastAsia="zh-Hans"/>
        </w:rPr>
        <w:t>各分项考试满分</w:t>
      </w:r>
      <w:r>
        <w:rPr>
          <w:rFonts w:eastAsia="楷体"/>
          <w:kern w:val="0"/>
          <w:sz w:val="24"/>
          <w:lang w:eastAsia="zh-Hans"/>
        </w:rPr>
        <w:t>100</w:t>
      </w:r>
      <w:r>
        <w:rPr>
          <w:rFonts w:eastAsia="楷体" w:hint="eastAsia"/>
          <w:kern w:val="0"/>
          <w:sz w:val="24"/>
          <w:lang w:eastAsia="zh-Hans"/>
        </w:rPr>
        <w:t>分，</w:t>
      </w:r>
      <w:r>
        <w:rPr>
          <w:rFonts w:eastAsia="楷体"/>
          <w:kern w:val="0"/>
          <w:sz w:val="24"/>
        </w:rPr>
        <w:t>计算方式如下：</w:t>
      </w:r>
    </w:p>
    <w:p w14:paraId="277D2E5E" w14:textId="77777777" w:rsidR="00816F0C" w:rsidRDefault="00000000">
      <w:pPr>
        <w:adjustRightInd w:val="0"/>
        <w:snapToGrid w:val="0"/>
        <w:spacing w:beforeLines="50" w:before="156" w:afterLines="50" w:after="156"/>
        <w:ind w:firstLineChars="200" w:firstLine="480"/>
        <w:rPr>
          <w:rFonts w:eastAsia="楷体"/>
          <w:kern w:val="0"/>
          <w:sz w:val="24"/>
          <w:lang w:eastAsia="zh-Hans"/>
        </w:rPr>
      </w:pPr>
      <w:r>
        <w:rPr>
          <w:rFonts w:eastAsia="楷体"/>
          <w:kern w:val="0"/>
          <w:sz w:val="24"/>
        </w:rPr>
        <w:t>复试成绩</w:t>
      </w:r>
      <w:r>
        <w:rPr>
          <w:rFonts w:eastAsia="楷体"/>
          <w:kern w:val="0"/>
          <w:sz w:val="24"/>
        </w:rPr>
        <w:t xml:space="preserve"> =</w:t>
      </w:r>
      <w:r>
        <w:rPr>
          <w:rFonts w:eastAsia="楷体"/>
          <w:kern w:val="0"/>
          <w:sz w:val="24"/>
        </w:rPr>
        <w:t>专业课笔试成绩</w:t>
      </w:r>
      <w:r>
        <w:rPr>
          <w:rFonts w:eastAsia="楷体"/>
          <w:kern w:val="0"/>
          <w:sz w:val="24"/>
        </w:rPr>
        <w:t>×20%+</w:t>
      </w:r>
      <w:r>
        <w:rPr>
          <w:rFonts w:eastAsia="楷体" w:hint="eastAsia"/>
          <w:kern w:val="0"/>
          <w:sz w:val="24"/>
        </w:rPr>
        <w:t>外</w:t>
      </w:r>
      <w:r>
        <w:rPr>
          <w:rFonts w:eastAsia="楷体"/>
          <w:kern w:val="0"/>
          <w:sz w:val="24"/>
        </w:rPr>
        <w:t>语成绩</w:t>
      </w:r>
      <w:r>
        <w:rPr>
          <w:rFonts w:eastAsia="楷体"/>
          <w:kern w:val="0"/>
          <w:sz w:val="24"/>
        </w:rPr>
        <w:t>×30%+</w:t>
      </w:r>
      <w:r>
        <w:rPr>
          <w:rFonts w:eastAsia="楷体"/>
          <w:kern w:val="0"/>
          <w:sz w:val="24"/>
        </w:rPr>
        <w:t>综合素质成绩</w:t>
      </w:r>
      <w:r>
        <w:rPr>
          <w:rFonts w:eastAsia="楷体"/>
          <w:kern w:val="0"/>
          <w:sz w:val="24"/>
        </w:rPr>
        <w:t>×50%</w:t>
      </w:r>
      <w:r>
        <w:rPr>
          <w:rFonts w:eastAsia="楷体" w:hint="eastAsia"/>
          <w:kern w:val="0"/>
          <w:sz w:val="24"/>
          <w:lang w:eastAsia="zh-Hans"/>
        </w:rPr>
        <w:t>（</w:t>
      </w:r>
      <w:r>
        <w:rPr>
          <w:rFonts w:eastAsia="楷体"/>
          <w:kern w:val="0"/>
          <w:sz w:val="24"/>
        </w:rPr>
        <w:t>复试成绩保留两位小数</w:t>
      </w:r>
      <w:r>
        <w:rPr>
          <w:rFonts w:eastAsia="楷体" w:hint="eastAsia"/>
          <w:kern w:val="0"/>
          <w:sz w:val="24"/>
          <w:lang w:eastAsia="zh-Hans"/>
        </w:rPr>
        <w:t>）</w:t>
      </w:r>
    </w:p>
    <w:p w14:paraId="0868991A"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三、调剂工作方案</w:t>
      </w:r>
    </w:p>
    <w:p w14:paraId="2FC642D4" w14:textId="77777777" w:rsidR="00816F0C" w:rsidRDefault="00000000">
      <w:pPr>
        <w:adjustRightInd w:val="0"/>
        <w:snapToGrid w:val="0"/>
        <w:spacing w:beforeLines="50" w:before="156" w:afterLines="50" w:after="156"/>
        <w:ind w:firstLineChars="200" w:firstLine="480"/>
        <w:rPr>
          <w:rFonts w:eastAsia="楷体"/>
          <w:b/>
          <w:color w:val="000000"/>
          <w:sz w:val="24"/>
        </w:rPr>
      </w:pPr>
      <w:r>
        <w:rPr>
          <w:rFonts w:eastAsia="楷体"/>
          <w:bCs/>
          <w:color w:val="000000"/>
          <w:sz w:val="24"/>
        </w:rPr>
        <w:t>1.</w:t>
      </w:r>
      <w:r>
        <w:rPr>
          <w:rFonts w:eastAsia="楷体"/>
          <w:b/>
          <w:color w:val="000000"/>
          <w:sz w:val="24"/>
        </w:rPr>
        <w:t>调剂原则</w:t>
      </w:r>
      <w:r>
        <w:rPr>
          <w:rFonts w:eastAsia="楷体"/>
          <w:b/>
          <w:color w:val="000000"/>
          <w:sz w:val="24"/>
        </w:rPr>
        <w:t xml:space="preserve"> </w:t>
      </w:r>
    </w:p>
    <w:p w14:paraId="63FE8453" w14:textId="77777777" w:rsidR="00816F0C" w:rsidRDefault="00000000">
      <w:pPr>
        <w:adjustRightInd w:val="0"/>
        <w:snapToGrid w:val="0"/>
        <w:spacing w:beforeLines="50" w:before="156" w:afterLines="50" w:after="156"/>
        <w:ind w:firstLineChars="200" w:firstLine="480"/>
        <w:rPr>
          <w:rFonts w:eastAsia="楷体"/>
          <w:b/>
          <w:color w:val="000000"/>
          <w:sz w:val="24"/>
        </w:rPr>
      </w:pPr>
      <w:r>
        <w:rPr>
          <w:rFonts w:eastAsia="楷体"/>
          <w:color w:val="000000"/>
          <w:sz w:val="24"/>
        </w:rPr>
        <w:t>调入专业与</w:t>
      </w:r>
      <w:proofErr w:type="gramStart"/>
      <w:r>
        <w:rPr>
          <w:rFonts w:eastAsia="楷体"/>
          <w:color w:val="000000"/>
          <w:sz w:val="24"/>
        </w:rPr>
        <w:t>一</w:t>
      </w:r>
      <w:proofErr w:type="gramEnd"/>
      <w:r>
        <w:rPr>
          <w:rFonts w:eastAsia="楷体"/>
          <w:color w:val="000000"/>
          <w:sz w:val="24"/>
        </w:rPr>
        <w:t>志愿报考专业相同或相近，且在同一学科门类范围内；初试科目与调入专业初试科目相同或相近，其中初试全国统一命题科目应与调入专业全国统一命题科目相同；不</w:t>
      </w:r>
      <w:proofErr w:type="gramStart"/>
      <w:r>
        <w:rPr>
          <w:rFonts w:eastAsia="楷体"/>
          <w:color w:val="000000"/>
          <w:sz w:val="24"/>
        </w:rPr>
        <w:t>接受专硕调剂</w:t>
      </w:r>
      <w:proofErr w:type="gramEnd"/>
      <w:r>
        <w:rPr>
          <w:rFonts w:eastAsia="楷体"/>
          <w:color w:val="000000"/>
          <w:sz w:val="24"/>
        </w:rPr>
        <w:t>申请；申请调剂的同等学力考生须以第一作者在核心期刊发表与所报专业相关学术论文至少</w:t>
      </w:r>
      <w:r>
        <w:rPr>
          <w:rFonts w:eastAsia="楷体"/>
          <w:color w:val="000000"/>
          <w:sz w:val="24"/>
        </w:rPr>
        <w:t>1</w:t>
      </w:r>
      <w:r>
        <w:rPr>
          <w:rFonts w:eastAsia="楷体"/>
          <w:color w:val="000000"/>
          <w:sz w:val="24"/>
        </w:rPr>
        <w:t>篇；择优遴</w:t>
      </w:r>
      <w:r>
        <w:rPr>
          <w:rFonts w:eastAsia="楷体"/>
          <w:sz w:val="24"/>
        </w:rPr>
        <w:t>选本科专业为生物类考生</w:t>
      </w:r>
      <w:r>
        <w:rPr>
          <w:rFonts w:eastAsia="楷体"/>
          <w:color w:val="000000"/>
          <w:sz w:val="24"/>
        </w:rPr>
        <w:t>；本科期间通过</w:t>
      </w:r>
      <w:r>
        <w:rPr>
          <w:rFonts w:eastAsia="楷体"/>
          <w:color w:val="000000"/>
          <w:sz w:val="24"/>
        </w:rPr>
        <w:t>CET-6</w:t>
      </w:r>
      <w:r>
        <w:rPr>
          <w:rFonts w:eastAsia="楷体"/>
          <w:color w:val="000000"/>
          <w:sz w:val="24"/>
        </w:rPr>
        <w:t>的考生优先调剂；本科期间参与老师课题研究（需提供指导教师签字的相关说明材料），以第一作者发表学术论文的考生优先调剂。</w:t>
      </w:r>
    </w:p>
    <w:p w14:paraId="36273EAB"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2.</w:t>
      </w:r>
      <w:r>
        <w:rPr>
          <w:rFonts w:eastAsia="楷体"/>
          <w:b/>
          <w:color w:val="000000"/>
          <w:sz w:val="24"/>
        </w:rPr>
        <w:t>调剂安排</w:t>
      </w:r>
    </w:p>
    <w:p w14:paraId="1A9BE9C9"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调剂系统开放时间不小于</w:t>
      </w:r>
      <w:r>
        <w:rPr>
          <w:rFonts w:eastAsia="楷体"/>
          <w:color w:val="000000"/>
          <w:sz w:val="24"/>
        </w:rPr>
        <w:t>12</w:t>
      </w:r>
      <w:r>
        <w:rPr>
          <w:rFonts w:eastAsia="楷体"/>
          <w:color w:val="000000"/>
          <w:sz w:val="24"/>
        </w:rPr>
        <w:t>小时，关闭时间视报名情况而定。如有个别专业需要</w:t>
      </w:r>
      <w:r>
        <w:rPr>
          <w:rFonts w:eastAsia="楷体"/>
          <w:color w:val="000000"/>
          <w:sz w:val="24"/>
        </w:rPr>
        <w:lastRenderedPageBreak/>
        <w:t>再次开通调剂的，将在学院网站发布再次调剂公告。设定考生调剂志愿锁定时间为</w:t>
      </w:r>
      <w:r>
        <w:rPr>
          <w:rFonts w:eastAsia="楷体"/>
          <w:color w:val="000000"/>
          <w:sz w:val="24"/>
        </w:rPr>
        <w:t>3</w:t>
      </w:r>
      <w:r>
        <w:rPr>
          <w:rFonts w:eastAsia="楷体"/>
          <w:color w:val="000000"/>
          <w:sz w:val="24"/>
        </w:rPr>
        <w:t>小时。锁定期间原则上不得解锁。</w:t>
      </w:r>
    </w:p>
    <w:p w14:paraId="6A647851"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学院通过调剂系统管理平台向考生发送复试通知。考生接到学院复试通知后，须在</w:t>
      </w:r>
      <w:r>
        <w:rPr>
          <w:rFonts w:eastAsia="楷体"/>
          <w:color w:val="000000"/>
          <w:sz w:val="24"/>
        </w:rPr>
        <w:t>2</w:t>
      </w:r>
      <w:r>
        <w:rPr>
          <w:rFonts w:eastAsia="楷体"/>
          <w:color w:val="000000"/>
          <w:sz w:val="24"/>
        </w:rPr>
        <w:t>小时内通过调剂系统接受或拒绝复试通知，逾期不确认者视为自动放弃复试资格，我校将撤销复试通知，递补其他考生。如因考生个人原因未及时确认导致复试通知逾期被撤销的，责任由考生本人负责。如报名调剂的考生已经接受了其他招生单位的待录取通知，视为主动放弃调剂志愿。</w:t>
      </w:r>
      <w:r>
        <w:rPr>
          <w:rFonts w:eastAsia="楷体"/>
          <w:color w:val="000000"/>
          <w:sz w:val="24"/>
        </w:rPr>
        <w:t xml:space="preserve"> </w:t>
      </w:r>
    </w:p>
    <w:p w14:paraId="2B68B363"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复试前在学院网站对接受复试通知的调剂考生信息进行公示。</w:t>
      </w:r>
    </w:p>
    <w:p w14:paraId="6AB6AF62"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复试结束后通过调剂服务系统管理平台对拟录取的调剂考生发送待录取通知。如考生已经接受了其他招生单位的待录取通知，视为主动放弃我校的待录取资格。</w:t>
      </w:r>
      <w:r>
        <w:rPr>
          <w:rFonts w:eastAsia="楷体"/>
          <w:color w:val="000000"/>
          <w:sz w:val="24"/>
        </w:rPr>
        <w:t xml:space="preserve">  </w:t>
      </w:r>
    </w:p>
    <w:p w14:paraId="7D733B4F"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考生应密切关注调剂系统内通知，须在</w:t>
      </w:r>
      <w:r>
        <w:rPr>
          <w:rFonts w:eastAsia="楷体"/>
          <w:color w:val="000000"/>
          <w:sz w:val="24"/>
        </w:rPr>
        <w:t>2</w:t>
      </w:r>
      <w:r>
        <w:rPr>
          <w:rFonts w:eastAsia="楷体"/>
          <w:color w:val="000000"/>
          <w:sz w:val="24"/>
        </w:rPr>
        <w:t>小时内通过调剂系统接受或拒绝待录取通知，逾期不确认者视为自动放弃待录取资格，我校将</w:t>
      </w:r>
      <w:proofErr w:type="gramStart"/>
      <w:r>
        <w:rPr>
          <w:rFonts w:eastAsia="楷体"/>
          <w:color w:val="000000"/>
          <w:sz w:val="24"/>
        </w:rPr>
        <w:t>撤销其待录取</w:t>
      </w:r>
      <w:proofErr w:type="gramEnd"/>
      <w:r>
        <w:rPr>
          <w:rFonts w:eastAsia="楷体"/>
          <w:color w:val="000000"/>
          <w:sz w:val="24"/>
        </w:rPr>
        <w:t>通知，递补其他考生。如因考生个人原因未及时确认导致待录取通知逾期被撤销的，责任由考生本人负责。</w:t>
      </w:r>
    </w:p>
    <w:p w14:paraId="48B73771"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hint="eastAsia"/>
          <w:color w:val="000000"/>
          <w:sz w:val="24"/>
        </w:rPr>
        <w:t>建议考生待完成</w:t>
      </w:r>
      <w:proofErr w:type="gramStart"/>
      <w:r>
        <w:rPr>
          <w:rFonts w:eastAsia="楷体" w:hint="eastAsia"/>
          <w:color w:val="000000"/>
          <w:sz w:val="24"/>
        </w:rPr>
        <w:t>一</w:t>
      </w:r>
      <w:proofErr w:type="gramEnd"/>
      <w:r>
        <w:rPr>
          <w:rFonts w:eastAsia="楷体" w:hint="eastAsia"/>
          <w:color w:val="000000"/>
          <w:sz w:val="24"/>
        </w:rPr>
        <w:t>志愿院校复试后再申请参加我校调剂复试。调剂考生一旦“确认待录取”则视为同意被我校拟录取，我校原则上不接受考生以任何理由提出的取消录取的申请。我校</w:t>
      </w:r>
      <w:proofErr w:type="gramStart"/>
      <w:r>
        <w:rPr>
          <w:rFonts w:eastAsia="楷体" w:hint="eastAsia"/>
          <w:color w:val="000000"/>
          <w:sz w:val="24"/>
        </w:rPr>
        <w:t>一</w:t>
      </w:r>
      <w:proofErr w:type="gramEnd"/>
      <w:r>
        <w:rPr>
          <w:rFonts w:eastAsia="楷体" w:hint="eastAsia"/>
          <w:color w:val="000000"/>
          <w:sz w:val="24"/>
        </w:rPr>
        <w:t>志愿考生复试后被认定为拟录取的，无需考生本人再次确认。建议我校</w:t>
      </w:r>
      <w:proofErr w:type="gramStart"/>
      <w:r>
        <w:rPr>
          <w:rFonts w:eastAsia="楷体" w:hint="eastAsia"/>
          <w:color w:val="000000"/>
          <w:sz w:val="24"/>
        </w:rPr>
        <w:t>一</w:t>
      </w:r>
      <w:proofErr w:type="gramEnd"/>
      <w:r>
        <w:rPr>
          <w:rFonts w:eastAsia="楷体" w:hint="eastAsia"/>
          <w:color w:val="000000"/>
          <w:sz w:val="24"/>
        </w:rPr>
        <w:t>志愿考生知晓相关结果后再申请调剂其他院校或专业（领域）。</w:t>
      </w:r>
    </w:p>
    <w:p w14:paraId="37D6B9B3"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hint="eastAsia"/>
          <w:color w:val="000000"/>
          <w:sz w:val="24"/>
        </w:rPr>
        <w:t>生命科学学院研究生培养办公室联系电话：</w:t>
      </w:r>
      <w:r>
        <w:rPr>
          <w:rFonts w:eastAsia="楷体" w:hint="eastAsia"/>
          <w:color w:val="000000"/>
          <w:sz w:val="24"/>
        </w:rPr>
        <w:t>0</w:t>
      </w:r>
      <w:r>
        <w:rPr>
          <w:rFonts w:eastAsia="楷体"/>
          <w:color w:val="000000"/>
          <w:sz w:val="24"/>
        </w:rPr>
        <w:t>22</w:t>
      </w:r>
      <w:r>
        <w:rPr>
          <w:rFonts w:eastAsia="楷体" w:hint="eastAsia"/>
          <w:color w:val="000000"/>
          <w:sz w:val="24"/>
        </w:rPr>
        <w:t>-</w:t>
      </w:r>
      <w:r>
        <w:rPr>
          <w:rFonts w:eastAsia="楷体"/>
          <w:color w:val="000000"/>
          <w:sz w:val="24"/>
        </w:rPr>
        <w:t>23765026</w:t>
      </w:r>
    </w:p>
    <w:p w14:paraId="439EE517"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四、录取工作方案</w:t>
      </w:r>
    </w:p>
    <w:p w14:paraId="41C76DC2"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1.</w:t>
      </w:r>
      <w:r>
        <w:rPr>
          <w:rFonts w:eastAsia="楷体"/>
          <w:b/>
          <w:color w:val="000000"/>
          <w:sz w:val="24"/>
        </w:rPr>
        <w:t>招生计划</w:t>
      </w:r>
    </w:p>
    <w:p w14:paraId="1ACA937B"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2023</w:t>
      </w:r>
      <w:r>
        <w:rPr>
          <w:rFonts w:eastAsia="楷体"/>
          <w:color w:val="000000"/>
          <w:sz w:val="24"/>
        </w:rPr>
        <w:t>年学院拟在植物学、动物学、水生生物学、遗传学、细胞生物学和生态学</w:t>
      </w:r>
      <w:r>
        <w:rPr>
          <w:rFonts w:eastAsia="楷体"/>
          <w:color w:val="000000"/>
          <w:sz w:val="24"/>
        </w:rPr>
        <w:t>6</w:t>
      </w:r>
      <w:r>
        <w:rPr>
          <w:rFonts w:eastAsia="楷体"/>
          <w:color w:val="000000"/>
          <w:sz w:val="24"/>
        </w:rPr>
        <w:t>个专业招生，招生计划如下表：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2604"/>
      </w:tblGrid>
      <w:tr w:rsidR="00816F0C" w14:paraId="31635482" w14:textId="77777777">
        <w:trPr>
          <w:jc w:val="center"/>
        </w:trPr>
        <w:tc>
          <w:tcPr>
            <w:tcW w:w="0" w:type="auto"/>
            <w:vAlign w:val="center"/>
          </w:tcPr>
          <w:p w14:paraId="68888DA7" w14:textId="77777777" w:rsidR="00816F0C" w:rsidRDefault="00000000">
            <w:pPr>
              <w:adjustRightInd w:val="0"/>
              <w:snapToGrid w:val="0"/>
              <w:jc w:val="center"/>
              <w:rPr>
                <w:rFonts w:eastAsia="楷体"/>
                <w:b/>
                <w:color w:val="000000"/>
                <w:sz w:val="24"/>
              </w:rPr>
            </w:pPr>
            <w:bookmarkStart w:id="5" w:name="_Hlk99283006"/>
            <w:r>
              <w:rPr>
                <w:rFonts w:eastAsia="楷体"/>
                <w:b/>
                <w:color w:val="000000"/>
                <w:sz w:val="24"/>
              </w:rPr>
              <w:t>专业</w:t>
            </w:r>
          </w:p>
        </w:tc>
        <w:tc>
          <w:tcPr>
            <w:tcW w:w="2604" w:type="dxa"/>
            <w:vAlign w:val="center"/>
          </w:tcPr>
          <w:p w14:paraId="59AF33CE" w14:textId="77777777" w:rsidR="00816F0C" w:rsidRDefault="00000000">
            <w:pPr>
              <w:adjustRightInd w:val="0"/>
              <w:snapToGrid w:val="0"/>
              <w:jc w:val="center"/>
              <w:rPr>
                <w:rFonts w:eastAsia="楷体"/>
                <w:b/>
                <w:color w:val="000000"/>
                <w:sz w:val="24"/>
              </w:rPr>
            </w:pPr>
            <w:r>
              <w:rPr>
                <w:rFonts w:eastAsia="楷体"/>
                <w:b/>
                <w:color w:val="000000"/>
                <w:sz w:val="24"/>
              </w:rPr>
              <w:t>招生人数</w:t>
            </w:r>
          </w:p>
        </w:tc>
      </w:tr>
      <w:tr w:rsidR="00816F0C" w14:paraId="0352BA5A" w14:textId="77777777">
        <w:trPr>
          <w:jc w:val="center"/>
        </w:trPr>
        <w:tc>
          <w:tcPr>
            <w:tcW w:w="0" w:type="auto"/>
            <w:vAlign w:val="center"/>
          </w:tcPr>
          <w:p w14:paraId="4AADBD91" w14:textId="77777777" w:rsidR="00816F0C" w:rsidRDefault="00000000">
            <w:pPr>
              <w:adjustRightInd w:val="0"/>
              <w:snapToGrid w:val="0"/>
              <w:jc w:val="center"/>
              <w:rPr>
                <w:rFonts w:eastAsia="楷体"/>
                <w:color w:val="000000"/>
                <w:sz w:val="24"/>
              </w:rPr>
            </w:pPr>
            <w:r>
              <w:rPr>
                <w:rFonts w:eastAsia="楷体"/>
                <w:color w:val="000000"/>
                <w:sz w:val="24"/>
              </w:rPr>
              <w:t>植物学</w:t>
            </w:r>
          </w:p>
        </w:tc>
        <w:tc>
          <w:tcPr>
            <w:tcW w:w="2604" w:type="dxa"/>
            <w:vAlign w:val="center"/>
          </w:tcPr>
          <w:p w14:paraId="064E4250" w14:textId="77777777" w:rsidR="00816F0C" w:rsidRDefault="00000000">
            <w:pPr>
              <w:adjustRightInd w:val="0"/>
              <w:snapToGrid w:val="0"/>
              <w:jc w:val="center"/>
              <w:rPr>
                <w:rFonts w:eastAsia="楷体"/>
                <w:color w:val="000000"/>
                <w:sz w:val="24"/>
              </w:rPr>
            </w:pPr>
            <w:r>
              <w:rPr>
                <w:rFonts w:eastAsia="楷体"/>
                <w:color w:val="000000"/>
                <w:sz w:val="24"/>
              </w:rPr>
              <w:t>14</w:t>
            </w:r>
          </w:p>
        </w:tc>
      </w:tr>
      <w:tr w:rsidR="00816F0C" w14:paraId="3BAA9215" w14:textId="77777777">
        <w:trPr>
          <w:jc w:val="center"/>
        </w:trPr>
        <w:tc>
          <w:tcPr>
            <w:tcW w:w="0" w:type="auto"/>
            <w:vAlign w:val="center"/>
          </w:tcPr>
          <w:p w14:paraId="17C3C685" w14:textId="77777777" w:rsidR="00816F0C" w:rsidRDefault="00000000">
            <w:pPr>
              <w:adjustRightInd w:val="0"/>
              <w:snapToGrid w:val="0"/>
              <w:jc w:val="center"/>
              <w:rPr>
                <w:rFonts w:eastAsia="楷体"/>
                <w:color w:val="000000"/>
                <w:sz w:val="24"/>
              </w:rPr>
            </w:pPr>
            <w:r>
              <w:rPr>
                <w:rFonts w:eastAsia="楷体"/>
                <w:color w:val="000000"/>
                <w:sz w:val="24"/>
              </w:rPr>
              <w:t>动物学</w:t>
            </w:r>
          </w:p>
        </w:tc>
        <w:tc>
          <w:tcPr>
            <w:tcW w:w="2604" w:type="dxa"/>
            <w:vAlign w:val="center"/>
          </w:tcPr>
          <w:p w14:paraId="4CA39C28" w14:textId="77777777" w:rsidR="00816F0C" w:rsidRDefault="00000000">
            <w:pPr>
              <w:adjustRightInd w:val="0"/>
              <w:snapToGrid w:val="0"/>
              <w:jc w:val="center"/>
              <w:rPr>
                <w:rFonts w:eastAsia="楷体"/>
                <w:color w:val="000000"/>
                <w:sz w:val="24"/>
              </w:rPr>
            </w:pPr>
            <w:r>
              <w:rPr>
                <w:rFonts w:eastAsia="楷体"/>
                <w:color w:val="000000"/>
                <w:sz w:val="24"/>
              </w:rPr>
              <w:t>13</w:t>
            </w:r>
          </w:p>
        </w:tc>
      </w:tr>
      <w:tr w:rsidR="00816F0C" w14:paraId="21C65E90" w14:textId="77777777">
        <w:trPr>
          <w:jc w:val="center"/>
        </w:trPr>
        <w:tc>
          <w:tcPr>
            <w:tcW w:w="0" w:type="auto"/>
            <w:vAlign w:val="center"/>
          </w:tcPr>
          <w:p w14:paraId="19B30A85" w14:textId="77777777" w:rsidR="00816F0C" w:rsidRDefault="00000000">
            <w:pPr>
              <w:adjustRightInd w:val="0"/>
              <w:snapToGrid w:val="0"/>
              <w:jc w:val="center"/>
              <w:rPr>
                <w:rFonts w:eastAsia="楷体"/>
                <w:color w:val="000000"/>
                <w:sz w:val="24"/>
              </w:rPr>
            </w:pPr>
            <w:r>
              <w:rPr>
                <w:rFonts w:eastAsia="楷体"/>
                <w:color w:val="000000"/>
                <w:sz w:val="24"/>
              </w:rPr>
              <w:t>水生生物学</w:t>
            </w:r>
          </w:p>
        </w:tc>
        <w:tc>
          <w:tcPr>
            <w:tcW w:w="2604" w:type="dxa"/>
            <w:vAlign w:val="center"/>
          </w:tcPr>
          <w:p w14:paraId="04A75075" w14:textId="77777777" w:rsidR="00816F0C" w:rsidRDefault="00000000">
            <w:pPr>
              <w:adjustRightInd w:val="0"/>
              <w:snapToGrid w:val="0"/>
              <w:jc w:val="center"/>
              <w:rPr>
                <w:rFonts w:eastAsia="楷体"/>
                <w:color w:val="000000"/>
                <w:sz w:val="24"/>
              </w:rPr>
            </w:pPr>
            <w:r>
              <w:rPr>
                <w:rFonts w:eastAsia="楷体"/>
                <w:color w:val="000000"/>
                <w:sz w:val="24"/>
              </w:rPr>
              <w:t>14</w:t>
            </w:r>
          </w:p>
        </w:tc>
      </w:tr>
      <w:tr w:rsidR="00816F0C" w14:paraId="003781CB" w14:textId="77777777">
        <w:trPr>
          <w:jc w:val="center"/>
        </w:trPr>
        <w:tc>
          <w:tcPr>
            <w:tcW w:w="0" w:type="auto"/>
            <w:vAlign w:val="center"/>
          </w:tcPr>
          <w:p w14:paraId="52268DC8" w14:textId="77777777" w:rsidR="00816F0C" w:rsidRDefault="00000000">
            <w:pPr>
              <w:adjustRightInd w:val="0"/>
              <w:snapToGrid w:val="0"/>
              <w:jc w:val="center"/>
              <w:rPr>
                <w:rFonts w:eastAsia="楷体"/>
                <w:color w:val="000000"/>
                <w:sz w:val="24"/>
              </w:rPr>
            </w:pPr>
            <w:r>
              <w:rPr>
                <w:rFonts w:eastAsia="楷体"/>
                <w:color w:val="000000"/>
                <w:sz w:val="24"/>
              </w:rPr>
              <w:t>遗传学</w:t>
            </w:r>
          </w:p>
        </w:tc>
        <w:tc>
          <w:tcPr>
            <w:tcW w:w="2604" w:type="dxa"/>
            <w:vAlign w:val="center"/>
          </w:tcPr>
          <w:p w14:paraId="2C1A18D6" w14:textId="77777777" w:rsidR="00816F0C" w:rsidRDefault="00000000">
            <w:pPr>
              <w:adjustRightInd w:val="0"/>
              <w:snapToGrid w:val="0"/>
              <w:jc w:val="center"/>
              <w:rPr>
                <w:rFonts w:eastAsia="楷体"/>
                <w:color w:val="000000"/>
                <w:sz w:val="24"/>
              </w:rPr>
            </w:pPr>
            <w:r>
              <w:rPr>
                <w:rFonts w:eastAsia="楷体"/>
                <w:color w:val="000000"/>
                <w:sz w:val="24"/>
              </w:rPr>
              <w:t>9</w:t>
            </w:r>
          </w:p>
        </w:tc>
      </w:tr>
      <w:tr w:rsidR="00816F0C" w14:paraId="4F6D9873" w14:textId="77777777">
        <w:trPr>
          <w:jc w:val="center"/>
        </w:trPr>
        <w:tc>
          <w:tcPr>
            <w:tcW w:w="0" w:type="auto"/>
            <w:vAlign w:val="center"/>
          </w:tcPr>
          <w:p w14:paraId="6C7AF720" w14:textId="77777777" w:rsidR="00816F0C" w:rsidRDefault="00000000">
            <w:pPr>
              <w:adjustRightInd w:val="0"/>
              <w:snapToGrid w:val="0"/>
              <w:jc w:val="center"/>
              <w:rPr>
                <w:rFonts w:eastAsia="楷体"/>
                <w:color w:val="000000"/>
                <w:sz w:val="24"/>
              </w:rPr>
            </w:pPr>
            <w:r>
              <w:rPr>
                <w:rFonts w:eastAsia="楷体"/>
                <w:color w:val="000000"/>
                <w:sz w:val="24"/>
              </w:rPr>
              <w:t>细胞生物学</w:t>
            </w:r>
          </w:p>
        </w:tc>
        <w:tc>
          <w:tcPr>
            <w:tcW w:w="2604" w:type="dxa"/>
            <w:vAlign w:val="center"/>
          </w:tcPr>
          <w:p w14:paraId="4467712D" w14:textId="77777777" w:rsidR="00816F0C" w:rsidRDefault="00000000">
            <w:pPr>
              <w:adjustRightInd w:val="0"/>
              <w:snapToGrid w:val="0"/>
              <w:jc w:val="center"/>
              <w:rPr>
                <w:rFonts w:eastAsia="楷体"/>
                <w:color w:val="000000"/>
                <w:sz w:val="24"/>
              </w:rPr>
            </w:pPr>
            <w:r>
              <w:rPr>
                <w:rFonts w:eastAsia="楷体"/>
                <w:color w:val="000000"/>
                <w:sz w:val="24"/>
              </w:rPr>
              <w:t>11</w:t>
            </w:r>
          </w:p>
        </w:tc>
      </w:tr>
      <w:tr w:rsidR="00816F0C" w14:paraId="4241B311" w14:textId="77777777">
        <w:trPr>
          <w:jc w:val="center"/>
        </w:trPr>
        <w:tc>
          <w:tcPr>
            <w:tcW w:w="0" w:type="auto"/>
            <w:vAlign w:val="center"/>
          </w:tcPr>
          <w:p w14:paraId="3A7E4A18" w14:textId="77777777" w:rsidR="00816F0C" w:rsidRDefault="00000000">
            <w:pPr>
              <w:adjustRightInd w:val="0"/>
              <w:snapToGrid w:val="0"/>
              <w:jc w:val="center"/>
              <w:rPr>
                <w:rFonts w:eastAsia="楷体"/>
                <w:color w:val="000000"/>
                <w:sz w:val="24"/>
              </w:rPr>
            </w:pPr>
            <w:r>
              <w:rPr>
                <w:rFonts w:eastAsia="楷体"/>
                <w:color w:val="000000"/>
                <w:sz w:val="24"/>
              </w:rPr>
              <w:t>生态学</w:t>
            </w:r>
          </w:p>
        </w:tc>
        <w:tc>
          <w:tcPr>
            <w:tcW w:w="2604" w:type="dxa"/>
            <w:vAlign w:val="center"/>
          </w:tcPr>
          <w:p w14:paraId="19ED5E27" w14:textId="77777777" w:rsidR="00816F0C" w:rsidRDefault="00000000">
            <w:pPr>
              <w:adjustRightInd w:val="0"/>
              <w:snapToGrid w:val="0"/>
              <w:jc w:val="center"/>
              <w:rPr>
                <w:rFonts w:eastAsia="楷体"/>
                <w:color w:val="000000"/>
                <w:sz w:val="24"/>
              </w:rPr>
            </w:pPr>
            <w:r>
              <w:rPr>
                <w:rFonts w:eastAsia="楷体"/>
                <w:color w:val="000000"/>
                <w:sz w:val="24"/>
              </w:rPr>
              <w:t>15</w:t>
            </w:r>
          </w:p>
        </w:tc>
      </w:tr>
    </w:tbl>
    <w:bookmarkEnd w:id="5"/>
    <w:p w14:paraId="6D7F7627" w14:textId="77777777" w:rsidR="00816F0C" w:rsidRDefault="00000000">
      <w:pPr>
        <w:adjustRightInd w:val="0"/>
        <w:snapToGrid w:val="0"/>
        <w:ind w:firstLine="200"/>
        <w:rPr>
          <w:rFonts w:eastAsia="楷体"/>
          <w:kern w:val="0"/>
          <w:sz w:val="24"/>
        </w:rPr>
      </w:pPr>
      <w:r>
        <w:rPr>
          <w:rFonts w:eastAsia="楷体"/>
          <w:b/>
          <w:sz w:val="24"/>
        </w:rPr>
        <w:t xml:space="preserve"> </w:t>
      </w:r>
    </w:p>
    <w:p w14:paraId="4DE4B459"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2.</w:t>
      </w:r>
      <w:r>
        <w:rPr>
          <w:rFonts w:eastAsia="楷体"/>
          <w:b/>
          <w:color w:val="000000"/>
          <w:sz w:val="24"/>
        </w:rPr>
        <w:t>成绩核算办法</w:t>
      </w:r>
    </w:p>
    <w:p w14:paraId="59E78FAD" w14:textId="77777777" w:rsidR="00816F0C" w:rsidRDefault="00000000">
      <w:pPr>
        <w:widowControl/>
        <w:adjustRightInd w:val="0"/>
        <w:snapToGrid w:val="0"/>
        <w:spacing w:beforeLines="50" w:before="156" w:afterLines="50" w:after="156"/>
        <w:ind w:firstLineChars="200" w:firstLine="480"/>
        <w:rPr>
          <w:rFonts w:eastAsia="楷体"/>
          <w:kern w:val="0"/>
          <w:sz w:val="24"/>
        </w:rPr>
      </w:pPr>
      <w:r>
        <w:rPr>
          <w:rFonts w:eastAsia="楷体"/>
          <w:kern w:val="0"/>
          <w:sz w:val="24"/>
        </w:rPr>
        <w:t>总成绩</w:t>
      </w:r>
      <w:r>
        <w:rPr>
          <w:rFonts w:eastAsia="楷体"/>
          <w:kern w:val="0"/>
          <w:sz w:val="24"/>
        </w:rPr>
        <w:t xml:space="preserve"> = </w:t>
      </w:r>
      <w:r>
        <w:rPr>
          <w:rFonts w:eastAsia="楷体" w:hint="eastAsia"/>
          <w:kern w:val="0"/>
          <w:sz w:val="24"/>
        </w:rPr>
        <w:t>初试总分×（</w:t>
      </w:r>
      <w:r>
        <w:rPr>
          <w:rFonts w:eastAsia="楷体" w:hint="eastAsia"/>
          <w:kern w:val="0"/>
          <w:sz w:val="24"/>
        </w:rPr>
        <w:t>100/</w:t>
      </w:r>
      <w:r>
        <w:rPr>
          <w:rFonts w:eastAsia="楷体" w:hint="eastAsia"/>
          <w:kern w:val="0"/>
          <w:sz w:val="24"/>
        </w:rPr>
        <w:t>初试满分）</w:t>
      </w:r>
      <w:r>
        <w:rPr>
          <w:rFonts w:eastAsia="楷体"/>
          <w:kern w:val="0"/>
          <w:sz w:val="24"/>
        </w:rPr>
        <w:t>×60% +</w:t>
      </w:r>
      <w:r>
        <w:rPr>
          <w:rFonts w:eastAsia="楷体"/>
          <w:kern w:val="0"/>
          <w:sz w:val="24"/>
        </w:rPr>
        <w:t>复试成绩</w:t>
      </w:r>
      <w:r>
        <w:rPr>
          <w:rFonts w:eastAsia="楷体"/>
          <w:kern w:val="0"/>
          <w:sz w:val="24"/>
        </w:rPr>
        <w:t>×40%</w:t>
      </w:r>
      <w:r>
        <w:rPr>
          <w:rFonts w:eastAsia="楷体"/>
          <w:kern w:val="0"/>
          <w:sz w:val="24"/>
        </w:rPr>
        <w:t>（复试成绩、总成绩均保留两位小数）</w:t>
      </w:r>
      <w:r>
        <w:rPr>
          <w:rFonts w:eastAsia="楷体"/>
          <w:kern w:val="0"/>
          <w:sz w:val="24"/>
        </w:rPr>
        <w:t xml:space="preserve"> </w:t>
      </w:r>
    </w:p>
    <w:p w14:paraId="237FB56B" w14:textId="77777777" w:rsidR="00816F0C" w:rsidRDefault="00000000">
      <w:pPr>
        <w:adjustRightInd w:val="0"/>
        <w:snapToGrid w:val="0"/>
        <w:spacing w:beforeLines="50" w:before="156" w:afterLines="50" w:after="156"/>
        <w:ind w:firstLineChars="200" w:firstLine="482"/>
        <w:rPr>
          <w:rFonts w:eastAsia="楷体"/>
          <w:b/>
          <w:color w:val="000000"/>
          <w:sz w:val="24"/>
        </w:rPr>
      </w:pPr>
      <w:r>
        <w:rPr>
          <w:rFonts w:eastAsia="楷体"/>
          <w:b/>
          <w:color w:val="000000"/>
          <w:sz w:val="24"/>
        </w:rPr>
        <w:t>3.</w:t>
      </w:r>
      <w:r>
        <w:rPr>
          <w:rFonts w:eastAsia="楷体"/>
          <w:b/>
          <w:color w:val="000000"/>
          <w:sz w:val="24"/>
        </w:rPr>
        <w:t>录取工作原则</w:t>
      </w:r>
    </w:p>
    <w:p w14:paraId="755F8DFA"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录取时</w:t>
      </w:r>
      <w:proofErr w:type="gramStart"/>
      <w:r>
        <w:rPr>
          <w:rFonts w:eastAsia="楷体"/>
          <w:color w:val="000000"/>
          <w:sz w:val="24"/>
        </w:rPr>
        <w:t>一</w:t>
      </w:r>
      <w:proofErr w:type="gramEnd"/>
      <w:r>
        <w:rPr>
          <w:rFonts w:eastAsia="楷体"/>
          <w:color w:val="000000"/>
          <w:sz w:val="24"/>
        </w:rPr>
        <w:t>志愿考生和调剂考生分别按照总成绩从高到低进行名次排序。对复试合格的考生先录取第一志愿考生，再录取调剂考生。调剂考生可根据复试批次，分批次排名，分批次录取。总成绩正好处在某专业（领域）录取名额边缘的总成绩并列的考生，按照</w:t>
      </w:r>
      <w:r>
        <w:rPr>
          <w:rFonts w:eastAsia="楷体"/>
          <w:color w:val="000000"/>
          <w:sz w:val="24"/>
        </w:rPr>
        <w:lastRenderedPageBreak/>
        <w:t>录取名额录取复试成绩较高的考生。如果复试成绩也出现并列的情况，则对名次并列的考生采取继续加试的办法。复试成绩（百分制）低于</w:t>
      </w:r>
      <w:r>
        <w:rPr>
          <w:rFonts w:eastAsia="楷体"/>
          <w:color w:val="000000"/>
          <w:sz w:val="24"/>
        </w:rPr>
        <w:t>60</w:t>
      </w:r>
      <w:r>
        <w:rPr>
          <w:rFonts w:eastAsia="楷体"/>
          <w:color w:val="000000"/>
          <w:sz w:val="24"/>
        </w:rPr>
        <w:t>分视为复试不合格，不予录取。思想政治素质和品德考核结果不合格者，不予录取。</w:t>
      </w:r>
    </w:p>
    <w:p w14:paraId="6DD6B44B" w14:textId="77777777" w:rsidR="00816F0C" w:rsidRDefault="00000000">
      <w:pPr>
        <w:adjustRightInd w:val="0"/>
        <w:snapToGrid w:val="0"/>
        <w:spacing w:beforeLines="50" w:before="156" w:afterLines="50" w:after="156"/>
        <w:ind w:firstLineChars="200" w:firstLine="482"/>
        <w:rPr>
          <w:rFonts w:eastAsia="楷体"/>
          <w:color w:val="000000"/>
          <w:sz w:val="24"/>
        </w:rPr>
      </w:pPr>
      <w:r>
        <w:rPr>
          <w:rFonts w:eastAsia="楷体"/>
          <w:b/>
          <w:color w:val="000000"/>
          <w:sz w:val="24"/>
        </w:rPr>
        <w:t>五、关于体检</w:t>
      </w:r>
    </w:p>
    <w:p w14:paraId="60CF807A"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hint="eastAsia"/>
          <w:color w:val="000000"/>
          <w:sz w:val="24"/>
        </w:rPr>
        <w:t>拟录取考生于入学报到后，按照学校相关安排，统一进行体检。体检要求参照教育部、原卫生部、中国残联印发的《普通高等学校招生体检工作指导意见》（教学〔</w:t>
      </w:r>
      <w:r>
        <w:rPr>
          <w:rFonts w:eastAsia="楷体" w:hint="eastAsia"/>
          <w:color w:val="000000"/>
          <w:sz w:val="24"/>
        </w:rPr>
        <w:t>2003</w:t>
      </w:r>
      <w:r>
        <w:rPr>
          <w:rFonts w:eastAsia="楷体" w:hint="eastAsia"/>
          <w:color w:val="000000"/>
          <w:sz w:val="24"/>
        </w:rPr>
        <w:t>〕</w:t>
      </w:r>
      <w:r>
        <w:rPr>
          <w:rFonts w:eastAsia="楷体" w:hint="eastAsia"/>
          <w:color w:val="000000"/>
          <w:sz w:val="24"/>
        </w:rPr>
        <w:t>3</w:t>
      </w:r>
      <w:r>
        <w:rPr>
          <w:rFonts w:eastAsia="楷体" w:hint="eastAsia"/>
          <w:color w:val="000000"/>
          <w:sz w:val="24"/>
        </w:rPr>
        <w:t>号）、《教育部办公厅</w:t>
      </w:r>
      <w:r>
        <w:rPr>
          <w:rFonts w:eastAsia="楷体" w:hint="eastAsia"/>
          <w:color w:val="000000"/>
          <w:sz w:val="24"/>
        </w:rPr>
        <w:t xml:space="preserve"> </w:t>
      </w:r>
      <w:r>
        <w:rPr>
          <w:rFonts w:eastAsia="楷体" w:hint="eastAsia"/>
          <w:color w:val="000000"/>
          <w:sz w:val="24"/>
        </w:rPr>
        <w:t>卫生部办公厅关于普通高等学校招生学生入学身体检查取消乙肝项目检测有关问题的通知》（教学厅〔</w:t>
      </w:r>
      <w:r>
        <w:rPr>
          <w:rFonts w:eastAsia="楷体" w:hint="eastAsia"/>
          <w:color w:val="000000"/>
          <w:sz w:val="24"/>
        </w:rPr>
        <w:t>2010</w:t>
      </w:r>
      <w:r>
        <w:rPr>
          <w:rFonts w:eastAsia="楷体" w:hint="eastAsia"/>
          <w:color w:val="000000"/>
          <w:sz w:val="24"/>
        </w:rPr>
        <w:t>〕</w:t>
      </w:r>
      <w:r>
        <w:rPr>
          <w:rFonts w:eastAsia="楷体" w:hint="eastAsia"/>
          <w:color w:val="000000"/>
          <w:sz w:val="24"/>
        </w:rPr>
        <w:t>2</w:t>
      </w:r>
      <w:r>
        <w:rPr>
          <w:rFonts w:eastAsia="楷体" w:hint="eastAsia"/>
          <w:color w:val="000000"/>
          <w:sz w:val="24"/>
        </w:rPr>
        <w:t>号）。体检不合格者，按照《天津师范大学研究生学籍管理规定》相关要求处理。</w:t>
      </w:r>
    </w:p>
    <w:p w14:paraId="1380C36E" w14:textId="77777777" w:rsidR="00816F0C" w:rsidRDefault="00000000">
      <w:pPr>
        <w:adjustRightInd w:val="0"/>
        <w:snapToGrid w:val="0"/>
        <w:spacing w:beforeLines="50" w:before="156" w:afterLines="50" w:after="156"/>
        <w:ind w:firstLineChars="200" w:firstLine="482"/>
        <w:rPr>
          <w:rFonts w:eastAsia="楷体"/>
          <w:color w:val="000000"/>
          <w:sz w:val="24"/>
        </w:rPr>
      </w:pPr>
      <w:r>
        <w:rPr>
          <w:rFonts w:eastAsia="楷体"/>
          <w:b/>
          <w:color w:val="000000"/>
          <w:sz w:val="24"/>
        </w:rPr>
        <w:t>六、关于收费</w:t>
      </w:r>
    </w:p>
    <w:p w14:paraId="4DD61725" w14:textId="77777777" w:rsidR="00816F0C" w:rsidRDefault="00000000">
      <w:pPr>
        <w:adjustRightInd w:val="0"/>
        <w:snapToGrid w:val="0"/>
        <w:spacing w:beforeLines="50" w:before="156" w:afterLines="50" w:after="156"/>
        <w:ind w:firstLineChars="200" w:firstLine="480"/>
        <w:rPr>
          <w:rFonts w:eastAsia="楷体"/>
          <w:color w:val="000000"/>
          <w:sz w:val="24"/>
        </w:rPr>
      </w:pPr>
      <w:r>
        <w:rPr>
          <w:rFonts w:eastAsia="楷体"/>
          <w:color w:val="000000"/>
          <w:sz w:val="24"/>
        </w:rPr>
        <w:t>复试费标准为</w:t>
      </w:r>
      <w:r>
        <w:rPr>
          <w:rFonts w:eastAsia="楷体"/>
          <w:color w:val="000000"/>
          <w:sz w:val="24"/>
        </w:rPr>
        <w:t>90</w:t>
      </w:r>
      <w:r>
        <w:rPr>
          <w:rFonts w:eastAsia="楷体"/>
          <w:color w:val="000000"/>
          <w:sz w:val="24"/>
        </w:rPr>
        <w:t>元</w:t>
      </w:r>
      <w:r>
        <w:rPr>
          <w:rFonts w:eastAsia="楷体"/>
          <w:color w:val="000000"/>
          <w:sz w:val="24"/>
        </w:rPr>
        <w:t>/</w:t>
      </w:r>
      <w:r>
        <w:rPr>
          <w:rFonts w:eastAsia="楷体"/>
          <w:color w:val="000000"/>
          <w:sz w:val="24"/>
        </w:rPr>
        <w:t>人次。</w:t>
      </w:r>
      <w:r>
        <w:rPr>
          <w:rFonts w:eastAsia="楷体" w:hint="eastAsia"/>
          <w:color w:val="000000"/>
          <w:sz w:val="24"/>
        </w:rPr>
        <w:t>通过我校“校园统一支付平台”进行缴费，网址：</w:t>
      </w:r>
      <w:r>
        <w:rPr>
          <w:rFonts w:eastAsia="楷体" w:hint="eastAsia"/>
          <w:color w:val="000000"/>
          <w:sz w:val="24"/>
        </w:rPr>
        <w:t>https://tyzf.tjnu.edu.cn/xysf/</w:t>
      </w:r>
      <w:r>
        <w:rPr>
          <w:rFonts w:eastAsia="楷体"/>
          <w:color w:val="000000"/>
          <w:sz w:val="24"/>
        </w:rPr>
        <w:t>，缴费成功后需打印缴费凭条。调剂考生在接受复试通知</w:t>
      </w:r>
      <w:r>
        <w:rPr>
          <w:rFonts w:eastAsia="楷体"/>
          <w:color w:val="000000"/>
          <w:sz w:val="24"/>
        </w:rPr>
        <w:t>24</w:t>
      </w:r>
      <w:r>
        <w:rPr>
          <w:rFonts w:eastAsia="楷体"/>
          <w:color w:val="000000"/>
          <w:sz w:val="24"/>
        </w:rPr>
        <w:t>小时后方可进行缴费。</w:t>
      </w:r>
      <w:r>
        <w:rPr>
          <w:rFonts w:eastAsia="楷体" w:hint="eastAsia"/>
          <w:color w:val="000000"/>
          <w:sz w:val="24"/>
        </w:rPr>
        <w:t>请按照学院的要求按时完成缴费，逾期不缴费者视为主动放弃复试资格。</w:t>
      </w:r>
    </w:p>
    <w:p w14:paraId="2942CB85" w14:textId="77777777" w:rsidR="00816F0C" w:rsidRDefault="00000000">
      <w:pPr>
        <w:widowControl/>
        <w:adjustRightInd w:val="0"/>
        <w:snapToGrid w:val="0"/>
        <w:spacing w:beforeLines="50" w:before="156" w:afterLines="50" w:after="156"/>
        <w:ind w:firstLine="200"/>
        <w:rPr>
          <w:rFonts w:eastAsia="楷体"/>
          <w:b/>
          <w:kern w:val="0"/>
          <w:sz w:val="24"/>
        </w:rPr>
      </w:pPr>
      <w:r>
        <w:rPr>
          <w:rFonts w:eastAsia="楷体"/>
          <w:b/>
          <w:bCs/>
          <w:sz w:val="24"/>
        </w:rPr>
        <w:t>七、</w:t>
      </w:r>
      <w:r>
        <w:rPr>
          <w:rFonts w:eastAsia="楷体"/>
          <w:b/>
          <w:sz w:val="24"/>
        </w:rPr>
        <w:t>其他注意事项</w:t>
      </w:r>
      <w:r>
        <w:rPr>
          <w:rFonts w:eastAsia="楷体"/>
          <w:b/>
          <w:sz w:val="24"/>
        </w:rPr>
        <w:t xml:space="preserve"> </w:t>
      </w:r>
    </w:p>
    <w:p w14:paraId="0286886F" w14:textId="77777777" w:rsidR="00816F0C" w:rsidRDefault="00000000">
      <w:pPr>
        <w:widowControl/>
        <w:adjustRightInd w:val="0"/>
        <w:snapToGrid w:val="0"/>
        <w:spacing w:beforeLines="50" w:before="156" w:afterLines="50" w:after="156"/>
        <w:ind w:firstLineChars="150" w:firstLine="360"/>
        <w:rPr>
          <w:rFonts w:eastAsia="楷体"/>
          <w:kern w:val="0"/>
          <w:sz w:val="24"/>
        </w:rPr>
      </w:pPr>
      <w:r>
        <w:rPr>
          <w:rFonts w:eastAsia="楷体"/>
          <w:sz w:val="24"/>
        </w:rPr>
        <w:t>1.</w:t>
      </w:r>
      <w:r>
        <w:rPr>
          <w:rFonts w:eastAsia="楷体"/>
          <w:sz w:val="24"/>
        </w:rPr>
        <w:t>拟录取</w:t>
      </w:r>
      <w:r>
        <w:rPr>
          <w:rFonts w:eastAsia="楷体" w:hint="eastAsia"/>
          <w:sz w:val="24"/>
        </w:rPr>
        <w:t>的</w:t>
      </w:r>
      <w:r>
        <w:rPr>
          <w:rFonts w:eastAsia="楷体"/>
          <w:sz w:val="24"/>
        </w:rPr>
        <w:t>考生</w:t>
      </w:r>
      <w:r>
        <w:rPr>
          <w:rFonts w:eastAsia="楷体" w:hint="eastAsia"/>
          <w:sz w:val="24"/>
        </w:rPr>
        <w:t>从天津师范大学研究生院主页下载政审表，由政审单位出具意见并盖章后，</w:t>
      </w:r>
      <w:r>
        <w:rPr>
          <w:rFonts w:eastAsia="楷体"/>
          <w:sz w:val="24"/>
        </w:rPr>
        <w:t>于</w:t>
      </w:r>
      <w:r>
        <w:rPr>
          <w:rFonts w:eastAsia="楷体"/>
          <w:sz w:val="24"/>
        </w:rPr>
        <w:t>4</w:t>
      </w:r>
      <w:r>
        <w:rPr>
          <w:rFonts w:eastAsia="楷体"/>
          <w:sz w:val="24"/>
        </w:rPr>
        <w:t>月</w:t>
      </w:r>
      <w:r>
        <w:rPr>
          <w:rFonts w:eastAsia="楷体"/>
          <w:sz w:val="24"/>
        </w:rPr>
        <w:t>23</w:t>
      </w:r>
      <w:r>
        <w:rPr>
          <w:rFonts w:eastAsia="楷体"/>
          <w:sz w:val="24"/>
        </w:rPr>
        <w:t>日前寄到所在学院。</w:t>
      </w:r>
      <w:r>
        <w:rPr>
          <w:rFonts w:eastAsia="楷体"/>
          <w:sz w:val="24"/>
        </w:rPr>
        <w:t xml:space="preserve"> EMS</w:t>
      </w:r>
      <w:r>
        <w:rPr>
          <w:rFonts w:eastAsia="楷体" w:hint="eastAsia"/>
          <w:sz w:val="24"/>
        </w:rPr>
        <w:t>邮寄地址：天津市西青区宾水西道</w:t>
      </w:r>
      <w:r>
        <w:rPr>
          <w:rFonts w:eastAsia="楷体" w:hint="eastAsia"/>
          <w:sz w:val="24"/>
        </w:rPr>
        <w:t>3</w:t>
      </w:r>
      <w:r>
        <w:rPr>
          <w:rFonts w:eastAsia="楷体"/>
          <w:sz w:val="24"/>
        </w:rPr>
        <w:t>93</w:t>
      </w:r>
      <w:r>
        <w:rPr>
          <w:rFonts w:eastAsia="楷体" w:hint="eastAsia"/>
          <w:sz w:val="24"/>
        </w:rPr>
        <w:t>号天津师范大学生命科学学院研究生培养办公室，邮编</w:t>
      </w:r>
      <w:r>
        <w:rPr>
          <w:rFonts w:eastAsia="楷体" w:hint="eastAsia"/>
          <w:sz w:val="24"/>
        </w:rPr>
        <w:t>3</w:t>
      </w:r>
      <w:r>
        <w:rPr>
          <w:rFonts w:eastAsia="楷体"/>
          <w:sz w:val="24"/>
        </w:rPr>
        <w:t>00387</w:t>
      </w:r>
      <w:r>
        <w:rPr>
          <w:rFonts w:eastAsia="楷体" w:hint="eastAsia"/>
          <w:sz w:val="24"/>
        </w:rPr>
        <w:t>。</w:t>
      </w:r>
    </w:p>
    <w:p w14:paraId="7E2CB900" w14:textId="77777777" w:rsidR="00816F0C" w:rsidRDefault="00000000">
      <w:pPr>
        <w:widowControl/>
        <w:adjustRightInd w:val="0"/>
        <w:snapToGrid w:val="0"/>
        <w:spacing w:beforeLines="50" w:before="156" w:afterLines="50" w:after="156"/>
        <w:ind w:firstLineChars="150" w:firstLine="360"/>
        <w:rPr>
          <w:rFonts w:eastAsia="楷体"/>
          <w:sz w:val="24"/>
        </w:rPr>
      </w:pPr>
      <w:r>
        <w:rPr>
          <w:rFonts w:eastAsia="楷体"/>
          <w:sz w:val="24"/>
        </w:rPr>
        <w:t>2.</w:t>
      </w:r>
      <w:r>
        <w:rPr>
          <w:rFonts w:eastAsia="楷体"/>
          <w:sz w:val="24"/>
        </w:rPr>
        <w:t>拟录取考生要登录教育部</w:t>
      </w:r>
      <w:proofErr w:type="gramStart"/>
      <w:r>
        <w:rPr>
          <w:rFonts w:eastAsia="楷体"/>
          <w:sz w:val="24"/>
        </w:rPr>
        <w:t>研招网做相关</w:t>
      </w:r>
      <w:proofErr w:type="gramEnd"/>
      <w:r>
        <w:rPr>
          <w:rFonts w:eastAsia="楷体"/>
          <w:sz w:val="24"/>
        </w:rPr>
        <w:t>工作（登记调剂申请、接收复试通知书、同意待录取</w:t>
      </w:r>
      <w:r>
        <w:rPr>
          <w:rFonts w:eastAsia="楷体" w:hint="eastAsia"/>
          <w:sz w:val="24"/>
        </w:rPr>
        <w:t>等</w:t>
      </w:r>
      <w:r>
        <w:rPr>
          <w:rFonts w:eastAsia="楷体"/>
          <w:sz w:val="24"/>
        </w:rPr>
        <w:t>）</w:t>
      </w:r>
      <w:r>
        <w:rPr>
          <w:rFonts w:eastAsia="楷体" w:hint="eastAsia"/>
          <w:sz w:val="24"/>
        </w:rPr>
        <w:t>。</w:t>
      </w:r>
      <w:r>
        <w:rPr>
          <w:rFonts w:eastAsia="楷体"/>
          <w:sz w:val="24"/>
        </w:rPr>
        <w:t xml:space="preserve"> </w:t>
      </w:r>
    </w:p>
    <w:p w14:paraId="14C23B6D" w14:textId="77777777" w:rsidR="00816F0C" w:rsidRDefault="00000000">
      <w:pPr>
        <w:widowControl/>
        <w:adjustRightInd w:val="0"/>
        <w:snapToGrid w:val="0"/>
        <w:spacing w:beforeLines="50" w:before="156" w:afterLines="50" w:after="156"/>
        <w:ind w:firstLineChars="150" w:firstLine="360"/>
        <w:rPr>
          <w:rFonts w:eastAsia="楷体"/>
          <w:kern w:val="0"/>
          <w:sz w:val="24"/>
        </w:rPr>
      </w:pPr>
      <w:r>
        <w:rPr>
          <w:rFonts w:eastAsia="楷体" w:hint="eastAsia"/>
          <w:sz w:val="24"/>
        </w:rPr>
        <w:t>3</w:t>
      </w:r>
      <w:r>
        <w:rPr>
          <w:rFonts w:eastAsia="楷体"/>
          <w:sz w:val="24"/>
        </w:rPr>
        <w:t>.</w:t>
      </w:r>
      <w:r>
        <w:rPr>
          <w:rFonts w:eastAsia="楷体" w:hint="eastAsia"/>
          <w:sz w:val="24"/>
        </w:rPr>
        <w:t>学院在</w:t>
      </w:r>
      <w:r>
        <w:rPr>
          <w:rFonts w:eastAsia="楷体" w:hint="eastAsia"/>
          <w:sz w:val="24"/>
        </w:rPr>
        <w:t>4</w:t>
      </w:r>
      <w:r>
        <w:rPr>
          <w:rFonts w:eastAsia="楷体" w:hint="eastAsia"/>
          <w:sz w:val="24"/>
        </w:rPr>
        <w:t>月</w:t>
      </w:r>
      <w:r>
        <w:rPr>
          <w:rFonts w:eastAsia="楷体" w:hint="eastAsia"/>
          <w:sz w:val="24"/>
        </w:rPr>
        <w:t>19</w:t>
      </w:r>
      <w:r>
        <w:rPr>
          <w:rFonts w:eastAsia="楷体" w:hint="eastAsia"/>
          <w:sz w:val="24"/>
        </w:rPr>
        <w:t>日之前将人事调档函给考生寄出，考生</w:t>
      </w:r>
      <w:r>
        <w:rPr>
          <w:rFonts w:eastAsia="楷体" w:hint="eastAsia"/>
          <w:sz w:val="24"/>
        </w:rPr>
        <w:t>6</w:t>
      </w:r>
      <w:r>
        <w:rPr>
          <w:rFonts w:eastAsia="楷体" w:hint="eastAsia"/>
          <w:sz w:val="24"/>
        </w:rPr>
        <w:t>月</w:t>
      </w:r>
      <w:r>
        <w:rPr>
          <w:rFonts w:eastAsia="楷体" w:hint="eastAsia"/>
          <w:sz w:val="24"/>
        </w:rPr>
        <w:t>1</w:t>
      </w:r>
      <w:r>
        <w:rPr>
          <w:rFonts w:eastAsia="楷体"/>
          <w:sz w:val="24"/>
        </w:rPr>
        <w:t>5</w:t>
      </w:r>
      <w:r>
        <w:rPr>
          <w:rFonts w:eastAsia="楷体" w:hint="eastAsia"/>
          <w:sz w:val="24"/>
        </w:rPr>
        <w:t>日前将人事档案寄回学院（须用</w:t>
      </w:r>
      <w:r>
        <w:rPr>
          <w:rFonts w:eastAsia="楷体" w:hint="eastAsia"/>
          <w:sz w:val="24"/>
        </w:rPr>
        <w:t>EMS</w:t>
      </w:r>
      <w:r>
        <w:rPr>
          <w:rFonts w:eastAsia="楷体" w:hint="eastAsia"/>
          <w:sz w:val="24"/>
        </w:rPr>
        <w:t>寄送）。应届生人事档案可于</w:t>
      </w:r>
      <w:r>
        <w:rPr>
          <w:rFonts w:eastAsia="楷体" w:hint="eastAsia"/>
          <w:sz w:val="24"/>
        </w:rPr>
        <w:t>7</w:t>
      </w:r>
      <w:r>
        <w:rPr>
          <w:rFonts w:eastAsia="楷体" w:hint="eastAsia"/>
          <w:sz w:val="24"/>
        </w:rPr>
        <w:t>月份寄回学院。</w:t>
      </w:r>
      <w:r>
        <w:rPr>
          <w:rFonts w:eastAsia="楷体" w:hint="eastAsia"/>
          <w:sz w:val="24"/>
        </w:rPr>
        <w:t>EMS</w:t>
      </w:r>
      <w:r>
        <w:rPr>
          <w:rFonts w:eastAsia="楷体" w:hint="eastAsia"/>
          <w:sz w:val="24"/>
        </w:rPr>
        <w:t>邮寄地址：天津市西青区宾水西道</w:t>
      </w:r>
      <w:r>
        <w:rPr>
          <w:rFonts w:eastAsia="楷体" w:hint="eastAsia"/>
          <w:sz w:val="24"/>
        </w:rPr>
        <w:t>393</w:t>
      </w:r>
      <w:r>
        <w:rPr>
          <w:rFonts w:eastAsia="楷体" w:hint="eastAsia"/>
          <w:sz w:val="24"/>
        </w:rPr>
        <w:t>号天津师范大学生命科学学院研究生培养办公室，邮编</w:t>
      </w:r>
      <w:r>
        <w:rPr>
          <w:rFonts w:eastAsia="楷体" w:hint="eastAsia"/>
          <w:sz w:val="24"/>
        </w:rPr>
        <w:t>300387</w:t>
      </w:r>
      <w:r>
        <w:rPr>
          <w:rFonts w:eastAsia="楷体" w:hint="eastAsia"/>
          <w:sz w:val="24"/>
        </w:rPr>
        <w:t>。</w:t>
      </w:r>
    </w:p>
    <w:p w14:paraId="7A6E89E7" w14:textId="77777777" w:rsidR="00816F0C" w:rsidRDefault="00000000">
      <w:pPr>
        <w:widowControl/>
        <w:adjustRightInd w:val="0"/>
        <w:snapToGrid w:val="0"/>
        <w:spacing w:beforeLines="50" w:before="156" w:afterLines="50" w:after="156"/>
        <w:ind w:firstLineChars="150" w:firstLine="360"/>
        <w:rPr>
          <w:rFonts w:eastAsia="楷体"/>
          <w:sz w:val="24"/>
        </w:rPr>
      </w:pPr>
      <w:r>
        <w:rPr>
          <w:rFonts w:eastAsia="楷体"/>
          <w:sz w:val="24"/>
        </w:rPr>
        <w:t>4.</w:t>
      </w:r>
      <w:r>
        <w:rPr>
          <w:rFonts w:hint="eastAsia"/>
          <w:sz w:val="24"/>
        </w:rPr>
        <w:t xml:space="preserve"> </w:t>
      </w:r>
      <w:r>
        <w:rPr>
          <w:rFonts w:eastAsia="楷体" w:hint="eastAsia"/>
          <w:sz w:val="24"/>
        </w:rPr>
        <w:t>录取通知书待录取数据经教育部录取检查通过后发放</w:t>
      </w:r>
      <w:r>
        <w:rPr>
          <w:rFonts w:eastAsia="楷体"/>
          <w:sz w:val="24"/>
        </w:rPr>
        <w:t>，考生通讯地址</w:t>
      </w:r>
      <w:r>
        <w:rPr>
          <w:rFonts w:eastAsia="楷体" w:hint="eastAsia"/>
          <w:sz w:val="24"/>
        </w:rPr>
        <w:t>可于</w:t>
      </w:r>
      <w:r>
        <w:rPr>
          <w:rFonts w:eastAsia="楷体" w:hint="eastAsia"/>
          <w:sz w:val="24"/>
        </w:rPr>
        <w:t>5</w:t>
      </w:r>
      <w:r>
        <w:rPr>
          <w:rFonts w:eastAsia="楷体" w:hint="eastAsia"/>
          <w:sz w:val="24"/>
        </w:rPr>
        <w:t>月底</w:t>
      </w:r>
      <w:r>
        <w:rPr>
          <w:rFonts w:eastAsia="楷体"/>
          <w:sz w:val="24"/>
        </w:rPr>
        <w:t>在研究生院网站上修改</w:t>
      </w:r>
      <w:r>
        <w:rPr>
          <w:rFonts w:eastAsia="楷体" w:hint="eastAsia"/>
          <w:sz w:val="24"/>
        </w:rPr>
        <w:t>。</w:t>
      </w:r>
    </w:p>
    <w:p w14:paraId="7DAD63CB" w14:textId="77777777" w:rsidR="00816F0C" w:rsidRDefault="00000000">
      <w:pPr>
        <w:widowControl/>
        <w:adjustRightInd w:val="0"/>
        <w:snapToGrid w:val="0"/>
        <w:spacing w:beforeLines="50" w:before="156" w:afterLines="50" w:after="156"/>
        <w:ind w:firstLineChars="150" w:firstLine="360"/>
        <w:rPr>
          <w:rFonts w:eastAsia="楷体"/>
          <w:sz w:val="24"/>
        </w:rPr>
      </w:pPr>
      <w:r>
        <w:rPr>
          <w:rFonts w:eastAsia="楷体"/>
          <w:sz w:val="24"/>
        </w:rPr>
        <w:t>七、本方案由生命科学学院负责解释，未尽事宜请参考《天津师范大学</w:t>
      </w:r>
      <w:r>
        <w:rPr>
          <w:rFonts w:eastAsia="楷体"/>
          <w:sz w:val="24"/>
        </w:rPr>
        <w:t>2023</w:t>
      </w:r>
      <w:r>
        <w:rPr>
          <w:rFonts w:eastAsia="楷体"/>
          <w:sz w:val="24"/>
        </w:rPr>
        <w:t>年硕士研究生招生复试录取工作方案》。</w:t>
      </w:r>
    </w:p>
    <w:p w14:paraId="7FDA4CC4" w14:textId="77777777" w:rsidR="00816F0C" w:rsidRDefault="00000000">
      <w:pPr>
        <w:widowControl/>
        <w:adjustRightInd w:val="0"/>
        <w:snapToGrid w:val="0"/>
        <w:spacing w:beforeLines="50" w:before="156" w:afterLines="50" w:after="156"/>
        <w:ind w:firstLineChars="200" w:firstLine="480"/>
        <w:jc w:val="right"/>
        <w:rPr>
          <w:rFonts w:eastAsia="楷体"/>
          <w:sz w:val="24"/>
        </w:rPr>
      </w:pPr>
      <w:r>
        <w:rPr>
          <w:rFonts w:eastAsia="楷体"/>
          <w:sz w:val="24"/>
        </w:rPr>
        <w:t>天津师范大学生命科学学院</w:t>
      </w:r>
    </w:p>
    <w:p w14:paraId="74BFFC4D" w14:textId="77777777" w:rsidR="00816F0C" w:rsidRDefault="00000000">
      <w:pPr>
        <w:widowControl/>
        <w:adjustRightInd w:val="0"/>
        <w:snapToGrid w:val="0"/>
        <w:spacing w:beforeLines="50" w:before="156" w:afterLines="50" w:after="156"/>
        <w:ind w:firstLineChars="200" w:firstLine="480"/>
        <w:jc w:val="right"/>
        <w:rPr>
          <w:rFonts w:eastAsia="楷体"/>
          <w:kern w:val="0"/>
          <w:sz w:val="24"/>
        </w:rPr>
      </w:pPr>
      <w:r>
        <w:rPr>
          <w:rFonts w:eastAsia="楷体"/>
          <w:sz w:val="24"/>
        </w:rPr>
        <w:t>2023</w:t>
      </w:r>
      <w:r>
        <w:rPr>
          <w:rFonts w:eastAsia="楷体"/>
          <w:sz w:val="24"/>
        </w:rPr>
        <w:t>年</w:t>
      </w:r>
      <w:r>
        <w:rPr>
          <w:rFonts w:eastAsia="楷体"/>
          <w:sz w:val="24"/>
        </w:rPr>
        <w:t>3</w:t>
      </w:r>
      <w:r>
        <w:rPr>
          <w:rFonts w:eastAsia="楷体"/>
          <w:sz w:val="24"/>
        </w:rPr>
        <w:t>月</w:t>
      </w:r>
      <w:r>
        <w:rPr>
          <w:rFonts w:eastAsia="楷体" w:hint="eastAsia"/>
          <w:sz w:val="24"/>
        </w:rPr>
        <w:t>2</w:t>
      </w:r>
      <w:r>
        <w:rPr>
          <w:rFonts w:eastAsia="楷体"/>
          <w:sz w:val="24"/>
        </w:rPr>
        <w:t>9</w:t>
      </w:r>
      <w:r>
        <w:rPr>
          <w:rFonts w:eastAsia="楷体" w:hint="eastAsia"/>
          <w:sz w:val="24"/>
        </w:rPr>
        <w:t>日</w:t>
      </w:r>
    </w:p>
    <w:sectPr w:rsidR="00816F0C">
      <w:pgSz w:w="11906" w:h="16838"/>
      <w:pgMar w:top="1440" w:right="1418" w:bottom="1440" w:left="141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hlNTQ0MjVjNGIwNTQ4ODI5NzQ0ZTFjYTFjYjYyM2IifQ=="/>
  </w:docVars>
  <w:rsids>
    <w:rsidRoot w:val="008B3888"/>
    <w:rsid w:val="00001C69"/>
    <w:rsid w:val="00081320"/>
    <w:rsid w:val="000F0BB8"/>
    <w:rsid w:val="00102E23"/>
    <w:rsid w:val="001035AC"/>
    <w:rsid w:val="00177585"/>
    <w:rsid w:val="00182510"/>
    <w:rsid w:val="00192911"/>
    <w:rsid w:val="001C231D"/>
    <w:rsid w:val="001C5C06"/>
    <w:rsid w:val="001D6069"/>
    <w:rsid w:val="00212CB1"/>
    <w:rsid w:val="00262DD3"/>
    <w:rsid w:val="00267F23"/>
    <w:rsid w:val="002A4105"/>
    <w:rsid w:val="00300759"/>
    <w:rsid w:val="0030196A"/>
    <w:rsid w:val="00303BC5"/>
    <w:rsid w:val="00325EED"/>
    <w:rsid w:val="003936FC"/>
    <w:rsid w:val="003A3C7C"/>
    <w:rsid w:val="003B6A9C"/>
    <w:rsid w:val="003D40F7"/>
    <w:rsid w:val="00430413"/>
    <w:rsid w:val="00434E82"/>
    <w:rsid w:val="004B12BA"/>
    <w:rsid w:val="004D12A9"/>
    <w:rsid w:val="004F76AC"/>
    <w:rsid w:val="005310D8"/>
    <w:rsid w:val="0054763D"/>
    <w:rsid w:val="005642C9"/>
    <w:rsid w:val="005702DD"/>
    <w:rsid w:val="005F7BFF"/>
    <w:rsid w:val="00622E1F"/>
    <w:rsid w:val="00666EF6"/>
    <w:rsid w:val="00671B27"/>
    <w:rsid w:val="00687A2B"/>
    <w:rsid w:val="006B5A1E"/>
    <w:rsid w:val="006D5218"/>
    <w:rsid w:val="006F2F2C"/>
    <w:rsid w:val="00737795"/>
    <w:rsid w:val="00754351"/>
    <w:rsid w:val="007C147F"/>
    <w:rsid w:val="007D1627"/>
    <w:rsid w:val="00814CE5"/>
    <w:rsid w:val="00816F0C"/>
    <w:rsid w:val="00827B7D"/>
    <w:rsid w:val="00840AC1"/>
    <w:rsid w:val="0087161F"/>
    <w:rsid w:val="008839D7"/>
    <w:rsid w:val="008B3888"/>
    <w:rsid w:val="008D1D8C"/>
    <w:rsid w:val="00925352"/>
    <w:rsid w:val="009334B0"/>
    <w:rsid w:val="0096638F"/>
    <w:rsid w:val="009C2AD2"/>
    <w:rsid w:val="00A51427"/>
    <w:rsid w:val="00A77766"/>
    <w:rsid w:val="00A97E2B"/>
    <w:rsid w:val="00AF3BA1"/>
    <w:rsid w:val="00B04CAB"/>
    <w:rsid w:val="00B07ABB"/>
    <w:rsid w:val="00B07EA3"/>
    <w:rsid w:val="00BC648A"/>
    <w:rsid w:val="00BD7A6A"/>
    <w:rsid w:val="00BE1FCC"/>
    <w:rsid w:val="00C07440"/>
    <w:rsid w:val="00C07C69"/>
    <w:rsid w:val="00C2211E"/>
    <w:rsid w:val="00C970C4"/>
    <w:rsid w:val="00C97892"/>
    <w:rsid w:val="00CB2B16"/>
    <w:rsid w:val="00CD516B"/>
    <w:rsid w:val="00CF3A2B"/>
    <w:rsid w:val="00D81D80"/>
    <w:rsid w:val="00DA7FA2"/>
    <w:rsid w:val="00E77271"/>
    <w:rsid w:val="00E86708"/>
    <w:rsid w:val="00EA0293"/>
    <w:rsid w:val="00EC46CA"/>
    <w:rsid w:val="00F004F2"/>
    <w:rsid w:val="00F8028C"/>
    <w:rsid w:val="00FC2B1C"/>
    <w:rsid w:val="705865D4"/>
    <w:rsid w:val="71787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4902B"/>
  <w15:docId w15:val="{0BCFE7DE-1159-4D48-A726-2655DFE3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Strong"/>
    <w:basedOn w:val="a0"/>
    <w:uiPriority w:val="22"/>
    <w:qFormat/>
    <w:rPr>
      <w:b/>
      <w:bCs/>
    </w:rPr>
  </w:style>
  <w:style w:type="character" w:styleId="a9">
    <w:name w:val="page number"/>
    <w:basedOn w:val="a0"/>
    <w:qFormat/>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752</Words>
  <Characters>4288</Characters>
  <Application>Microsoft Office Word</Application>
  <DocSecurity>0</DocSecurity>
  <Lines>35</Lines>
  <Paragraphs>10</Paragraphs>
  <ScaleCrop>false</ScaleCrop>
  <Company>MS</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岳 洁瑜</cp:lastModifiedBy>
  <cp:revision>2</cp:revision>
  <dcterms:created xsi:type="dcterms:W3CDTF">2023-03-29T08:18:00Z</dcterms:created>
  <dcterms:modified xsi:type="dcterms:W3CDTF">2023-03-29T08:18:00Z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C431255BDBD14C36AC99D53B7DB444CC</vt:lpwstr>
  </property>
</Properties>
</file>