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b/>
          <w:sz w:val="32"/>
          <w:szCs w:val="36"/>
        </w:rPr>
      </w:pPr>
      <w:r>
        <w:rPr>
          <w:rFonts w:hint="eastAsia"/>
          <w:b/>
          <w:sz w:val="32"/>
          <w:szCs w:val="36"/>
        </w:rPr>
        <w:t>西北大学化学与材料科学学院</w:t>
      </w:r>
    </w:p>
    <w:p>
      <w:pPr>
        <w:spacing w:line="312" w:lineRule="auto"/>
        <w:jc w:val="center"/>
        <w:rPr>
          <w:b/>
          <w:sz w:val="32"/>
          <w:szCs w:val="36"/>
        </w:rPr>
      </w:pPr>
      <w:r>
        <w:rPr>
          <w:rFonts w:hint="eastAsia"/>
          <w:b/>
          <w:sz w:val="32"/>
          <w:szCs w:val="36"/>
        </w:rPr>
        <w:t>2</w:t>
      </w:r>
      <w:r>
        <w:rPr>
          <w:b/>
          <w:sz w:val="32"/>
          <w:szCs w:val="36"/>
        </w:rPr>
        <w:t>023</w:t>
      </w:r>
      <w:r>
        <w:rPr>
          <w:rFonts w:hint="eastAsia"/>
          <w:b/>
          <w:sz w:val="32"/>
          <w:szCs w:val="36"/>
        </w:rPr>
        <w:t>年研究生招生复试工作方案</w:t>
      </w:r>
    </w:p>
    <w:p>
      <w:pPr>
        <w:pStyle w:val="2"/>
      </w:pPr>
    </w:p>
    <w:p>
      <w:pPr>
        <w:spacing w:line="360" w:lineRule="auto"/>
        <w:ind w:firstLine="480" w:firstLineChars="200"/>
        <w:rPr>
          <w:rFonts w:hAnsi="宋体" w:eastAsia="仿宋_GB2312"/>
          <w:bCs/>
          <w:sz w:val="24"/>
          <w:szCs w:val="20"/>
        </w:rPr>
      </w:pPr>
      <w:r>
        <w:rPr>
          <w:rFonts w:hint="eastAsia" w:hAnsi="宋体" w:eastAsia="仿宋_GB2312"/>
          <w:bCs/>
          <w:sz w:val="24"/>
          <w:szCs w:val="20"/>
        </w:rPr>
        <w:t>根据教育部和陕西省硕士研究生招生录取相关文件精神，以及《西北大学2023年硕士研究生复试录取工作办法》，结合我院实际情况，本次复试采用现场复试方式（即“线下”复试方式）和线上复试相结合的方式进行。</w:t>
      </w:r>
    </w:p>
    <w:p>
      <w:pPr>
        <w:pStyle w:val="3"/>
        <w:numPr>
          <w:ilvl w:val="3"/>
          <w:numId w:val="1"/>
        </w:numPr>
        <w:tabs>
          <w:tab w:val="left" w:pos="0"/>
          <w:tab w:val="left" w:pos="360"/>
          <w:tab w:val="clear" w:pos="1740"/>
        </w:tabs>
        <w:snapToGrid w:val="0"/>
        <w:spacing w:line="288" w:lineRule="auto"/>
        <w:ind w:left="720" w:hanging="720" w:firstLineChars="0"/>
        <w:rPr>
          <w:rFonts w:ascii="宋体"/>
          <w:b/>
          <w:sz w:val="24"/>
          <w:szCs w:val="24"/>
        </w:rPr>
      </w:pPr>
      <w:r>
        <w:rPr>
          <w:rFonts w:hint="eastAsia" w:ascii="宋体"/>
          <w:b/>
          <w:sz w:val="24"/>
          <w:szCs w:val="24"/>
        </w:rPr>
        <w:t>各学科专业复试分数线</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67"/>
        <w:gridCol w:w="1940"/>
        <w:gridCol w:w="665"/>
        <w:gridCol w:w="702"/>
        <w:gridCol w:w="716"/>
        <w:gridCol w:w="863"/>
        <w:gridCol w:w="1009"/>
        <w:gridCol w:w="1011"/>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3"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类型</w:t>
            </w:r>
          </w:p>
        </w:tc>
        <w:tc>
          <w:tcPr>
            <w:tcW w:w="520"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专业名称及代码</w:t>
            </w:r>
          </w:p>
        </w:tc>
        <w:tc>
          <w:tcPr>
            <w:tcW w:w="1045"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研究方向</w:t>
            </w:r>
          </w:p>
        </w:tc>
        <w:tc>
          <w:tcPr>
            <w:tcW w:w="358"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Ansi="Times New Roman" w:eastAsia="仿宋_GB2312"/>
                <w:sz w:val="22"/>
                <w:szCs w:val="21"/>
              </w:rPr>
              <w:t>招生</w:t>
            </w:r>
          </w:p>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计划</w:t>
            </w:r>
          </w:p>
        </w:tc>
        <w:tc>
          <w:tcPr>
            <w:tcW w:w="378"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Ansi="Times New Roman" w:eastAsia="仿宋_GB2312"/>
                <w:sz w:val="22"/>
                <w:szCs w:val="21"/>
              </w:rPr>
              <w:t>推免生人数</w:t>
            </w:r>
          </w:p>
        </w:tc>
        <w:tc>
          <w:tcPr>
            <w:tcW w:w="386"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本次招生计划</w:t>
            </w:r>
          </w:p>
        </w:tc>
        <w:tc>
          <w:tcPr>
            <w:tcW w:w="465"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复试分数线</w:t>
            </w:r>
          </w:p>
        </w:tc>
        <w:tc>
          <w:tcPr>
            <w:tcW w:w="543"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lang w:eastAsia="zh-Hans"/>
              </w:rPr>
            </w:pPr>
            <w:r>
              <w:rPr>
                <w:rFonts w:hint="eastAsia" w:hAnsi="Times New Roman" w:eastAsia="仿宋_GB2312"/>
                <w:sz w:val="22"/>
                <w:szCs w:val="21"/>
                <w:lang w:eastAsia="zh-Hans"/>
              </w:rPr>
              <w:t>单科</w:t>
            </w:r>
            <w:r>
              <w:rPr>
                <w:rFonts w:hAnsi="Times New Roman" w:eastAsia="仿宋_GB2312"/>
                <w:sz w:val="22"/>
                <w:szCs w:val="21"/>
                <w:lang w:eastAsia="zh-Hans"/>
              </w:rPr>
              <w:t>（</w:t>
            </w:r>
            <w:r>
              <w:rPr>
                <w:rFonts w:hint="eastAsia" w:hAnsi="Times New Roman" w:eastAsia="仿宋_GB2312"/>
                <w:sz w:val="22"/>
                <w:szCs w:val="21"/>
                <w:lang w:eastAsia="zh-Hans"/>
              </w:rPr>
              <w:t>满分</w:t>
            </w:r>
            <w:r>
              <w:rPr>
                <w:rFonts w:hAnsi="Times New Roman" w:eastAsia="仿宋_GB2312"/>
                <w:sz w:val="22"/>
                <w:szCs w:val="21"/>
                <w:lang w:eastAsia="zh-Hans"/>
              </w:rPr>
              <w:t>=100</w:t>
            </w:r>
            <w:r>
              <w:rPr>
                <w:rFonts w:hint="eastAsia" w:hAnsi="Times New Roman" w:eastAsia="仿宋_GB2312"/>
                <w:sz w:val="22"/>
                <w:szCs w:val="21"/>
                <w:lang w:eastAsia="zh-Hans"/>
              </w:rPr>
              <w:t>分</w:t>
            </w:r>
            <w:r>
              <w:rPr>
                <w:rFonts w:hAnsi="Times New Roman" w:eastAsia="仿宋_GB2312"/>
                <w:sz w:val="22"/>
                <w:szCs w:val="21"/>
                <w:lang w:eastAsia="zh-Hans"/>
              </w:rPr>
              <w:t>）</w:t>
            </w:r>
          </w:p>
        </w:tc>
        <w:tc>
          <w:tcPr>
            <w:tcW w:w="544"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lang w:eastAsia="zh-Hans"/>
              </w:rPr>
            </w:pPr>
            <w:r>
              <w:rPr>
                <w:rFonts w:hint="eastAsia" w:hAnsi="Times New Roman" w:eastAsia="仿宋_GB2312"/>
                <w:sz w:val="22"/>
                <w:szCs w:val="21"/>
                <w:lang w:eastAsia="zh-Hans"/>
              </w:rPr>
              <w:t>单科</w:t>
            </w:r>
            <w:r>
              <w:rPr>
                <w:rFonts w:hAnsi="Times New Roman" w:eastAsia="仿宋_GB2312"/>
                <w:sz w:val="22"/>
                <w:szCs w:val="21"/>
                <w:lang w:eastAsia="zh-Hans"/>
              </w:rPr>
              <w:t>（</w:t>
            </w:r>
            <w:r>
              <w:rPr>
                <w:rFonts w:hint="eastAsia" w:hAnsi="Times New Roman" w:eastAsia="仿宋_GB2312"/>
                <w:sz w:val="22"/>
                <w:szCs w:val="21"/>
                <w:lang w:eastAsia="zh-Hans"/>
              </w:rPr>
              <w:t>满分</w:t>
            </w:r>
            <w:r>
              <w:rPr>
                <w:rFonts w:hAnsi="Times New Roman" w:eastAsia="仿宋_GB2312"/>
                <w:sz w:val="22"/>
                <w:szCs w:val="21"/>
                <w:lang w:eastAsia="zh-Hans"/>
              </w:rPr>
              <w:t>&gt;100</w:t>
            </w:r>
            <w:r>
              <w:rPr>
                <w:rFonts w:hint="eastAsia" w:hAnsi="Times New Roman" w:eastAsia="仿宋_GB2312"/>
                <w:sz w:val="22"/>
                <w:szCs w:val="21"/>
                <w:lang w:eastAsia="zh-Hans"/>
              </w:rPr>
              <w:t>分</w:t>
            </w:r>
            <w:r>
              <w:rPr>
                <w:rFonts w:hAnsi="Times New Roman" w:eastAsia="仿宋_GB2312"/>
                <w:sz w:val="22"/>
                <w:szCs w:val="21"/>
                <w:lang w:eastAsia="zh-Hans"/>
              </w:rPr>
              <w:t>）</w:t>
            </w:r>
          </w:p>
        </w:tc>
        <w:tc>
          <w:tcPr>
            <w:tcW w:w="437"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Ansi="Times New Roman" w:eastAsia="仿宋_GB2312"/>
                <w:sz w:val="22"/>
                <w:szCs w:val="21"/>
              </w:rPr>
              <w:t>复试</w:t>
            </w:r>
          </w:p>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Ansi="Times New Roman" w:eastAsia="仿宋_GB2312"/>
                <w:sz w:val="22"/>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323" w:type="pct"/>
            <w:vMerge w:val="restart"/>
            <w:vAlign w:val="center"/>
          </w:tcPr>
          <w:p>
            <w:pPr>
              <w:pStyle w:val="3"/>
              <w:tabs>
                <w:tab w:val="left" w:pos="0"/>
              </w:tabs>
              <w:adjustRightInd w:val="0"/>
              <w:snapToGrid w:val="0"/>
              <w:spacing w:line="240" w:lineRule="auto"/>
              <w:ind w:firstLine="66" w:firstLineChars="30"/>
              <w:jc w:val="center"/>
              <w:rPr>
                <w:rFonts w:hAnsi="Times New Roman" w:eastAsia="仿宋_GB2312"/>
                <w:sz w:val="22"/>
                <w:szCs w:val="21"/>
              </w:rPr>
            </w:pPr>
            <w:r>
              <w:rPr>
                <w:rFonts w:hint="eastAsia" w:hAnsi="Times New Roman" w:eastAsia="仿宋_GB2312"/>
                <w:sz w:val="22"/>
                <w:szCs w:val="21"/>
              </w:rPr>
              <w:t>学术学位</w:t>
            </w:r>
          </w:p>
        </w:tc>
        <w:tc>
          <w:tcPr>
            <w:tcW w:w="520" w:type="pct"/>
            <w:vMerge w:val="restart"/>
            <w:vAlign w:val="center"/>
          </w:tcPr>
          <w:p>
            <w:pPr>
              <w:pStyle w:val="3"/>
              <w:tabs>
                <w:tab w:val="left" w:pos="0"/>
              </w:tabs>
              <w:adjustRightInd w:val="0"/>
              <w:snapToGrid w:val="0"/>
              <w:spacing w:line="240" w:lineRule="auto"/>
              <w:ind w:firstLine="66" w:firstLineChars="30"/>
              <w:jc w:val="center"/>
              <w:rPr>
                <w:rFonts w:hAnsi="Times New Roman" w:eastAsia="仿宋_GB2312"/>
                <w:sz w:val="22"/>
                <w:szCs w:val="21"/>
              </w:rPr>
            </w:pPr>
            <w:r>
              <w:rPr>
                <w:rFonts w:hint="eastAsia" w:hAnsi="Times New Roman" w:eastAsia="仿宋_GB2312"/>
                <w:sz w:val="22"/>
                <w:szCs w:val="21"/>
              </w:rPr>
              <w:t>化学</w:t>
            </w:r>
          </w:p>
          <w:p>
            <w:pPr>
              <w:pStyle w:val="3"/>
              <w:tabs>
                <w:tab w:val="left" w:pos="0"/>
              </w:tabs>
              <w:adjustRightInd w:val="0"/>
              <w:snapToGrid w:val="0"/>
              <w:spacing w:line="240" w:lineRule="auto"/>
              <w:ind w:firstLine="0" w:firstLineChars="0"/>
              <w:rPr>
                <w:rFonts w:hAnsi="Times New Roman" w:eastAsia="仿宋_GB2312"/>
                <w:sz w:val="22"/>
                <w:szCs w:val="21"/>
              </w:rPr>
            </w:pPr>
            <w:r>
              <w:rPr>
                <w:rFonts w:hint="eastAsia" w:hAnsi="Times New Roman" w:eastAsia="仿宋_GB2312"/>
                <w:sz w:val="22"/>
                <w:szCs w:val="21"/>
              </w:rPr>
              <w:t>0</w:t>
            </w:r>
            <w:r>
              <w:rPr>
                <w:rFonts w:hAnsi="Times New Roman" w:eastAsia="仿宋_GB2312"/>
                <w:sz w:val="22"/>
                <w:szCs w:val="21"/>
              </w:rPr>
              <w:t>70300</w:t>
            </w:r>
          </w:p>
        </w:tc>
        <w:tc>
          <w:tcPr>
            <w:tcW w:w="1045"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无机化学</w:t>
            </w:r>
          </w:p>
        </w:tc>
        <w:tc>
          <w:tcPr>
            <w:tcW w:w="358" w:type="pct"/>
            <w:vMerge w:val="restar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3</w:t>
            </w:r>
            <w:r>
              <w:rPr>
                <w:rFonts w:hAnsi="Times New Roman" w:eastAsia="仿宋_GB2312"/>
                <w:sz w:val="22"/>
                <w:szCs w:val="21"/>
              </w:rPr>
              <w:t>9</w:t>
            </w:r>
          </w:p>
        </w:tc>
        <w:tc>
          <w:tcPr>
            <w:tcW w:w="378" w:type="pct"/>
            <w:vMerge w:val="restar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Ansi="Times New Roman" w:eastAsia="仿宋_GB2312"/>
                <w:sz w:val="22"/>
                <w:szCs w:val="21"/>
              </w:rPr>
              <w:t>0</w:t>
            </w:r>
          </w:p>
        </w:tc>
        <w:tc>
          <w:tcPr>
            <w:tcW w:w="386" w:type="pct"/>
            <w:vMerge w:val="restar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3</w:t>
            </w:r>
            <w:r>
              <w:rPr>
                <w:rFonts w:hAnsi="Times New Roman" w:eastAsia="仿宋_GB2312"/>
                <w:sz w:val="22"/>
                <w:szCs w:val="21"/>
              </w:rPr>
              <w:t>9</w:t>
            </w:r>
          </w:p>
        </w:tc>
        <w:tc>
          <w:tcPr>
            <w:tcW w:w="465" w:type="pct"/>
            <w:vMerge w:val="restar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279</w:t>
            </w:r>
          </w:p>
        </w:tc>
        <w:tc>
          <w:tcPr>
            <w:tcW w:w="543" w:type="pct"/>
            <w:vMerge w:val="restar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Ansi="Times New Roman" w:eastAsia="仿宋_GB2312"/>
                <w:sz w:val="22"/>
                <w:szCs w:val="21"/>
              </w:rPr>
              <w:t>3</w:t>
            </w:r>
            <w:r>
              <w:rPr>
                <w:rFonts w:hint="eastAsia" w:hAnsi="Times New Roman" w:eastAsia="仿宋_GB2312"/>
                <w:sz w:val="22"/>
                <w:szCs w:val="21"/>
              </w:rPr>
              <w:t>8</w:t>
            </w:r>
          </w:p>
        </w:tc>
        <w:tc>
          <w:tcPr>
            <w:tcW w:w="544" w:type="pct"/>
            <w:vMerge w:val="restar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Ansi="Times New Roman" w:eastAsia="仿宋_GB2312"/>
                <w:sz w:val="22"/>
                <w:szCs w:val="21"/>
              </w:rPr>
              <w:t>5</w:t>
            </w:r>
            <w:r>
              <w:rPr>
                <w:rFonts w:hint="eastAsia" w:hAnsi="Times New Roman" w:eastAsia="仿宋_GB2312"/>
                <w:sz w:val="22"/>
                <w:szCs w:val="21"/>
              </w:rPr>
              <w:t>7</w:t>
            </w:r>
          </w:p>
        </w:tc>
        <w:tc>
          <w:tcPr>
            <w:tcW w:w="437" w:type="pct"/>
            <w:vMerge w:val="restar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323" w:type="pct"/>
            <w:vMerge w:val="continue"/>
            <w:vAlign w:val="center"/>
          </w:tcPr>
          <w:p>
            <w:pPr>
              <w:pStyle w:val="3"/>
              <w:tabs>
                <w:tab w:val="left" w:pos="0"/>
              </w:tabs>
              <w:adjustRightInd w:val="0"/>
              <w:snapToGrid w:val="0"/>
              <w:spacing w:line="240" w:lineRule="auto"/>
              <w:ind w:firstLine="66" w:firstLineChars="30"/>
              <w:jc w:val="center"/>
              <w:rPr>
                <w:rFonts w:hAnsi="Times New Roman" w:eastAsia="仿宋_GB2312"/>
                <w:sz w:val="22"/>
                <w:szCs w:val="21"/>
              </w:rPr>
            </w:pPr>
          </w:p>
        </w:tc>
        <w:tc>
          <w:tcPr>
            <w:tcW w:w="520" w:type="pct"/>
            <w:vMerge w:val="continue"/>
            <w:vAlign w:val="center"/>
          </w:tcPr>
          <w:p>
            <w:pPr>
              <w:pStyle w:val="3"/>
              <w:tabs>
                <w:tab w:val="left" w:pos="0"/>
              </w:tabs>
              <w:adjustRightInd w:val="0"/>
              <w:snapToGrid w:val="0"/>
              <w:spacing w:line="240" w:lineRule="auto"/>
              <w:ind w:firstLine="66" w:firstLineChars="30"/>
              <w:jc w:val="center"/>
              <w:rPr>
                <w:rFonts w:hAnsi="Times New Roman" w:eastAsia="仿宋_GB2312"/>
                <w:sz w:val="22"/>
                <w:szCs w:val="21"/>
              </w:rPr>
            </w:pPr>
          </w:p>
        </w:tc>
        <w:tc>
          <w:tcPr>
            <w:tcW w:w="1045"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材料化学</w:t>
            </w:r>
          </w:p>
        </w:tc>
        <w:tc>
          <w:tcPr>
            <w:tcW w:w="358"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378"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386"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465"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543"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544"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437"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23" w:type="pct"/>
            <w:vMerge w:val="continue"/>
            <w:vAlign w:val="center"/>
          </w:tcPr>
          <w:p>
            <w:pPr>
              <w:pStyle w:val="3"/>
              <w:tabs>
                <w:tab w:val="left" w:pos="0"/>
              </w:tabs>
              <w:adjustRightInd w:val="0"/>
              <w:snapToGrid w:val="0"/>
              <w:spacing w:line="240" w:lineRule="auto"/>
              <w:ind w:firstLine="66" w:firstLineChars="30"/>
              <w:jc w:val="center"/>
              <w:rPr>
                <w:rFonts w:hAnsi="Times New Roman" w:eastAsia="仿宋_GB2312"/>
                <w:sz w:val="22"/>
                <w:szCs w:val="21"/>
              </w:rPr>
            </w:pPr>
          </w:p>
        </w:tc>
        <w:tc>
          <w:tcPr>
            <w:tcW w:w="520" w:type="pct"/>
            <w:vMerge w:val="continue"/>
            <w:vAlign w:val="center"/>
          </w:tcPr>
          <w:p>
            <w:pPr>
              <w:pStyle w:val="3"/>
              <w:tabs>
                <w:tab w:val="left" w:pos="0"/>
              </w:tabs>
              <w:adjustRightInd w:val="0"/>
              <w:snapToGrid w:val="0"/>
              <w:spacing w:line="240" w:lineRule="auto"/>
              <w:ind w:firstLine="66" w:firstLineChars="30"/>
              <w:jc w:val="center"/>
              <w:rPr>
                <w:rFonts w:hAnsi="Times New Roman" w:eastAsia="仿宋_GB2312"/>
                <w:sz w:val="22"/>
                <w:szCs w:val="21"/>
              </w:rPr>
            </w:pPr>
          </w:p>
        </w:tc>
        <w:tc>
          <w:tcPr>
            <w:tcW w:w="1045"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有机化学</w:t>
            </w:r>
          </w:p>
        </w:tc>
        <w:tc>
          <w:tcPr>
            <w:tcW w:w="358" w:type="pct"/>
            <w:vMerge w:val="restar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3</w:t>
            </w:r>
            <w:r>
              <w:rPr>
                <w:rFonts w:hAnsi="Times New Roman" w:eastAsia="仿宋_GB2312"/>
                <w:sz w:val="22"/>
                <w:szCs w:val="21"/>
              </w:rPr>
              <w:t>6</w:t>
            </w:r>
          </w:p>
        </w:tc>
        <w:tc>
          <w:tcPr>
            <w:tcW w:w="378" w:type="pct"/>
            <w:vMerge w:val="restar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0</w:t>
            </w:r>
          </w:p>
        </w:tc>
        <w:tc>
          <w:tcPr>
            <w:tcW w:w="386" w:type="pct"/>
            <w:vMerge w:val="restar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3</w:t>
            </w:r>
            <w:r>
              <w:rPr>
                <w:rFonts w:hAnsi="Times New Roman" w:eastAsia="仿宋_GB2312"/>
                <w:sz w:val="22"/>
                <w:szCs w:val="21"/>
              </w:rPr>
              <w:t>6</w:t>
            </w:r>
          </w:p>
        </w:tc>
        <w:tc>
          <w:tcPr>
            <w:tcW w:w="465"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543"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544"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437"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23" w:type="pct"/>
            <w:vMerge w:val="continue"/>
            <w:vAlign w:val="center"/>
          </w:tcPr>
          <w:p>
            <w:pPr>
              <w:pStyle w:val="3"/>
              <w:tabs>
                <w:tab w:val="left" w:pos="0"/>
              </w:tabs>
              <w:adjustRightInd w:val="0"/>
              <w:snapToGrid w:val="0"/>
              <w:spacing w:line="240" w:lineRule="auto"/>
              <w:ind w:firstLine="66" w:firstLineChars="30"/>
              <w:jc w:val="center"/>
              <w:rPr>
                <w:rFonts w:hAnsi="Times New Roman" w:eastAsia="仿宋_GB2312"/>
                <w:sz w:val="22"/>
                <w:szCs w:val="21"/>
              </w:rPr>
            </w:pPr>
          </w:p>
        </w:tc>
        <w:tc>
          <w:tcPr>
            <w:tcW w:w="520" w:type="pct"/>
            <w:vMerge w:val="continue"/>
            <w:vAlign w:val="center"/>
          </w:tcPr>
          <w:p>
            <w:pPr>
              <w:pStyle w:val="3"/>
              <w:tabs>
                <w:tab w:val="left" w:pos="0"/>
              </w:tabs>
              <w:adjustRightInd w:val="0"/>
              <w:snapToGrid w:val="0"/>
              <w:spacing w:line="240" w:lineRule="auto"/>
              <w:ind w:firstLine="66" w:firstLineChars="30"/>
              <w:jc w:val="center"/>
              <w:rPr>
                <w:rFonts w:hAnsi="Times New Roman" w:eastAsia="仿宋_GB2312"/>
                <w:sz w:val="22"/>
                <w:szCs w:val="21"/>
              </w:rPr>
            </w:pPr>
          </w:p>
        </w:tc>
        <w:tc>
          <w:tcPr>
            <w:tcW w:w="1045"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化学生物学</w:t>
            </w:r>
          </w:p>
        </w:tc>
        <w:tc>
          <w:tcPr>
            <w:tcW w:w="358"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378"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386"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465"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543"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544"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437"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323" w:type="pct"/>
            <w:vMerge w:val="continue"/>
            <w:vAlign w:val="center"/>
          </w:tcPr>
          <w:p>
            <w:pPr>
              <w:pStyle w:val="3"/>
              <w:tabs>
                <w:tab w:val="left" w:pos="0"/>
              </w:tabs>
              <w:adjustRightInd w:val="0"/>
              <w:snapToGrid w:val="0"/>
              <w:spacing w:line="240" w:lineRule="auto"/>
              <w:ind w:firstLine="66" w:firstLineChars="30"/>
              <w:jc w:val="center"/>
              <w:rPr>
                <w:rFonts w:hAnsi="Times New Roman" w:eastAsia="仿宋_GB2312"/>
                <w:sz w:val="22"/>
                <w:szCs w:val="21"/>
              </w:rPr>
            </w:pPr>
          </w:p>
        </w:tc>
        <w:tc>
          <w:tcPr>
            <w:tcW w:w="520" w:type="pct"/>
            <w:vMerge w:val="continue"/>
            <w:vAlign w:val="center"/>
          </w:tcPr>
          <w:p>
            <w:pPr>
              <w:pStyle w:val="3"/>
              <w:tabs>
                <w:tab w:val="left" w:pos="0"/>
              </w:tabs>
              <w:adjustRightInd w:val="0"/>
              <w:snapToGrid w:val="0"/>
              <w:spacing w:line="240" w:lineRule="auto"/>
              <w:ind w:firstLine="66" w:firstLineChars="30"/>
              <w:jc w:val="center"/>
              <w:rPr>
                <w:rFonts w:hAnsi="Times New Roman" w:eastAsia="仿宋_GB2312"/>
                <w:sz w:val="22"/>
                <w:szCs w:val="21"/>
              </w:rPr>
            </w:pPr>
          </w:p>
        </w:tc>
        <w:tc>
          <w:tcPr>
            <w:tcW w:w="1045"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分析化学</w:t>
            </w:r>
          </w:p>
        </w:tc>
        <w:tc>
          <w:tcPr>
            <w:tcW w:w="358"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2</w:t>
            </w:r>
            <w:r>
              <w:rPr>
                <w:rFonts w:hAnsi="Times New Roman" w:eastAsia="仿宋_GB2312"/>
                <w:sz w:val="22"/>
                <w:szCs w:val="21"/>
              </w:rPr>
              <w:t>3</w:t>
            </w:r>
          </w:p>
        </w:tc>
        <w:tc>
          <w:tcPr>
            <w:tcW w:w="378"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1</w:t>
            </w:r>
          </w:p>
        </w:tc>
        <w:tc>
          <w:tcPr>
            <w:tcW w:w="386"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2</w:t>
            </w:r>
            <w:r>
              <w:rPr>
                <w:rFonts w:hAnsi="Times New Roman" w:eastAsia="仿宋_GB2312"/>
                <w:sz w:val="22"/>
                <w:szCs w:val="21"/>
              </w:rPr>
              <w:t>2</w:t>
            </w:r>
          </w:p>
        </w:tc>
        <w:tc>
          <w:tcPr>
            <w:tcW w:w="465"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543"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544"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437"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323" w:type="pct"/>
            <w:vMerge w:val="continue"/>
            <w:vAlign w:val="center"/>
          </w:tcPr>
          <w:p>
            <w:pPr>
              <w:pStyle w:val="3"/>
              <w:tabs>
                <w:tab w:val="left" w:pos="0"/>
              </w:tabs>
              <w:adjustRightInd w:val="0"/>
              <w:snapToGrid w:val="0"/>
              <w:spacing w:line="240" w:lineRule="auto"/>
              <w:ind w:firstLine="66" w:firstLineChars="30"/>
              <w:jc w:val="center"/>
              <w:rPr>
                <w:rFonts w:hAnsi="Times New Roman" w:eastAsia="仿宋_GB2312"/>
                <w:sz w:val="22"/>
                <w:szCs w:val="21"/>
              </w:rPr>
            </w:pPr>
          </w:p>
        </w:tc>
        <w:tc>
          <w:tcPr>
            <w:tcW w:w="520" w:type="pct"/>
            <w:vMerge w:val="continue"/>
            <w:vAlign w:val="center"/>
          </w:tcPr>
          <w:p>
            <w:pPr>
              <w:pStyle w:val="3"/>
              <w:tabs>
                <w:tab w:val="left" w:pos="0"/>
              </w:tabs>
              <w:adjustRightInd w:val="0"/>
              <w:snapToGrid w:val="0"/>
              <w:spacing w:line="240" w:lineRule="auto"/>
              <w:ind w:firstLine="66" w:firstLineChars="30"/>
              <w:jc w:val="center"/>
              <w:rPr>
                <w:rFonts w:hAnsi="Times New Roman" w:eastAsia="仿宋_GB2312"/>
                <w:sz w:val="22"/>
                <w:szCs w:val="21"/>
              </w:rPr>
            </w:pPr>
          </w:p>
        </w:tc>
        <w:tc>
          <w:tcPr>
            <w:tcW w:w="1045"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物理化学</w:t>
            </w:r>
          </w:p>
        </w:tc>
        <w:tc>
          <w:tcPr>
            <w:tcW w:w="358"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1</w:t>
            </w:r>
            <w:r>
              <w:rPr>
                <w:rFonts w:hAnsi="Times New Roman" w:eastAsia="仿宋_GB2312"/>
                <w:sz w:val="22"/>
                <w:szCs w:val="21"/>
              </w:rPr>
              <w:t>6</w:t>
            </w:r>
          </w:p>
        </w:tc>
        <w:tc>
          <w:tcPr>
            <w:tcW w:w="378"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0</w:t>
            </w:r>
          </w:p>
        </w:tc>
        <w:tc>
          <w:tcPr>
            <w:tcW w:w="386"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1</w:t>
            </w:r>
            <w:r>
              <w:rPr>
                <w:rFonts w:hAnsi="Times New Roman" w:eastAsia="仿宋_GB2312"/>
                <w:sz w:val="22"/>
                <w:szCs w:val="21"/>
              </w:rPr>
              <w:t>6</w:t>
            </w:r>
          </w:p>
        </w:tc>
        <w:tc>
          <w:tcPr>
            <w:tcW w:w="465"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543"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544"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437"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323" w:type="pct"/>
            <w:vMerge w:val="continue"/>
            <w:vAlign w:val="center"/>
          </w:tcPr>
          <w:p>
            <w:pPr>
              <w:pStyle w:val="3"/>
              <w:tabs>
                <w:tab w:val="left" w:pos="0"/>
              </w:tabs>
              <w:adjustRightInd w:val="0"/>
              <w:snapToGrid w:val="0"/>
              <w:spacing w:line="240" w:lineRule="auto"/>
              <w:ind w:firstLine="66" w:firstLineChars="30"/>
              <w:jc w:val="center"/>
              <w:rPr>
                <w:rFonts w:hAnsi="Times New Roman" w:eastAsia="仿宋_GB2312"/>
                <w:sz w:val="22"/>
                <w:szCs w:val="21"/>
              </w:rPr>
            </w:pPr>
          </w:p>
        </w:tc>
        <w:tc>
          <w:tcPr>
            <w:tcW w:w="520" w:type="pct"/>
            <w:vMerge w:val="continue"/>
            <w:vAlign w:val="center"/>
          </w:tcPr>
          <w:p>
            <w:pPr>
              <w:pStyle w:val="3"/>
              <w:tabs>
                <w:tab w:val="left" w:pos="0"/>
              </w:tabs>
              <w:adjustRightInd w:val="0"/>
              <w:snapToGrid w:val="0"/>
              <w:spacing w:line="240" w:lineRule="auto"/>
              <w:ind w:firstLine="66" w:firstLineChars="30"/>
              <w:jc w:val="center"/>
              <w:rPr>
                <w:rFonts w:hAnsi="Times New Roman" w:eastAsia="仿宋_GB2312"/>
                <w:sz w:val="22"/>
                <w:szCs w:val="21"/>
              </w:rPr>
            </w:pPr>
          </w:p>
        </w:tc>
        <w:tc>
          <w:tcPr>
            <w:tcW w:w="1045"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高分子化学与物理</w:t>
            </w:r>
          </w:p>
        </w:tc>
        <w:tc>
          <w:tcPr>
            <w:tcW w:w="358"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1</w:t>
            </w:r>
            <w:r>
              <w:rPr>
                <w:rFonts w:hAnsi="Times New Roman" w:eastAsia="仿宋_GB2312"/>
                <w:sz w:val="22"/>
                <w:szCs w:val="21"/>
              </w:rPr>
              <w:t>2</w:t>
            </w:r>
          </w:p>
        </w:tc>
        <w:tc>
          <w:tcPr>
            <w:tcW w:w="378"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0</w:t>
            </w:r>
          </w:p>
        </w:tc>
        <w:tc>
          <w:tcPr>
            <w:tcW w:w="386"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1</w:t>
            </w:r>
            <w:r>
              <w:rPr>
                <w:rFonts w:hAnsi="Times New Roman" w:eastAsia="仿宋_GB2312"/>
                <w:sz w:val="22"/>
                <w:szCs w:val="21"/>
              </w:rPr>
              <w:t>2</w:t>
            </w:r>
          </w:p>
        </w:tc>
        <w:tc>
          <w:tcPr>
            <w:tcW w:w="465"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543"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544"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c>
          <w:tcPr>
            <w:tcW w:w="437" w:type="pct"/>
            <w:vMerge w:val="continue"/>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323" w:type="pct"/>
            <w:vAlign w:val="center"/>
          </w:tcPr>
          <w:p>
            <w:pPr>
              <w:pStyle w:val="3"/>
              <w:tabs>
                <w:tab w:val="left" w:pos="0"/>
              </w:tabs>
              <w:adjustRightInd w:val="0"/>
              <w:snapToGrid w:val="0"/>
              <w:spacing w:line="240" w:lineRule="auto"/>
              <w:ind w:firstLine="66" w:firstLineChars="30"/>
              <w:jc w:val="center"/>
              <w:rPr>
                <w:rFonts w:hAnsi="Times New Roman" w:eastAsia="仿宋_GB2312"/>
                <w:sz w:val="22"/>
                <w:szCs w:val="21"/>
              </w:rPr>
            </w:pPr>
            <w:r>
              <w:rPr>
                <w:rFonts w:hint="eastAsia" w:hAnsi="Times New Roman" w:eastAsia="仿宋_GB2312"/>
                <w:sz w:val="22"/>
                <w:szCs w:val="21"/>
              </w:rPr>
              <w:t>专业学位</w:t>
            </w:r>
          </w:p>
        </w:tc>
        <w:tc>
          <w:tcPr>
            <w:tcW w:w="520"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材料与化工</w:t>
            </w:r>
          </w:p>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0</w:t>
            </w:r>
            <w:r>
              <w:rPr>
                <w:rFonts w:hAnsi="Times New Roman" w:eastAsia="仿宋_GB2312"/>
                <w:sz w:val="22"/>
                <w:szCs w:val="21"/>
              </w:rPr>
              <w:t>85601</w:t>
            </w:r>
          </w:p>
        </w:tc>
        <w:tc>
          <w:tcPr>
            <w:tcW w:w="1045"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材料工程</w:t>
            </w:r>
          </w:p>
        </w:tc>
        <w:tc>
          <w:tcPr>
            <w:tcW w:w="358"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1</w:t>
            </w:r>
            <w:r>
              <w:rPr>
                <w:rFonts w:hAnsi="Times New Roman" w:eastAsia="仿宋_GB2312"/>
                <w:sz w:val="22"/>
                <w:szCs w:val="21"/>
              </w:rPr>
              <w:t>10</w:t>
            </w:r>
          </w:p>
        </w:tc>
        <w:tc>
          <w:tcPr>
            <w:tcW w:w="378" w:type="pct"/>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2</w:t>
            </w:r>
          </w:p>
        </w:tc>
        <w:tc>
          <w:tcPr>
            <w:tcW w:w="386" w:type="pct"/>
            <w:vAlign w:val="center"/>
          </w:tcPr>
          <w:p>
            <w:pPr>
              <w:adjustRightInd w:val="0"/>
              <w:snapToGrid w:val="0"/>
              <w:rPr>
                <w:rFonts w:eastAsia="仿宋_GB2312"/>
                <w:bCs/>
                <w:sz w:val="22"/>
                <w:szCs w:val="21"/>
              </w:rPr>
            </w:pPr>
            <w:r>
              <w:rPr>
                <w:rFonts w:hint="eastAsia" w:eastAsia="仿宋_GB2312"/>
                <w:bCs/>
                <w:sz w:val="22"/>
                <w:szCs w:val="21"/>
              </w:rPr>
              <w:t>1</w:t>
            </w:r>
            <w:r>
              <w:rPr>
                <w:rFonts w:eastAsia="仿宋_GB2312"/>
                <w:bCs/>
                <w:sz w:val="22"/>
                <w:szCs w:val="21"/>
              </w:rPr>
              <w:t>08</w:t>
            </w:r>
          </w:p>
        </w:tc>
        <w:tc>
          <w:tcPr>
            <w:tcW w:w="465" w:type="pct"/>
            <w:tcBorders>
              <w:bottom w:val="single" w:color="auto" w:sz="4" w:space="0"/>
            </w:tcBorders>
            <w:vAlign w:val="center"/>
          </w:tcPr>
          <w:p>
            <w:pPr>
              <w:adjustRightInd w:val="0"/>
              <w:snapToGrid w:val="0"/>
              <w:jc w:val="center"/>
              <w:rPr>
                <w:rFonts w:eastAsia="仿宋_GB2312"/>
                <w:bCs/>
                <w:sz w:val="22"/>
                <w:szCs w:val="21"/>
              </w:rPr>
            </w:pPr>
            <w:r>
              <w:rPr>
                <w:rFonts w:hint="eastAsia" w:eastAsia="仿宋_GB2312"/>
                <w:bCs/>
                <w:sz w:val="22"/>
                <w:szCs w:val="21"/>
              </w:rPr>
              <w:t>2</w:t>
            </w:r>
            <w:r>
              <w:rPr>
                <w:rFonts w:eastAsia="仿宋_GB2312"/>
                <w:bCs/>
                <w:sz w:val="22"/>
                <w:szCs w:val="21"/>
              </w:rPr>
              <w:t>73</w:t>
            </w:r>
          </w:p>
        </w:tc>
        <w:tc>
          <w:tcPr>
            <w:tcW w:w="543" w:type="pct"/>
            <w:tcBorders>
              <w:bottom w:val="single" w:color="auto" w:sz="4" w:space="0"/>
            </w:tcBorders>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Ansi="Times New Roman" w:eastAsia="仿宋_GB2312"/>
                <w:sz w:val="22"/>
                <w:szCs w:val="21"/>
              </w:rPr>
              <w:t>38</w:t>
            </w:r>
          </w:p>
        </w:tc>
        <w:tc>
          <w:tcPr>
            <w:tcW w:w="544" w:type="pct"/>
            <w:tcBorders>
              <w:bottom w:val="single" w:color="auto" w:sz="4" w:space="0"/>
            </w:tcBorders>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Ansi="Times New Roman" w:eastAsia="仿宋_GB2312"/>
                <w:sz w:val="22"/>
                <w:szCs w:val="21"/>
              </w:rPr>
              <w:t>57</w:t>
            </w:r>
          </w:p>
        </w:tc>
        <w:tc>
          <w:tcPr>
            <w:tcW w:w="437" w:type="pct"/>
            <w:tcBorders>
              <w:bottom w:val="single" w:color="auto" w:sz="4" w:space="0"/>
            </w:tcBorders>
            <w:vAlign w:val="center"/>
          </w:tcPr>
          <w:p>
            <w:pPr>
              <w:pStyle w:val="3"/>
              <w:tabs>
                <w:tab w:val="left" w:pos="0"/>
              </w:tabs>
              <w:adjustRightInd w:val="0"/>
              <w:snapToGrid w:val="0"/>
              <w:spacing w:line="240" w:lineRule="auto"/>
              <w:ind w:firstLine="0" w:firstLineChars="0"/>
              <w:jc w:val="center"/>
              <w:rPr>
                <w:rFonts w:hAnsi="Times New Roman" w:eastAsia="仿宋_GB2312"/>
                <w:sz w:val="22"/>
                <w:szCs w:val="21"/>
              </w:rPr>
            </w:pPr>
            <w:r>
              <w:rPr>
                <w:rFonts w:hint="eastAsia" w:hAnsi="Times New Roman" w:eastAsia="仿宋_GB2312"/>
                <w:sz w:val="22"/>
                <w:szCs w:val="21"/>
              </w:rPr>
              <w:t>108</w:t>
            </w:r>
          </w:p>
        </w:tc>
      </w:tr>
    </w:tbl>
    <w:p>
      <w:pPr>
        <w:pStyle w:val="3"/>
        <w:tabs>
          <w:tab w:val="left" w:pos="0"/>
          <w:tab w:val="left" w:pos="360"/>
          <w:tab w:val="left" w:pos="900"/>
        </w:tabs>
        <w:snapToGrid w:val="0"/>
        <w:spacing w:line="288" w:lineRule="auto"/>
        <w:ind w:firstLine="0" w:firstLineChars="0"/>
        <w:rPr>
          <w:rFonts w:ascii="宋体"/>
          <w:b/>
          <w:sz w:val="24"/>
          <w:szCs w:val="24"/>
        </w:rPr>
      </w:pPr>
    </w:p>
    <w:p>
      <w:pPr>
        <w:pStyle w:val="3"/>
        <w:numPr>
          <w:ilvl w:val="3"/>
          <w:numId w:val="1"/>
        </w:numPr>
        <w:tabs>
          <w:tab w:val="left" w:pos="0"/>
          <w:tab w:val="left" w:pos="360"/>
          <w:tab w:val="left" w:pos="900"/>
          <w:tab w:val="clear" w:pos="1740"/>
        </w:tabs>
        <w:snapToGrid w:val="0"/>
        <w:spacing w:line="288" w:lineRule="auto"/>
        <w:ind w:left="720" w:hanging="720" w:firstLineChars="0"/>
        <w:rPr>
          <w:rFonts w:ascii="宋体"/>
          <w:b/>
          <w:sz w:val="24"/>
          <w:szCs w:val="24"/>
        </w:rPr>
      </w:pPr>
      <w:r>
        <w:rPr>
          <w:rFonts w:hint="eastAsia" w:ascii="宋体"/>
          <w:b/>
          <w:sz w:val="24"/>
          <w:szCs w:val="24"/>
        </w:rPr>
        <w:t>达到复试线的考生名单（分专业/方向）</w:t>
      </w:r>
    </w:p>
    <w:p>
      <w:pPr>
        <w:pStyle w:val="3"/>
        <w:numPr>
          <w:ilvl w:val="0"/>
          <w:numId w:val="2"/>
        </w:numPr>
        <w:tabs>
          <w:tab w:val="left" w:pos="0"/>
          <w:tab w:val="left" w:pos="360"/>
          <w:tab w:val="left" w:pos="900"/>
        </w:tabs>
        <w:snapToGrid w:val="0"/>
        <w:spacing w:line="288" w:lineRule="auto"/>
        <w:ind w:firstLine="482"/>
        <w:jc w:val="left"/>
        <w:rPr>
          <w:rFonts w:ascii="宋体"/>
          <w:b/>
          <w:sz w:val="24"/>
          <w:szCs w:val="24"/>
        </w:rPr>
      </w:pPr>
      <w:r>
        <w:rPr>
          <w:rFonts w:hint="eastAsia" w:ascii="宋体"/>
          <w:b/>
          <w:sz w:val="24"/>
          <w:szCs w:val="24"/>
        </w:rPr>
        <w:t>化学专业</w:t>
      </w:r>
    </w:p>
    <w:p>
      <w:pPr>
        <w:pStyle w:val="3"/>
        <w:tabs>
          <w:tab w:val="left" w:pos="0"/>
          <w:tab w:val="left" w:pos="360"/>
          <w:tab w:val="left" w:pos="900"/>
        </w:tabs>
        <w:snapToGrid w:val="0"/>
        <w:spacing w:line="288" w:lineRule="auto"/>
        <w:ind w:firstLine="241" w:firstLineChars="100"/>
        <w:jc w:val="center"/>
        <w:rPr>
          <w:rFonts w:ascii="宋体"/>
          <w:b/>
          <w:sz w:val="24"/>
          <w:szCs w:val="24"/>
        </w:rPr>
      </w:pPr>
      <w:r>
        <w:rPr>
          <w:rFonts w:hint="eastAsia" w:ascii="宋体"/>
          <w:b/>
          <w:sz w:val="24"/>
          <w:szCs w:val="24"/>
        </w:rPr>
        <w:t>复试第一组：无机化学和材料化学方向</w:t>
      </w:r>
    </w:p>
    <w:tbl>
      <w:tblPr>
        <w:tblStyle w:val="7"/>
        <w:tblW w:w="8974" w:type="dxa"/>
        <w:tblInd w:w="93" w:type="dxa"/>
        <w:tblLayout w:type="fixed"/>
        <w:tblCellMar>
          <w:top w:w="0" w:type="dxa"/>
          <w:left w:w="108" w:type="dxa"/>
          <w:bottom w:w="0" w:type="dxa"/>
          <w:right w:w="108" w:type="dxa"/>
        </w:tblCellMar>
      </w:tblPr>
      <w:tblGrid>
        <w:gridCol w:w="2250"/>
        <w:gridCol w:w="1275"/>
        <w:gridCol w:w="1480"/>
        <w:gridCol w:w="1560"/>
        <w:gridCol w:w="1275"/>
        <w:gridCol w:w="1134"/>
      </w:tblGrid>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考生编号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姓名</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报考专业</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研究方向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总分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备注</w:t>
            </w: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106973611604176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曹智敏</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无机化学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338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106973410418334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马莹莹</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无机化学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328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106973611604166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国伊昭</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无机化学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321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106973141318237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郭永丽</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无机化学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313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106973134618202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王名霞</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无机化学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298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106973414518347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吴霞</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无机化学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298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106973140918221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耿钒珅</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无机化学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292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106973123518191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柳洋洋</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无机化学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291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106973615618469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王红梅</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无机化学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287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106973142118277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梁倩倩</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无机化学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286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106973620918484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鲍亚丽</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无机化学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286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106973611604229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闫鹏</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321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106973611604232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范嘉熙</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313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106973611604234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马寒驰</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289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bl>
    <w:p>
      <w:pPr>
        <w:pStyle w:val="3"/>
        <w:tabs>
          <w:tab w:val="left" w:pos="0"/>
          <w:tab w:val="left" w:pos="360"/>
          <w:tab w:val="left" w:pos="900"/>
        </w:tabs>
        <w:snapToGrid w:val="0"/>
        <w:spacing w:line="288" w:lineRule="auto"/>
        <w:ind w:firstLine="0" w:firstLineChars="0"/>
        <w:jc w:val="center"/>
        <w:rPr>
          <w:rFonts w:ascii="宋体"/>
          <w:b/>
          <w:sz w:val="24"/>
          <w:szCs w:val="24"/>
        </w:rPr>
      </w:pPr>
      <w:r>
        <w:rPr>
          <w:rFonts w:hint="eastAsia" w:ascii="宋体"/>
          <w:b/>
          <w:sz w:val="24"/>
          <w:szCs w:val="24"/>
        </w:rPr>
        <w:t>复试第二组：有机化学方向</w:t>
      </w:r>
    </w:p>
    <w:tbl>
      <w:tblPr>
        <w:tblStyle w:val="7"/>
        <w:tblW w:w="8974" w:type="dxa"/>
        <w:tblInd w:w="93" w:type="dxa"/>
        <w:tblLayout w:type="fixed"/>
        <w:tblCellMar>
          <w:top w:w="0" w:type="dxa"/>
          <w:left w:w="108" w:type="dxa"/>
          <w:bottom w:w="0" w:type="dxa"/>
          <w:right w:w="108" w:type="dxa"/>
        </w:tblCellMar>
      </w:tblPr>
      <w:tblGrid>
        <w:gridCol w:w="2250"/>
        <w:gridCol w:w="1275"/>
        <w:gridCol w:w="1339"/>
        <w:gridCol w:w="1701"/>
        <w:gridCol w:w="1275"/>
        <w:gridCol w:w="1134"/>
      </w:tblGrid>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考生编号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姓名</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报考专业</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研究方向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总分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备注</w:t>
            </w: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106973510618380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江孟霖</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有机化学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365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106973511118387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陈星皓</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有机化学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342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106973611604209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种超锋</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有机化学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325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106973512218396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张蓉</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有机化学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106973142318278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马磊</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有机化学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317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106973141118227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闫秋玲</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有机化学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312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106973611604208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杜锦蓉</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有机化学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304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106973611604203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屈康</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有机化学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303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106973142018272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蔚晶晶</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有机化学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301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106973133218195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黄凡宸</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有机化学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301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106973371518329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张春超</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有机化学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297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106973135818208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张亚瑶</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有机化学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294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106973141918265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陈芳峰</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有机化学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292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106973410318333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李静</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有机化学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106973641118499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秦琰皓</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有机化学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106973611604216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欧雄飞</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有机化学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279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bl>
    <w:p>
      <w:pPr>
        <w:pStyle w:val="3"/>
        <w:tabs>
          <w:tab w:val="left" w:pos="0"/>
          <w:tab w:val="left" w:pos="360"/>
          <w:tab w:val="left" w:pos="900"/>
        </w:tabs>
        <w:snapToGrid w:val="0"/>
        <w:spacing w:line="288" w:lineRule="auto"/>
        <w:ind w:firstLine="0" w:firstLineChars="0"/>
        <w:jc w:val="center"/>
        <w:rPr>
          <w:rFonts w:ascii="宋体"/>
          <w:b/>
          <w:sz w:val="24"/>
          <w:szCs w:val="24"/>
        </w:rPr>
      </w:pPr>
      <w:r>
        <w:rPr>
          <w:rFonts w:hint="eastAsia" w:ascii="宋体"/>
          <w:b/>
          <w:sz w:val="24"/>
          <w:szCs w:val="24"/>
        </w:rPr>
        <w:t>复试第三组：分析化学方向</w:t>
      </w:r>
    </w:p>
    <w:tbl>
      <w:tblPr>
        <w:tblStyle w:val="7"/>
        <w:tblW w:w="8974" w:type="dxa"/>
        <w:tblInd w:w="93" w:type="dxa"/>
        <w:tblLayout w:type="fixed"/>
        <w:tblCellMar>
          <w:top w:w="0" w:type="dxa"/>
          <w:left w:w="108" w:type="dxa"/>
          <w:bottom w:w="0" w:type="dxa"/>
          <w:right w:w="108" w:type="dxa"/>
        </w:tblCellMar>
      </w:tblPr>
      <w:tblGrid>
        <w:gridCol w:w="2250"/>
        <w:gridCol w:w="1275"/>
        <w:gridCol w:w="1480"/>
        <w:gridCol w:w="1560"/>
        <w:gridCol w:w="1275"/>
        <w:gridCol w:w="1134"/>
      </w:tblGrid>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考生编号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姓名</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报考专业</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研究方向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总分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备注</w:t>
            </w: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106973614418448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张静</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分析化学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329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106973513118405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黄利芸</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分析化学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324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106973150218292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张艺冉</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分析化学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316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106973140618215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张津瑛</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分析化学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314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106973614618449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张纳炎</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分析化学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313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106973511718395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张怡</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分析化学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305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106973133918199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张浩然</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分析化学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106973141518248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宋晨佳</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分析化学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297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106973133918200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黄笑笑</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分析化学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296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106973141918260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赵文敏</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分析化学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294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106973414118344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李真</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分析化学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292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106973513318411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陈雪</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分析化学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289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106973620918483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王璐</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分析化学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289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106973511118384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张杨月</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分析化学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286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106973370718327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璩溶含</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分析化学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285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106973531118422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杨晓蝶</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分析化学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285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106973511018383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林熙</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分析化学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283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106973611604188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郭小甜</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分析化学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282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106973411418338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杨曼曼</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分析化学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281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106973140918222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任春佳</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分析化学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280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bl>
    <w:p>
      <w:pPr>
        <w:pStyle w:val="3"/>
        <w:tabs>
          <w:tab w:val="left" w:pos="0"/>
          <w:tab w:val="left" w:pos="360"/>
          <w:tab w:val="left" w:pos="900"/>
        </w:tabs>
        <w:snapToGrid w:val="0"/>
        <w:spacing w:line="288" w:lineRule="auto"/>
        <w:ind w:firstLine="0" w:firstLineChars="0"/>
        <w:jc w:val="center"/>
        <w:rPr>
          <w:rFonts w:ascii="宋体"/>
          <w:b/>
          <w:sz w:val="24"/>
          <w:szCs w:val="24"/>
        </w:rPr>
      </w:pPr>
      <w:r>
        <w:rPr>
          <w:rFonts w:hint="eastAsia" w:ascii="宋体"/>
          <w:b/>
          <w:sz w:val="24"/>
          <w:szCs w:val="24"/>
        </w:rPr>
        <w:t>复试第四组：物理化学方向</w:t>
      </w:r>
    </w:p>
    <w:tbl>
      <w:tblPr>
        <w:tblStyle w:val="7"/>
        <w:tblW w:w="8974" w:type="dxa"/>
        <w:tblInd w:w="93" w:type="dxa"/>
        <w:tblLayout w:type="fixed"/>
        <w:tblCellMar>
          <w:top w:w="0" w:type="dxa"/>
          <w:left w:w="108" w:type="dxa"/>
          <w:bottom w:w="0" w:type="dxa"/>
          <w:right w:w="108" w:type="dxa"/>
        </w:tblCellMar>
      </w:tblPr>
      <w:tblGrid>
        <w:gridCol w:w="2250"/>
        <w:gridCol w:w="1275"/>
        <w:gridCol w:w="1622"/>
        <w:gridCol w:w="1418"/>
        <w:gridCol w:w="1275"/>
        <w:gridCol w:w="1134"/>
      </w:tblGrid>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考生编号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姓名</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报考专业</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研究方向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总分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备注</w:t>
            </w: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106973141318242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尹秀</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物理化学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349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106973511118385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王雅琳</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物理化学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337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106973141918268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吕薇</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物理化学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333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106973414518346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张珂欣</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物理化学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312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106973501718378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张邦英</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物理化学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301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106973142018275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黄靖雯</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物理化学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283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106973611604225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毛千乐</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物理化学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279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bl>
    <w:p>
      <w:pPr>
        <w:pStyle w:val="3"/>
        <w:tabs>
          <w:tab w:val="left" w:pos="0"/>
          <w:tab w:val="left" w:pos="360"/>
          <w:tab w:val="left" w:pos="900"/>
        </w:tabs>
        <w:snapToGrid w:val="0"/>
        <w:spacing w:line="288" w:lineRule="auto"/>
        <w:ind w:firstLine="0" w:firstLineChars="0"/>
        <w:jc w:val="center"/>
        <w:rPr>
          <w:rFonts w:ascii="宋体"/>
          <w:b/>
          <w:sz w:val="24"/>
          <w:szCs w:val="24"/>
        </w:rPr>
      </w:pPr>
      <w:r>
        <w:rPr>
          <w:rFonts w:hint="eastAsia" w:ascii="宋体"/>
          <w:b/>
          <w:sz w:val="24"/>
          <w:szCs w:val="24"/>
        </w:rPr>
        <w:t>复试第五组：高分子化学与物理方向</w:t>
      </w:r>
    </w:p>
    <w:tbl>
      <w:tblPr>
        <w:tblStyle w:val="7"/>
        <w:tblW w:w="8974" w:type="dxa"/>
        <w:tblInd w:w="93" w:type="dxa"/>
        <w:tblLayout w:type="fixed"/>
        <w:tblCellMar>
          <w:top w:w="0" w:type="dxa"/>
          <w:left w:w="108" w:type="dxa"/>
          <w:bottom w:w="0" w:type="dxa"/>
          <w:right w:w="108" w:type="dxa"/>
        </w:tblCellMar>
      </w:tblPr>
      <w:tblGrid>
        <w:gridCol w:w="2250"/>
        <w:gridCol w:w="1275"/>
        <w:gridCol w:w="1339"/>
        <w:gridCol w:w="1984"/>
        <w:gridCol w:w="992"/>
        <w:gridCol w:w="1134"/>
      </w:tblGrid>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考生编号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姓名</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报考专业</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研究方向</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总分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备注</w:t>
            </w: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106973134718204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郭霄宇</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高分子化学与物理</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318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106973615718473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薛亦华</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化学</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高分子化学与物理</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szCs w:val="22"/>
                <w:lang w:bidi="ar"/>
              </w:rPr>
            </w:pPr>
            <w:r>
              <w:rPr>
                <w:rFonts w:hint="eastAsia" w:ascii="仿宋" w:hAnsi="仿宋" w:eastAsia="仿宋" w:cs="宋体"/>
                <w:color w:val="000000"/>
                <w:kern w:val="0"/>
                <w:sz w:val="22"/>
                <w:szCs w:val="22"/>
                <w:lang w:bidi="ar"/>
              </w:rPr>
              <w:t>310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bl>
    <w:p>
      <w:pPr>
        <w:pStyle w:val="3"/>
        <w:tabs>
          <w:tab w:val="left" w:pos="0"/>
          <w:tab w:val="left" w:pos="360"/>
          <w:tab w:val="left" w:pos="900"/>
        </w:tabs>
        <w:snapToGrid w:val="0"/>
        <w:spacing w:before="120" w:beforeLines="50" w:line="288" w:lineRule="auto"/>
        <w:ind w:firstLine="0" w:firstLineChars="0"/>
        <w:rPr>
          <w:rFonts w:ascii="宋体"/>
          <w:b/>
          <w:sz w:val="24"/>
          <w:szCs w:val="24"/>
        </w:rPr>
      </w:pPr>
    </w:p>
    <w:p>
      <w:pPr>
        <w:pStyle w:val="2"/>
        <w:rPr>
          <w:rFonts w:hAnsi="宋体"/>
        </w:rPr>
      </w:pPr>
      <w:r>
        <w:br w:type="page"/>
      </w:r>
    </w:p>
    <w:p>
      <w:pPr>
        <w:pStyle w:val="3"/>
        <w:numPr>
          <w:ilvl w:val="0"/>
          <w:numId w:val="2"/>
        </w:numPr>
        <w:tabs>
          <w:tab w:val="left" w:pos="0"/>
          <w:tab w:val="left" w:pos="360"/>
          <w:tab w:val="left" w:pos="900"/>
        </w:tabs>
        <w:snapToGrid w:val="0"/>
        <w:spacing w:before="120" w:beforeLines="50" w:line="288" w:lineRule="auto"/>
        <w:ind w:firstLine="482"/>
        <w:rPr>
          <w:rFonts w:ascii="宋体"/>
          <w:b/>
          <w:sz w:val="24"/>
          <w:szCs w:val="24"/>
        </w:rPr>
      </w:pPr>
      <w:r>
        <w:rPr>
          <w:rFonts w:hint="eastAsia" w:ascii="宋体"/>
          <w:b/>
          <w:sz w:val="24"/>
          <w:szCs w:val="24"/>
        </w:rPr>
        <w:t>材料与化工专业</w:t>
      </w:r>
    </w:p>
    <w:p>
      <w:pPr>
        <w:pStyle w:val="3"/>
        <w:tabs>
          <w:tab w:val="left" w:pos="0"/>
          <w:tab w:val="left" w:pos="360"/>
          <w:tab w:val="left" w:pos="900"/>
        </w:tabs>
        <w:snapToGrid w:val="0"/>
        <w:spacing w:before="120" w:beforeLines="50" w:line="288" w:lineRule="auto"/>
        <w:ind w:firstLine="0" w:firstLineChars="0"/>
        <w:jc w:val="center"/>
        <w:rPr>
          <w:rFonts w:ascii="宋体"/>
          <w:b/>
          <w:sz w:val="24"/>
          <w:szCs w:val="24"/>
        </w:rPr>
      </w:pPr>
      <w:r>
        <w:rPr>
          <w:rFonts w:hint="eastAsia" w:ascii="宋体"/>
          <w:b/>
          <w:sz w:val="24"/>
          <w:szCs w:val="24"/>
        </w:rPr>
        <w:t>复试第一组</w:t>
      </w:r>
    </w:p>
    <w:tbl>
      <w:tblPr>
        <w:tblStyle w:val="7"/>
        <w:tblW w:w="8974" w:type="dxa"/>
        <w:tblInd w:w="93" w:type="dxa"/>
        <w:tblLayout w:type="fixed"/>
        <w:tblCellMar>
          <w:top w:w="0" w:type="dxa"/>
          <w:left w:w="108" w:type="dxa"/>
          <w:bottom w:w="0" w:type="dxa"/>
          <w:right w:w="108" w:type="dxa"/>
        </w:tblCellMar>
      </w:tblPr>
      <w:tblGrid>
        <w:gridCol w:w="2250"/>
        <w:gridCol w:w="1275"/>
        <w:gridCol w:w="1480"/>
        <w:gridCol w:w="1701"/>
        <w:gridCol w:w="1134"/>
        <w:gridCol w:w="1134"/>
      </w:tblGrid>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考生编号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姓名</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报考专业</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研究方向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总分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备注</w:t>
            </w: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106973370122991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王志豪</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351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106973360222980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邓梓璇</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341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106973360122977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张佳凯</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336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106973220722954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王毅</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329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106973370623008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孙霄</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106973141122912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李晓雪</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318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106973370323000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赵凯</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315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106973431823073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肖勇</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312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106973220722956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戴博</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307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106973500423076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王志飞</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301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106973124022895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李垚</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297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106973414323049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徐蕾蕾</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295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106973371123016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王茜</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292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106973142222933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苏丽荣</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106973516923091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肖诗凡</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106973141322916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马文骏</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106973342222970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曹俊涛</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106973611600961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张静</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106973611423103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毕思雨</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106973501723077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韩馨园</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277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106973135122900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丁雪娜</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274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106973414323052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赵晴</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273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bl>
    <w:p>
      <w:pPr>
        <w:pStyle w:val="3"/>
        <w:tabs>
          <w:tab w:val="left" w:pos="0"/>
          <w:tab w:val="left" w:pos="360"/>
          <w:tab w:val="left" w:pos="900"/>
        </w:tabs>
        <w:snapToGrid w:val="0"/>
        <w:spacing w:before="120" w:beforeLines="50" w:line="288" w:lineRule="auto"/>
        <w:ind w:firstLine="0" w:firstLineChars="0"/>
        <w:jc w:val="center"/>
        <w:rPr>
          <w:rFonts w:ascii="宋体"/>
          <w:b/>
          <w:sz w:val="24"/>
          <w:szCs w:val="24"/>
        </w:rPr>
      </w:pPr>
      <w:r>
        <w:rPr>
          <w:rFonts w:hint="eastAsia" w:ascii="宋体"/>
          <w:b/>
          <w:sz w:val="24"/>
          <w:szCs w:val="24"/>
        </w:rPr>
        <w:t>复试第二组</w:t>
      </w:r>
    </w:p>
    <w:tbl>
      <w:tblPr>
        <w:tblStyle w:val="7"/>
        <w:tblW w:w="8974" w:type="dxa"/>
        <w:tblInd w:w="93" w:type="dxa"/>
        <w:tblLayout w:type="fixed"/>
        <w:tblCellMar>
          <w:top w:w="0" w:type="dxa"/>
          <w:left w:w="108" w:type="dxa"/>
          <w:bottom w:w="0" w:type="dxa"/>
          <w:right w:w="108" w:type="dxa"/>
        </w:tblCellMar>
      </w:tblPr>
      <w:tblGrid>
        <w:gridCol w:w="2250"/>
        <w:gridCol w:w="1275"/>
        <w:gridCol w:w="1622"/>
        <w:gridCol w:w="1559"/>
        <w:gridCol w:w="1134"/>
        <w:gridCol w:w="1134"/>
      </w:tblGrid>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考生编号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姓名</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报考专业</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研究方向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总分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备注</w:t>
            </w: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106973141322915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李瑞鑫</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106973124322896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刘欣雨</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106973415423061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王皓</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335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106973611600963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贾旭</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328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106973414323051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胡彩风</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106973414123045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张高杨</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317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106973611423110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马彬</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314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106973214422949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马林源</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宋体"/>
                <w:color w:val="000000"/>
                <w:sz w:val="22"/>
                <w:szCs w:val="22"/>
                <w:lang w:val="en-US" w:eastAsia="zh-CN"/>
              </w:rPr>
            </w:pPr>
            <w:r>
              <w:rPr>
                <w:rFonts w:hint="eastAsia" w:ascii="仿宋" w:hAnsi="仿宋" w:eastAsia="仿宋" w:cs="宋体"/>
                <w:color w:val="000000"/>
                <w:kern w:val="0"/>
                <w:sz w:val="22"/>
                <w:szCs w:val="22"/>
                <w:lang w:val="en-US" w:eastAsia="zh-CN" w:bidi="ar"/>
              </w:rPr>
              <w:t>321（含加分）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宋体"/>
                <w:color w:val="000000"/>
                <w:sz w:val="22"/>
                <w:szCs w:val="22"/>
                <w:lang w:val="en-US" w:eastAsia="zh-CN"/>
              </w:rPr>
            </w:pPr>
            <w:r>
              <w:rPr>
                <w:rFonts w:hint="eastAsia" w:ascii="仿宋" w:hAnsi="仿宋" w:eastAsia="仿宋" w:cs="宋体"/>
                <w:color w:val="000000"/>
                <w:sz w:val="22"/>
                <w:szCs w:val="22"/>
                <w:lang w:eastAsia="zh-CN"/>
              </w:rPr>
              <w:t>高校学生</w:t>
            </w:r>
            <w:bookmarkStart w:id="1" w:name="_GoBack"/>
            <w:bookmarkEnd w:id="1"/>
            <w:r>
              <w:rPr>
                <w:rFonts w:hint="eastAsia" w:ascii="仿宋" w:hAnsi="仿宋" w:eastAsia="仿宋" w:cs="宋体"/>
                <w:color w:val="000000"/>
                <w:sz w:val="22"/>
                <w:szCs w:val="22"/>
                <w:lang w:eastAsia="zh-CN"/>
              </w:rPr>
              <w:t>应征入伍退出现役（非大学生士兵专项计划），初试总分加</w:t>
            </w:r>
            <w:r>
              <w:rPr>
                <w:rFonts w:hint="eastAsia" w:ascii="仿宋" w:hAnsi="仿宋" w:eastAsia="仿宋" w:cs="宋体"/>
                <w:color w:val="000000"/>
                <w:sz w:val="22"/>
                <w:szCs w:val="22"/>
                <w:lang w:val="en-US" w:eastAsia="zh-CN"/>
              </w:rPr>
              <w:t>10分</w:t>
            </w: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106973340322962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孙文彬</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305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106973610323094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毛恒鑫</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301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106973371423019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李佳琳</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297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106973611823114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乔宜彬</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294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106973360222979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黄长茂</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292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106973370122988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王新宇</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106973410323033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刘俊名</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106973152622939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张晓林</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106973140722905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张莹</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106973611423104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张海云</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106973421923065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沈佳宇</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106973414223047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郭甜甜</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277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106973370623007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黄修群</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274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106973370923015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张永杰</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273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bl>
    <w:p>
      <w:pPr>
        <w:pStyle w:val="3"/>
        <w:tabs>
          <w:tab w:val="left" w:pos="0"/>
          <w:tab w:val="left" w:pos="360"/>
          <w:tab w:val="left" w:pos="900"/>
        </w:tabs>
        <w:snapToGrid w:val="0"/>
        <w:spacing w:before="120" w:beforeLines="50" w:line="288" w:lineRule="auto"/>
        <w:ind w:firstLine="0" w:firstLineChars="0"/>
        <w:jc w:val="center"/>
        <w:rPr>
          <w:rFonts w:ascii="宋体"/>
          <w:b/>
          <w:sz w:val="24"/>
          <w:szCs w:val="24"/>
        </w:rPr>
      </w:pPr>
      <w:r>
        <w:rPr>
          <w:rFonts w:hint="eastAsia" w:ascii="宋体"/>
          <w:b/>
          <w:sz w:val="24"/>
          <w:szCs w:val="24"/>
        </w:rPr>
        <w:t>复试第三组</w:t>
      </w:r>
    </w:p>
    <w:tbl>
      <w:tblPr>
        <w:tblStyle w:val="7"/>
        <w:tblW w:w="8974" w:type="dxa"/>
        <w:tblInd w:w="93" w:type="dxa"/>
        <w:tblLayout w:type="fixed"/>
        <w:tblCellMar>
          <w:top w:w="0" w:type="dxa"/>
          <w:left w:w="108" w:type="dxa"/>
          <w:bottom w:w="0" w:type="dxa"/>
          <w:right w:w="108" w:type="dxa"/>
        </w:tblCellMar>
      </w:tblPr>
      <w:tblGrid>
        <w:gridCol w:w="2250"/>
        <w:gridCol w:w="1275"/>
        <w:gridCol w:w="1764"/>
        <w:gridCol w:w="1417"/>
        <w:gridCol w:w="1134"/>
        <w:gridCol w:w="1134"/>
      </w:tblGrid>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考生编号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姓名</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报考专业</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研究方向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总分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备注</w:t>
            </w: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106973611600920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王子豪</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345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106973360222978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谢宇飞</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339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106973641123146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南江波</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330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106973611600919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张津恺</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326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106973513923089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严晨露</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321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106973431323070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姚婷</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316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106973140722906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宋红霞</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314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106973360722983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胡艳玲</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106973123322892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马丙斌</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304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106973611423111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欧阳昊</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106973611600964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苟妮</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295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106973351322976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卢文浩</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293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106973130722897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耿泽祥</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291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106973611600966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滕鑫煜</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106973371623030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肖永乐</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106973141322917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严帅</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106973413023039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徐志</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106973370923014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查传金</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106973340322963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郑梦凡</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279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106973370222998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杨文硕</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277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106973150422937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王靖宇</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274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106973210322941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蒋仲腾</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273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bl>
    <w:p>
      <w:pPr>
        <w:pStyle w:val="3"/>
        <w:tabs>
          <w:tab w:val="left" w:pos="0"/>
          <w:tab w:val="left" w:pos="360"/>
          <w:tab w:val="left" w:pos="900"/>
        </w:tabs>
        <w:snapToGrid w:val="0"/>
        <w:spacing w:before="120" w:beforeLines="50" w:line="288" w:lineRule="auto"/>
        <w:ind w:firstLine="0" w:firstLineChars="0"/>
        <w:jc w:val="center"/>
        <w:rPr>
          <w:rFonts w:ascii="宋体"/>
          <w:b/>
          <w:sz w:val="24"/>
          <w:szCs w:val="24"/>
        </w:rPr>
      </w:pPr>
      <w:r>
        <w:rPr>
          <w:rFonts w:hint="eastAsia" w:ascii="宋体"/>
          <w:b/>
          <w:sz w:val="24"/>
          <w:szCs w:val="24"/>
        </w:rPr>
        <w:t>复试第四组</w:t>
      </w:r>
    </w:p>
    <w:tbl>
      <w:tblPr>
        <w:tblStyle w:val="7"/>
        <w:tblW w:w="8833" w:type="dxa"/>
        <w:tblInd w:w="93" w:type="dxa"/>
        <w:tblLayout w:type="fixed"/>
        <w:tblCellMar>
          <w:top w:w="0" w:type="dxa"/>
          <w:left w:w="108" w:type="dxa"/>
          <w:bottom w:w="0" w:type="dxa"/>
          <w:right w:w="108" w:type="dxa"/>
        </w:tblCellMar>
      </w:tblPr>
      <w:tblGrid>
        <w:gridCol w:w="2250"/>
        <w:gridCol w:w="1275"/>
        <w:gridCol w:w="1622"/>
        <w:gridCol w:w="1418"/>
        <w:gridCol w:w="1134"/>
        <w:gridCol w:w="1134"/>
      </w:tblGrid>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考生编号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姓名</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报考专业</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研究方向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总分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备注</w:t>
            </w:r>
          </w:p>
        </w:tc>
      </w:tr>
      <w:tr>
        <w:tblPrEx>
          <w:tblCellMar>
            <w:top w:w="0" w:type="dxa"/>
            <w:left w:w="108" w:type="dxa"/>
            <w:bottom w:w="0" w:type="dxa"/>
            <w:right w:w="108" w:type="dxa"/>
          </w:tblCellMar>
        </w:tblPrEx>
        <w:trPr>
          <w:trHeight w:val="40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106973411423035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刘海坤</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345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106973141822929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郭新龙</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338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106973141522922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王国梁</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330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106973371423022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刘佳</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326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106973370122987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薄其嘉</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319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106973611823117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刘凯歌</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316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106973413323043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卫欣玥</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313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106973142222931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李文奇</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106973611600965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闫强强</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303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106973413323042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李莎莎</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297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106973613423121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张伊健</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295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106973152822940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王睿鸿</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293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106973414123046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郭慧丽</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290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106973621423140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王德祥</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106973370122986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李长青</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106973610323095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林茜</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106973141822927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李伟知</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106973415223058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夏雨寒</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106973413223040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刘吉祥</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278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106973611600923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王肖航</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276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106973411523036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金源</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274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bl>
    <w:p>
      <w:pPr>
        <w:pStyle w:val="3"/>
        <w:tabs>
          <w:tab w:val="left" w:pos="0"/>
          <w:tab w:val="left" w:pos="360"/>
          <w:tab w:val="left" w:pos="900"/>
        </w:tabs>
        <w:snapToGrid w:val="0"/>
        <w:spacing w:before="120" w:beforeLines="50" w:line="288" w:lineRule="auto"/>
        <w:ind w:firstLine="0" w:firstLineChars="0"/>
        <w:jc w:val="center"/>
        <w:rPr>
          <w:rFonts w:ascii="宋体"/>
          <w:b/>
          <w:sz w:val="24"/>
          <w:szCs w:val="24"/>
        </w:rPr>
      </w:pPr>
      <w:r>
        <w:rPr>
          <w:rFonts w:hint="eastAsia" w:ascii="宋体"/>
          <w:b/>
          <w:sz w:val="24"/>
          <w:szCs w:val="24"/>
        </w:rPr>
        <w:t>复试第五组</w:t>
      </w:r>
    </w:p>
    <w:tbl>
      <w:tblPr>
        <w:tblStyle w:val="7"/>
        <w:tblW w:w="8833" w:type="dxa"/>
        <w:tblInd w:w="93" w:type="dxa"/>
        <w:tblLayout w:type="fixed"/>
        <w:tblCellMar>
          <w:top w:w="0" w:type="dxa"/>
          <w:left w:w="108" w:type="dxa"/>
          <w:bottom w:w="0" w:type="dxa"/>
          <w:right w:w="108" w:type="dxa"/>
        </w:tblCellMar>
      </w:tblPr>
      <w:tblGrid>
        <w:gridCol w:w="2250"/>
        <w:gridCol w:w="1275"/>
        <w:gridCol w:w="1933"/>
        <w:gridCol w:w="1248"/>
        <w:gridCol w:w="993"/>
        <w:gridCol w:w="1134"/>
      </w:tblGrid>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考生编号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姓名</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报考专业</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研究方向</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总分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b/>
                <w:bCs/>
                <w:color w:val="000000"/>
                <w:sz w:val="22"/>
                <w:szCs w:val="22"/>
              </w:rPr>
            </w:pPr>
            <w:r>
              <w:rPr>
                <w:rFonts w:hint="eastAsia" w:ascii="仿宋" w:hAnsi="仿宋" w:eastAsia="仿宋" w:cs="宋体"/>
                <w:b/>
                <w:bCs/>
                <w:color w:val="000000"/>
                <w:kern w:val="0"/>
                <w:sz w:val="22"/>
                <w:szCs w:val="22"/>
                <w:lang w:bidi="ar"/>
              </w:rPr>
              <w:t>备注</w:t>
            </w: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106973440123074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王振</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344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106973220722955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陈鑫</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337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106973611600967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杜萱</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329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106973611423106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尹君</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324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106973123422893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李杰</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318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106973211022944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宋云东</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316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106973511723082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冯彬</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312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106973520423092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苏勇</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309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106973611423102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樊朝阳</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302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106973123522894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吕汶键</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297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106973340422965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王雅娟</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295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106973412323037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靳思雨</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293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106973620223136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张东辉</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290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106973513323086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陈伟</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106973370122989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李宗军</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106973370222995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杨世龙</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106973141522921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马玉娇</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106973371423020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钱亮</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281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106973611600962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马雪頔</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277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106973230522957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张希瑶</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274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r>
        <w:tblPrEx>
          <w:tblCellMar>
            <w:top w:w="0" w:type="dxa"/>
            <w:left w:w="108" w:type="dxa"/>
            <w:bottom w:w="0" w:type="dxa"/>
            <w:right w:w="108" w:type="dxa"/>
          </w:tblCellMar>
        </w:tblPrEx>
        <w:trPr>
          <w:trHeight w:val="44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106973340422968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蒋雯雯</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材料与化工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材料工程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lang w:bidi="ar"/>
              </w:rPr>
              <w:t>273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szCs w:val="22"/>
              </w:rPr>
            </w:pPr>
          </w:p>
        </w:tc>
      </w:tr>
    </w:tbl>
    <w:p>
      <w:pPr>
        <w:pStyle w:val="3"/>
        <w:tabs>
          <w:tab w:val="left" w:pos="0"/>
          <w:tab w:val="left" w:pos="360"/>
          <w:tab w:val="left" w:pos="900"/>
        </w:tabs>
        <w:snapToGrid w:val="0"/>
        <w:spacing w:line="288" w:lineRule="auto"/>
        <w:ind w:firstLine="0" w:firstLineChars="0"/>
        <w:rPr>
          <w:rFonts w:ascii="宋体"/>
          <w:b/>
          <w:sz w:val="24"/>
          <w:szCs w:val="24"/>
        </w:rPr>
      </w:pPr>
    </w:p>
    <w:p>
      <w:pPr>
        <w:pStyle w:val="2"/>
        <w:rPr>
          <w:rFonts w:hAnsi="宋体"/>
        </w:rPr>
      </w:pPr>
      <w:r>
        <w:br w:type="page"/>
      </w:r>
    </w:p>
    <w:p>
      <w:pPr>
        <w:pStyle w:val="3"/>
        <w:tabs>
          <w:tab w:val="left" w:pos="0"/>
          <w:tab w:val="left" w:pos="360"/>
          <w:tab w:val="left" w:pos="900"/>
        </w:tabs>
        <w:snapToGrid w:val="0"/>
        <w:spacing w:line="288" w:lineRule="auto"/>
        <w:ind w:left="720" w:hanging="720" w:firstLineChars="0"/>
        <w:rPr>
          <w:rFonts w:ascii="宋体"/>
          <w:b/>
          <w:sz w:val="24"/>
          <w:szCs w:val="24"/>
        </w:rPr>
      </w:pPr>
      <w:r>
        <w:rPr>
          <w:rFonts w:hint="eastAsia" w:ascii="宋体"/>
          <w:b/>
          <w:sz w:val="24"/>
          <w:szCs w:val="24"/>
        </w:rPr>
        <w:t>三、复试工作流程及原则</w:t>
      </w:r>
    </w:p>
    <w:p>
      <w:pPr>
        <w:pStyle w:val="3"/>
        <w:tabs>
          <w:tab w:val="left" w:pos="0"/>
          <w:tab w:val="left" w:pos="360"/>
          <w:tab w:val="left" w:pos="900"/>
        </w:tabs>
        <w:adjustRightInd w:val="0"/>
        <w:snapToGrid w:val="0"/>
        <w:spacing w:line="360" w:lineRule="auto"/>
        <w:ind w:firstLine="0" w:firstLineChars="0"/>
        <w:rPr>
          <w:rFonts w:ascii="黑体" w:hAnsi="黑体" w:eastAsia="黑体"/>
          <w:bCs w:val="0"/>
          <w:sz w:val="22"/>
          <w:szCs w:val="22"/>
        </w:rPr>
      </w:pPr>
      <w:r>
        <w:rPr>
          <w:rFonts w:hint="eastAsia" w:ascii="黑体" w:hAnsi="黑体" w:eastAsia="黑体"/>
          <w:bCs w:val="0"/>
          <w:sz w:val="22"/>
          <w:szCs w:val="22"/>
        </w:rPr>
        <w:t>（一）复试工作原则</w:t>
      </w:r>
    </w:p>
    <w:p>
      <w:pPr>
        <w:pStyle w:val="3"/>
        <w:tabs>
          <w:tab w:val="left" w:pos="0"/>
          <w:tab w:val="left" w:pos="360"/>
          <w:tab w:val="left" w:pos="900"/>
        </w:tabs>
        <w:adjustRightInd w:val="0"/>
        <w:snapToGrid w:val="0"/>
        <w:spacing w:line="360" w:lineRule="auto"/>
        <w:ind w:firstLine="480"/>
        <w:rPr>
          <w:rFonts w:hAnsi="Times New Roman" w:eastAsia="仿宋_GB2312"/>
          <w:sz w:val="24"/>
          <w:szCs w:val="24"/>
        </w:rPr>
      </w:pPr>
      <w:r>
        <w:rPr>
          <w:rFonts w:hAnsi="Times New Roman" w:eastAsia="仿宋_GB2312"/>
          <w:sz w:val="24"/>
          <w:szCs w:val="24"/>
        </w:rPr>
        <w:t>1</w:t>
      </w:r>
      <w:r>
        <w:rPr>
          <w:rFonts w:hint="eastAsia" w:hAnsi="Times New Roman" w:eastAsia="仿宋_GB2312"/>
          <w:sz w:val="24"/>
          <w:szCs w:val="24"/>
        </w:rPr>
        <w:t>．坚持公平、公正、公开的原则，择优录取；导师和学生信息公开，坚持双向选择。导师简介请查阅西北大学化学与材料科学学院官网中“</w:t>
      </w:r>
      <w:r>
        <w:rPr>
          <w:rFonts w:hint="eastAsia" w:hAnsi="Times New Roman" w:eastAsia="仿宋_GB2312"/>
          <w:b/>
          <w:sz w:val="24"/>
          <w:szCs w:val="24"/>
        </w:rPr>
        <w:t>专任教师</w:t>
      </w:r>
      <w:r>
        <w:rPr>
          <w:rFonts w:hint="eastAsia" w:hAnsi="Times New Roman" w:eastAsia="仿宋_GB2312"/>
          <w:sz w:val="24"/>
          <w:szCs w:val="24"/>
        </w:rPr>
        <w:t>”一栏，（网址：</w:t>
      </w:r>
      <w:r>
        <w:rPr>
          <w:rFonts w:hAnsi="Times New Roman" w:eastAsia="仿宋_GB2312"/>
          <w:sz w:val="22"/>
          <w:szCs w:val="24"/>
        </w:rPr>
        <w:t>https://chem.nwu.edu.cn/cmsproduct/front/commonLeft?channelId=27#childChannelId=21</w:t>
      </w:r>
      <w:r>
        <w:rPr>
          <w:rFonts w:hint="eastAsia" w:hAnsi="Times New Roman" w:eastAsia="仿宋_GB2312"/>
          <w:sz w:val="22"/>
          <w:szCs w:val="24"/>
        </w:rPr>
        <w:t>）</w:t>
      </w:r>
      <w:r>
        <w:rPr>
          <w:rFonts w:hint="eastAsia" w:hAnsi="Times New Roman" w:eastAsia="仿宋_GB2312"/>
          <w:sz w:val="24"/>
          <w:szCs w:val="24"/>
        </w:rPr>
        <w:t>。拟录取考生请按照学院提供的模板准备个人简历。</w:t>
      </w:r>
    </w:p>
    <w:p>
      <w:pPr>
        <w:pStyle w:val="3"/>
        <w:tabs>
          <w:tab w:val="left" w:pos="0"/>
          <w:tab w:val="left" w:pos="360"/>
          <w:tab w:val="left" w:pos="900"/>
        </w:tabs>
        <w:adjustRightInd w:val="0"/>
        <w:snapToGrid w:val="0"/>
        <w:spacing w:line="360" w:lineRule="auto"/>
        <w:ind w:firstLine="480"/>
        <w:rPr>
          <w:rFonts w:hAnsi="Times New Roman" w:eastAsia="仿宋_GB2312"/>
          <w:sz w:val="24"/>
          <w:szCs w:val="24"/>
        </w:rPr>
      </w:pPr>
      <w:r>
        <w:rPr>
          <w:rFonts w:hAnsi="Times New Roman" w:eastAsia="仿宋_GB2312"/>
          <w:sz w:val="24"/>
          <w:szCs w:val="24"/>
        </w:rPr>
        <w:t>2.</w:t>
      </w:r>
      <w:r>
        <w:rPr>
          <w:rFonts w:hint="eastAsia" w:hAnsi="Times New Roman" w:eastAsia="仿宋_GB2312"/>
          <w:sz w:val="24"/>
          <w:szCs w:val="24"/>
        </w:rPr>
        <w:t xml:space="preserve"> 坚持按考生报考专业方向开展复试的原则。</w:t>
      </w:r>
    </w:p>
    <w:p>
      <w:pPr>
        <w:pStyle w:val="3"/>
        <w:tabs>
          <w:tab w:val="left" w:pos="0"/>
          <w:tab w:val="left" w:pos="360"/>
          <w:tab w:val="left" w:pos="900"/>
        </w:tabs>
        <w:adjustRightInd w:val="0"/>
        <w:snapToGrid w:val="0"/>
        <w:spacing w:line="360" w:lineRule="auto"/>
        <w:ind w:firstLine="0" w:firstLineChars="0"/>
        <w:rPr>
          <w:rFonts w:ascii="黑体" w:hAnsi="黑体" w:eastAsia="黑体"/>
          <w:bCs w:val="0"/>
          <w:sz w:val="22"/>
          <w:szCs w:val="22"/>
        </w:rPr>
      </w:pPr>
      <w:r>
        <w:rPr>
          <w:rFonts w:hint="eastAsia" w:ascii="黑体" w:hAnsi="黑体" w:eastAsia="黑体"/>
          <w:bCs w:val="0"/>
          <w:sz w:val="22"/>
          <w:szCs w:val="22"/>
        </w:rPr>
        <w:t>（二）复试方式</w:t>
      </w:r>
    </w:p>
    <w:p>
      <w:pPr>
        <w:pStyle w:val="3"/>
        <w:tabs>
          <w:tab w:val="left" w:pos="0"/>
          <w:tab w:val="left" w:pos="360"/>
          <w:tab w:val="left" w:pos="900"/>
        </w:tabs>
        <w:adjustRightInd w:val="0"/>
        <w:snapToGrid w:val="0"/>
        <w:spacing w:line="360" w:lineRule="auto"/>
        <w:ind w:firstLine="482"/>
        <w:rPr>
          <w:rFonts w:hAnsi="Times New Roman" w:eastAsia="仿宋_GB2312"/>
          <w:sz w:val="24"/>
          <w:szCs w:val="24"/>
        </w:rPr>
      </w:pPr>
      <w:r>
        <w:rPr>
          <w:rFonts w:hint="eastAsia" w:hAnsi="Times New Roman" w:eastAsia="仿宋_GB2312"/>
          <w:b/>
          <w:sz w:val="24"/>
          <w:szCs w:val="24"/>
        </w:rPr>
        <w:t>一志愿考生复试采用现场复试方式</w:t>
      </w:r>
      <w:r>
        <w:rPr>
          <w:rFonts w:hint="eastAsia" w:hAnsi="Times New Roman" w:eastAsia="仿宋_GB2312"/>
          <w:sz w:val="24"/>
          <w:szCs w:val="24"/>
        </w:rPr>
        <w:t>（即“线下”复试方式）进行。考生应提前准备好相关材料，按时参加复试环节。</w:t>
      </w:r>
    </w:p>
    <w:p>
      <w:pPr>
        <w:pStyle w:val="3"/>
        <w:numPr>
          <w:ilvl w:val="0"/>
          <w:numId w:val="3"/>
        </w:numPr>
        <w:tabs>
          <w:tab w:val="left" w:pos="0"/>
          <w:tab w:val="left" w:pos="360"/>
          <w:tab w:val="left" w:pos="900"/>
        </w:tabs>
        <w:adjustRightInd w:val="0"/>
        <w:snapToGrid w:val="0"/>
        <w:spacing w:line="360" w:lineRule="auto"/>
        <w:ind w:firstLine="0" w:firstLineChars="0"/>
        <w:rPr>
          <w:rFonts w:ascii="黑体" w:hAnsi="黑体" w:eastAsia="黑体"/>
          <w:bCs w:val="0"/>
          <w:sz w:val="22"/>
          <w:szCs w:val="22"/>
        </w:rPr>
      </w:pPr>
      <w:r>
        <w:rPr>
          <w:rFonts w:hint="eastAsia" w:ascii="黑体" w:hAnsi="黑体" w:eastAsia="黑体"/>
          <w:bCs w:val="0"/>
          <w:sz w:val="22"/>
          <w:szCs w:val="22"/>
        </w:rPr>
        <w:t>复试工作流程</w:t>
      </w:r>
    </w:p>
    <w:p>
      <w:pPr>
        <w:spacing w:line="348" w:lineRule="auto"/>
        <w:ind w:firstLine="482" w:firstLineChars="200"/>
        <w:rPr>
          <w:rFonts w:eastAsia="仿宋_GB2312"/>
          <w:bCs/>
          <w:sz w:val="24"/>
        </w:rPr>
      </w:pPr>
      <w:r>
        <w:rPr>
          <w:rFonts w:hint="eastAsia" w:eastAsia="仿宋_GB2312"/>
          <w:b/>
          <w:bCs/>
          <w:sz w:val="24"/>
        </w:rPr>
        <w:t>1.</w:t>
      </w:r>
      <w:r>
        <w:rPr>
          <w:rFonts w:eastAsia="仿宋_GB2312"/>
          <w:b/>
          <w:bCs/>
          <w:sz w:val="24"/>
        </w:rPr>
        <w:t xml:space="preserve"> </w:t>
      </w:r>
      <w:r>
        <w:rPr>
          <w:rFonts w:hint="eastAsia" w:eastAsia="仿宋_GB2312"/>
          <w:b/>
          <w:bCs/>
          <w:sz w:val="24"/>
        </w:rPr>
        <w:t>复试资格审查</w:t>
      </w:r>
      <w:r>
        <w:rPr>
          <w:rFonts w:hint="eastAsia" w:eastAsia="仿宋_GB2312"/>
          <w:bCs/>
          <w:sz w:val="24"/>
        </w:rPr>
        <w:t>：进入复试的考生请于3月2</w:t>
      </w:r>
      <w:r>
        <w:rPr>
          <w:rFonts w:eastAsia="仿宋_GB2312"/>
          <w:bCs/>
          <w:sz w:val="24"/>
        </w:rPr>
        <w:t>6</w:t>
      </w:r>
      <w:r>
        <w:rPr>
          <w:rFonts w:hint="eastAsia" w:eastAsia="仿宋_GB2312"/>
          <w:bCs/>
          <w:sz w:val="24"/>
        </w:rPr>
        <w:t>日9</w:t>
      </w:r>
      <w:r>
        <w:rPr>
          <w:rFonts w:eastAsia="仿宋_GB2312"/>
          <w:bCs/>
          <w:sz w:val="24"/>
        </w:rPr>
        <w:t>:00-</w:t>
      </w:r>
      <w:r>
        <w:rPr>
          <w:rFonts w:hint="eastAsia" w:eastAsia="仿宋_GB2312"/>
          <w:bCs/>
          <w:sz w:val="24"/>
        </w:rPr>
        <w:t>12:00到</w:t>
      </w:r>
      <w:r>
        <w:rPr>
          <w:rFonts w:hint="eastAsia" w:eastAsia="仿宋_GB2312"/>
          <w:b/>
          <w:bCs/>
          <w:sz w:val="24"/>
          <w:u w:val="single"/>
        </w:rPr>
        <w:t>西北大学长安校区化学与材料科学学院二层2</w:t>
      </w:r>
      <w:r>
        <w:rPr>
          <w:rFonts w:eastAsia="仿宋_GB2312"/>
          <w:b/>
          <w:bCs/>
          <w:sz w:val="24"/>
          <w:u w:val="single"/>
        </w:rPr>
        <w:t>10</w:t>
      </w:r>
      <w:r>
        <w:rPr>
          <w:rFonts w:hint="eastAsia" w:eastAsia="仿宋_GB2312"/>
          <w:b/>
          <w:bCs/>
          <w:sz w:val="24"/>
          <w:u w:val="single"/>
        </w:rPr>
        <w:t>报到</w:t>
      </w:r>
      <w:r>
        <w:rPr>
          <w:rFonts w:hint="eastAsia" w:eastAsia="仿宋_GB2312"/>
          <w:bCs/>
          <w:sz w:val="24"/>
        </w:rPr>
        <w:t>，按照复试分组提交资格审查纸质版材料，资格审核未通过的考生不予组织复试。</w:t>
      </w:r>
    </w:p>
    <w:p>
      <w:pPr>
        <w:spacing w:line="348" w:lineRule="auto"/>
        <w:ind w:firstLine="482" w:firstLineChars="200"/>
        <w:rPr>
          <w:rFonts w:eastAsia="仿宋_GB2312"/>
          <w:b/>
          <w:bCs/>
          <w:sz w:val="24"/>
        </w:rPr>
      </w:pPr>
      <w:r>
        <w:rPr>
          <w:rFonts w:hint="eastAsia" w:eastAsia="仿宋_GB2312"/>
          <w:b/>
          <w:bCs/>
          <w:sz w:val="24"/>
        </w:rPr>
        <w:t>一志愿考生现场报到时须向报考单位提交下述资格审核材料</w:t>
      </w:r>
      <w:r>
        <w:rPr>
          <w:rFonts w:hint="eastAsia" w:eastAsia="仿宋_GB2312"/>
          <w:sz w:val="24"/>
        </w:rPr>
        <w:t>（格式参见附件）</w:t>
      </w:r>
      <w:r>
        <w:rPr>
          <w:rFonts w:hint="eastAsia" w:eastAsia="仿宋_GB2312"/>
          <w:b/>
          <w:bCs/>
          <w:sz w:val="24"/>
        </w:rPr>
        <w:t>：</w:t>
      </w:r>
    </w:p>
    <w:p>
      <w:pPr>
        <w:spacing w:line="348" w:lineRule="auto"/>
        <w:ind w:firstLine="480" w:firstLineChars="200"/>
        <w:rPr>
          <w:rFonts w:eastAsia="仿宋_GB2312"/>
          <w:bCs/>
          <w:sz w:val="24"/>
        </w:rPr>
      </w:pPr>
      <w:r>
        <w:rPr>
          <w:rFonts w:hint="eastAsia" w:eastAsia="仿宋_GB2312"/>
          <w:bCs/>
          <w:sz w:val="24"/>
        </w:rPr>
        <w:t>①考生身份证、准考证、所在单位填写的政治审查表复印件。</w:t>
      </w:r>
    </w:p>
    <w:p>
      <w:pPr>
        <w:spacing w:line="348" w:lineRule="auto"/>
        <w:ind w:firstLine="480" w:firstLineChars="200"/>
        <w:rPr>
          <w:rFonts w:eastAsia="仿宋_GB2312"/>
          <w:bCs/>
          <w:sz w:val="24"/>
        </w:rPr>
      </w:pPr>
      <w:r>
        <w:rPr>
          <w:rFonts w:hint="eastAsia" w:eastAsia="仿宋_GB2312"/>
          <w:bCs/>
          <w:sz w:val="24"/>
        </w:rPr>
        <w:t>②应届生提交学生证和《教育部学籍在线验证报告》复印件。</w:t>
      </w:r>
    </w:p>
    <w:p>
      <w:pPr>
        <w:spacing w:line="348" w:lineRule="auto"/>
        <w:ind w:firstLine="480" w:firstLineChars="200"/>
        <w:rPr>
          <w:rFonts w:eastAsia="仿宋_GB2312"/>
          <w:bCs/>
          <w:sz w:val="24"/>
        </w:rPr>
      </w:pPr>
      <w:r>
        <w:rPr>
          <w:rFonts w:hint="eastAsia" w:eastAsia="仿宋_GB2312"/>
          <w:bCs/>
          <w:sz w:val="24"/>
        </w:rPr>
        <w:t>③往届生提交本科毕业证、学位证、《中国高等教育学历认证报告》或《教育部学历证书电子注册备案表》复印件。</w:t>
      </w:r>
    </w:p>
    <w:p>
      <w:pPr>
        <w:spacing w:line="348" w:lineRule="auto"/>
        <w:ind w:firstLine="480" w:firstLineChars="200"/>
        <w:rPr>
          <w:rFonts w:eastAsia="仿宋_GB2312"/>
          <w:bCs/>
          <w:sz w:val="24"/>
        </w:rPr>
      </w:pPr>
      <w:r>
        <w:rPr>
          <w:rFonts w:hint="eastAsia" w:eastAsia="仿宋_GB2312"/>
          <w:bCs/>
          <w:sz w:val="24"/>
        </w:rPr>
        <w:t>④个人自述、大学学习成绩单（盖章）、毕业论文（设计）摘要或进展报告、发表论文及获奖证明扫描件等补充材料复印件。</w:t>
      </w:r>
    </w:p>
    <w:p>
      <w:pPr>
        <w:spacing w:line="348" w:lineRule="auto"/>
        <w:ind w:firstLine="480" w:firstLineChars="200"/>
        <w:rPr>
          <w:rFonts w:eastAsia="仿宋_GB2312"/>
          <w:bCs/>
          <w:sz w:val="24"/>
        </w:rPr>
      </w:pPr>
      <w:r>
        <w:rPr>
          <w:rFonts w:hint="eastAsia" w:eastAsia="仿宋_GB2312"/>
          <w:bCs/>
          <w:sz w:val="24"/>
        </w:rPr>
        <w:t>⑤“退役大学生士兵”等其他专项计划/项目考生的证明材料。</w:t>
      </w:r>
    </w:p>
    <w:p>
      <w:pPr>
        <w:spacing w:line="348" w:lineRule="auto"/>
        <w:ind w:firstLine="480" w:firstLineChars="200"/>
        <w:rPr>
          <w:rFonts w:eastAsia="仿宋_GB2312"/>
          <w:bCs/>
          <w:sz w:val="24"/>
        </w:rPr>
      </w:pPr>
      <w:r>
        <w:rPr>
          <w:rFonts w:hint="eastAsia" w:eastAsia="仿宋_GB2312"/>
          <w:bCs/>
          <w:sz w:val="24"/>
        </w:rPr>
        <w:t>⑥《西北大学诚信复试承诺书》签字版。</w:t>
      </w:r>
    </w:p>
    <w:p>
      <w:pPr>
        <w:spacing w:line="348" w:lineRule="auto"/>
        <w:ind w:firstLine="482" w:firstLineChars="200"/>
        <w:rPr>
          <w:rFonts w:eastAsia="仿宋_GB2312"/>
          <w:b/>
          <w:bCs/>
          <w:sz w:val="24"/>
        </w:rPr>
      </w:pPr>
      <w:r>
        <w:rPr>
          <w:rFonts w:hint="eastAsia" w:eastAsia="仿宋_GB2312"/>
          <w:b/>
          <w:bCs/>
          <w:sz w:val="24"/>
        </w:rPr>
        <w:t>2.</w:t>
      </w:r>
      <w:r>
        <w:rPr>
          <w:rFonts w:eastAsia="仿宋_GB2312"/>
          <w:b/>
          <w:bCs/>
          <w:sz w:val="24"/>
        </w:rPr>
        <w:t xml:space="preserve"> </w:t>
      </w:r>
      <w:r>
        <w:rPr>
          <w:rFonts w:hint="eastAsia" w:eastAsia="仿宋_GB2312"/>
          <w:b/>
          <w:bCs/>
          <w:sz w:val="24"/>
        </w:rPr>
        <w:t>复试具体安排：</w:t>
      </w:r>
    </w:p>
    <w:p>
      <w:pPr>
        <w:spacing w:line="348" w:lineRule="auto"/>
        <w:ind w:firstLine="480" w:firstLineChars="200"/>
        <w:rPr>
          <w:rFonts w:eastAsia="仿宋_GB2312"/>
          <w:bCs/>
          <w:sz w:val="24"/>
        </w:rPr>
      </w:pPr>
      <w:r>
        <w:rPr>
          <w:rFonts w:hint="eastAsia" w:eastAsia="仿宋_GB2312"/>
          <w:bCs/>
          <w:sz w:val="24"/>
        </w:rPr>
        <w:t>① 3月2</w:t>
      </w:r>
      <w:r>
        <w:rPr>
          <w:rFonts w:eastAsia="仿宋_GB2312"/>
          <w:bCs/>
          <w:sz w:val="24"/>
        </w:rPr>
        <w:t>4</w:t>
      </w:r>
      <w:r>
        <w:rPr>
          <w:rFonts w:hint="eastAsia" w:eastAsia="仿宋_GB2312"/>
          <w:bCs/>
          <w:sz w:val="24"/>
        </w:rPr>
        <w:t>日电话通知并邀请学生进入“西北大学化材学院2023硕士复试QQ群”（学硕：</w:t>
      </w:r>
      <w:r>
        <w:rPr>
          <w:rFonts w:eastAsia="仿宋_GB2312"/>
          <w:bCs/>
          <w:sz w:val="24"/>
        </w:rPr>
        <w:t>374032958</w:t>
      </w:r>
      <w:r>
        <w:rPr>
          <w:rFonts w:hint="eastAsia" w:eastAsia="仿宋_GB2312"/>
          <w:bCs/>
          <w:sz w:val="24"/>
        </w:rPr>
        <w:t>；专硕：</w:t>
      </w:r>
      <w:r>
        <w:rPr>
          <w:rFonts w:eastAsia="仿宋_GB2312"/>
          <w:bCs/>
          <w:sz w:val="24"/>
        </w:rPr>
        <w:t>654010222</w:t>
      </w:r>
      <w:r>
        <w:rPr>
          <w:rFonts w:hint="eastAsia" w:eastAsia="仿宋_GB2312"/>
          <w:bCs/>
          <w:sz w:val="24"/>
        </w:rPr>
        <w:t>），每位考试入群的核验方式为</w:t>
      </w:r>
      <w:r>
        <w:rPr>
          <w:rFonts w:hint="eastAsia" w:eastAsia="仿宋_GB2312"/>
          <w:b/>
          <w:bCs/>
          <w:sz w:val="24"/>
          <w:u w:val="single"/>
        </w:rPr>
        <w:t>“姓名-考号-研究方向”</w:t>
      </w:r>
      <w:r>
        <w:rPr>
          <w:rFonts w:hint="eastAsia" w:eastAsia="仿宋_GB2312"/>
          <w:bCs/>
          <w:sz w:val="24"/>
        </w:rPr>
        <w:t xml:space="preserve"> （入群后请以：“考生姓名+考号+报考方向”格式命名），复试相关安排和通知会在群中发布。</w:t>
      </w:r>
    </w:p>
    <w:p>
      <w:pPr>
        <w:spacing w:line="348" w:lineRule="auto"/>
        <w:ind w:firstLine="480" w:firstLineChars="200"/>
        <w:rPr>
          <w:rFonts w:eastAsia="仿宋_GB2312"/>
          <w:bCs/>
          <w:sz w:val="24"/>
        </w:rPr>
      </w:pPr>
      <w:r>
        <w:rPr>
          <w:rFonts w:hint="eastAsia" w:eastAsia="仿宋_GB2312"/>
          <w:bCs/>
          <w:sz w:val="24"/>
        </w:rPr>
        <w:t>② 3月2</w:t>
      </w:r>
      <w:r>
        <w:rPr>
          <w:rFonts w:eastAsia="仿宋_GB2312"/>
          <w:bCs/>
          <w:sz w:val="24"/>
        </w:rPr>
        <w:t>6</w:t>
      </w:r>
      <w:r>
        <w:rPr>
          <w:rFonts w:hint="eastAsia" w:eastAsia="仿宋_GB2312"/>
          <w:bCs/>
          <w:sz w:val="24"/>
        </w:rPr>
        <w:t xml:space="preserve">日 </w:t>
      </w:r>
      <w:r>
        <w:rPr>
          <w:rFonts w:eastAsia="仿宋_GB2312"/>
          <w:bCs/>
          <w:sz w:val="24"/>
        </w:rPr>
        <w:t>9</w:t>
      </w:r>
      <w:r>
        <w:rPr>
          <w:rFonts w:hint="eastAsia" w:eastAsia="仿宋_GB2312"/>
          <w:bCs/>
          <w:sz w:val="24"/>
        </w:rPr>
        <w:t>:0</w:t>
      </w:r>
      <w:r>
        <w:rPr>
          <w:rFonts w:eastAsia="仿宋_GB2312"/>
          <w:bCs/>
          <w:sz w:val="24"/>
        </w:rPr>
        <w:t>0</w:t>
      </w:r>
      <w:r>
        <w:rPr>
          <w:rFonts w:hint="eastAsia" w:eastAsia="仿宋_GB2312"/>
          <w:bCs/>
          <w:sz w:val="24"/>
        </w:rPr>
        <w:t>-</w:t>
      </w:r>
      <w:r>
        <w:rPr>
          <w:rFonts w:eastAsia="仿宋_GB2312"/>
          <w:bCs/>
          <w:sz w:val="24"/>
        </w:rPr>
        <w:t>12</w:t>
      </w:r>
      <w:r>
        <w:rPr>
          <w:rFonts w:hint="eastAsia" w:eastAsia="仿宋_GB2312"/>
          <w:bCs/>
          <w:sz w:val="24"/>
        </w:rPr>
        <w:t>:0</w:t>
      </w:r>
      <w:r>
        <w:rPr>
          <w:rFonts w:eastAsia="仿宋_GB2312"/>
          <w:bCs/>
          <w:sz w:val="24"/>
        </w:rPr>
        <w:t>0</w:t>
      </w:r>
      <w:r>
        <w:rPr>
          <w:rFonts w:hint="eastAsia" w:eastAsia="仿宋_GB2312"/>
          <w:bCs/>
          <w:sz w:val="24"/>
        </w:rPr>
        <w:t>现场报到并提交资料；1</w:t>
      </w:r>
      <w:r>
        <w:rPr>
          <w:rFonts w:eastAsia="仿宋_GB2312"/>
          <w:bCs/>
          <w:sz w:val="24"/>
        </w:rPr>
        <w:t>4: 0</w:t>
      </w:r>
      <w:r>
        <w:rPr>
          <w:rFonts w:hint="eastAsia" w:eastAsia="仿宋_GB2312"/>
          <w:bCs/>
          <w:sz w:val="24"/>
        </w:rPr>
        <w:t>0</w:t>
      </w:r>
      <w:r>
        <w:rPr>
          <w:rFonts w:eastAsia="仿宋_GB2312"/>
          <w:bCs/>
          <w:sz w:val="24"/>
        </w:rPr>
        <w:t>—</w:t>
      </w:r>
      <w:r>
        <w:rPr>
          <w:rFonts w:hint="eastAsia" w:eastAsia="仿宋_GB2312"/>
          <w:bCs/>
          <w:sz w:val="24"/>
        </w:rPr>
        <w:t>1</w:t>
      </w:r>
      <w:r>
        <w:rPr>
          <w:rFonts w:eastAsia="仿宋_GB2312"/>
          <w:bCs/>
          <w:sz w:val="24"/>
        </w:rPr>
        <w:t>6</w:t>
      </w:r>
      <w:r>
        <w:rPr>
          <w:rFonts w:hint="eastAsia" w:eastAsia="仿宋_GB2312"/>
          <w:bCs/>
          <w:sz w:val="24"/>
        </w:rPr>
        <w:t>:</w:t>
      </w:r>
      <w:r>
        <w:rPr>
          <w:rFonts w:eastAsia="仿宋_GB2312"/>
          <w:bCs/>
          <w:sz w:val="24"/>
        </w:rPr>
        <w:t xml:space="preserve"> 0</w:t>
      </w:r>
      <w:r>
        <w:rPr>
          <w:rFonts w:hint="eastAsia" w:eastAsia="仿宋_GB2312"/>
          <w:bCs/>
          <w:sz w:val="24"/>
        </w:rPr>
        <w:t>0专业笔试；</w:t>
      </w:r>
    </w:p>
    <w:p>
      <w:pPr>
        <w:spacing w:line="348" w:lineRule="auto"/>
        <w:ind w:firstLine="480" w:firstLineChars="200"/>
        <w:rPr>
          <w:rFonts w:eastAsia="仿宋_GB2312"/>
          <w:bCs/>
          <w:sz w:val="24"/>
        </w:rPr>
      </w:pPr>
      <w:r>
        <w:rPr>
          <w:rFonts w:hint="eastAsia" w:eastAsia="仿宋_GB2312"/>
          <w:bCs/>
          <w:sz w:val="24"/>
        </w:rPr>
        <w:t>③ 3月</w:t>
      </w:r>
      <w:r>
        <w:rPr>
          <w:rFonts w:eastAsia="仿宋_GB2312"/>
          <w:bCs/>
          <w:sz w:val="24"/>
        </w:rPr>
        <w:t>26</w:t>
      </w:r>
      <w:r>
        <w:rPr>
          <w:rFonts w:hint="eastAsia" w:eastAsia="仿宋_GB2312"/>
          <w:bCs/>
          <w:sz w:val="24"/>
        </w:rPr>
        <w:t>日 1</w:t>
      </w:r>
      <w:r>
        <w:rPr>
          <w:rFonts w:eastAsia="仿宋_GB2312"/>
          <w:bCs/>
          <w:sz w:val="24"/>
        </w:rPr>
        <w:t>9</w:t>
      </w:r>
      <w:r>
        <w:rPr>
          <w:rFonts w:hint="eastAsia" w:eastAsia="仿宋_GB2312"/>
          <w:bCs/>
          <w:sz w:val="24"/>
        </w:rPr>
        <w:t>:</w:t>
      </w:r>
      <w:r>
        <w:rPr>
          <w:rFonts w:eastAsia="仿宋_GB2312"/>
          <w:bCs/>
          <w:sz w:val="24"/>
        </w:rPr>
        <w:t xml:space="preserve"> </w:t>
      </w:r>
      <w:r>
        <w:rPr>
          <w:rFonts w:hint="eastAsia" w:eastAsia="仿宋_GB2312"/>
          <w:bCs/>
          <w:sz w:val="24"/>
        </w:rPr>
        <w:t>00线上心理健康测试；</w:t>
      </w:r>
    </w:p>
    <w:p>
      <w:pPr>
        <w:spacing w:line="348" w:lineRule="auto"/>
        <w:ind w:firstLine="480" w:firstLineChars="200"/>
        <w:rPr>
          <w:rFonts w:eastAsia="仿宋_GB2312"/>
          <w:bCs/>
          <w:sz w:val="24"/>
        </w:rPr>
      </w:pPr>
      <w:r>
        <w:rPr>
          <w:rFonts w:hint="eastAsia" w:eastAsia="仿宋_GB2312"/>
          <w:bCs/>
          <w:sz w:val="24"/>
        </w:rPr>
        <w:t>④ 3月2</w:t>
      </w:r>
      <w:r>
        <w:rPr>
          <w:rFonts w:eastAsia="仿宋_GB2312"/>
          <w:bCs/>
          <w:sz w:val="24"/>
        </w:rPr>
        <w:t>7</w:t>
      </w:r>
      <w:r>
        <w:rPr>
          <w:rFonts w:hint="eastAsia" w:eastAsia="仿宋_GB2312"/>
          <w:bCs/>
          <w:sz w:val="24"/>
        </w:rPr>
        <w:t>日 全天综合面试（各复试组具体复试时间以群中通知为准）。</w:t>
      </w:r>
    </w:p>
    <w:p>
      <w:pPr>
        <w:pStyle w:val="3"/>
        <w:numPr>
          <w:ilvl w:val="0"/>
          <w:numId w:val="3"/>
        </w:numPr>
        <w:tabs>
          <w:tab w:val="left" w:pos="0"/>
          <w:tab w:val="left" w:pos="360"/>
          <w:tab w:val="left" w:pos="900"/>
        </w:tabs>
        <w:adjustRightInd w:val="0"/>
        <w:snapToGrid w:val="0"/>
        <w:spacing w:line="360" w:lineRule="auto"/>
        <w:ind w:firstLine="0" w:firstLineChars="0"/>
        <w:rPr>
          <w:rFonts w:ascii="黑体" w:hAnsi="黑体" w:eastAsia="黑体"/>
          <w:bCs w:val="0"/>
          <w:sz w:val="22"/>
          <w:szCs w:val="22"/>
        </w:rPr>
      </w:pPr>
      <w:r>
        <w:rPr>
          <w:rFonts w:hint="eastAsia" w:ascii="黑体" w:hAnsi="黑体" w:eastAsia="黑体"/>
          <w:bCs w:val="0"/>
          <w:sz w:val="22"/>
          <w:szCs w:val="22"/>
        </w:rPr>
        <w:t>复试内容及成绩构成</w:t>
      </w:r>
    </w:p>
    <w:p>
      <w:pPr>
        <w:spacing w:line="348" w:lineRule="auto"/>
        <w:ind w:firstLine="482" w:firstLineChars="200"/>
        <w:rPr>
          <w:rFonts w:eastAsia="仿宋_GB2312"/>
          <w:bCs/>
          <w:sz w:val="22"/>
        </w:rPr>
      </w:pPr>
      <w:r>
        <w:rPr>
          <w:rFonts w:hint="eastAsia" w:eastAsia="仿宋_GB2312"/>
          <w:b/>
          <w:bCs/>
          <w:sz w:val="24"/>
        </w:rPr>
        <w:t>1.</w:t>
      </w:r>
      <w:r>
        <w:rPr>
          <w:rFonts w:eastAsia="仿宋_GB2312"/>
          <w:b/>
          <w:bCs/>
          <w:sz w:val="24"/>
        </w:rPr>
        <w:t xml:space="preserve"> </w:t>
      </w:r>
      <w:r>
        <w:rPr>
          <w:rFonts w:hint="eastAsia" w:eastAsia="仿宋_GB2312"/>
          <w:b/>
          <w:bCs/>
          <w:sz w:val="24"/>
        </w:rPr>
        <w:t>复试内容</w:t>
      </w:r>
      <w:r>
        <w:rPr>
          <w:rFonts w:hint="eastAsia" w:eastAsia="仿宋_GB2312"/>
          <w:bCs/>
          <w:sz w:val="24"/>
        </w:rPr>
        <w:t>：</w:t>
      </w:r>
    </w:p>
    <w:p>
      <w:pPr>
        <w:spacing w:line="348" w:lineRule="auto"/>
        <w:ind w:firstLine="480" w:firstLineChars="200"/>
        <w:rPr>
          <w:rFonts w:eastAsia="仿宋_GB2312"/>
          <w:bCs/>
          <w:sz w:val="24"/>
        </w:rPr>
      </w:pPr>
      <w:r>
        <w:rPr>
          <w:rFonts w:hint="eastAsia" w:eastAsia="仿宋_GB2312"/>
          <w:bCs/>
          <w:sz w:val="24"/>
        </w:rPr>
        <w:t>复试内容包括四大部分：</w:t>
      </w:r>
    </w:p>
    <w:p>
      <w:pPr>
        <w:spacing w:line="348" w:lineRule="auto"/>
        <w:ind w:firstLine="482" w:firstLineChars="200"/>
        <w:rPr>
          <w:rFonts w:eastAsia="仿宋_GB2312"/>
          <w:bCs/>
          <w:sz w:val="24"/>
        </w:rPr>
      </w:pPr>
      <w:r>
        <w:rPr>
          <w:rFonts w:hint="eastAsia" w:eastAsia="仿宋_GB2312"/>
          <w:b/>
          <w:bCs/>
          <w:sz w:val="24"/>
        </w:rPr>
        <w:t>思想政治素质和品德考核</w:t>
      </w:r>
      <w:r>
        <w:rPr>
          <w:rFonts w:hint="eastAsia" w:eastAsia="仿宋_GB2312"/>
          <w:bCs/>
          <w:sz w:val="24"/>
        </w:rPr>
        <w:t>（含心理健康测试）；</w:t>
      </w:r>
    </w:p>
    <w:p>
      <w:pPr>
        <w:spacing w:line="360" w:lineRule="auto"/>
        <w:ind w:firstLine="482" w:firstLineChars="200"/>
        <w:rPr>
          <w:rFonts w:eastAsia="仿宋_GB2312"/>
          <w:bCs/>
          <w:sz w:val="24"/>
        </w:rPr>
      </w:pPr>
      <w:r>
        <w:rPr>
          <w:rFonts w:hint="eastAsia" w:eastAsia="仿宋_GB2312"/>
          <w:b/>
          <w:bCs/>
          <w:sz w:val="24"/>
        </w:rPr>
        <w:t>专业笔试</w:t>
      </w:r>
      <w:r>
        <w:rPr>
          <w:rFonts w:hint="eastAsia" w:eastAsia="仿宋_GB2312"/>
          <w:bCs/>
          <w:sz w:val="24"/>
        </w:rPr>
        <w:t>：学硕笔试内容为各报考方向的专业基础知识和原理（如：报考方向为无机化学，考试内容为无机化学）；专硕笔试内容为初试业务课相关专业基础知识和原理。</w:t>
      </w:r>
    </w:p>
    <w:p>
      <w:pPr>
        <w:spacing w:line="360" w:lineRule="auto"/>
        <w:ind w:firstLine="482" w:firstLineChars="200"/>
        <w:rPr>
          <w:rFonts w:eastAsia="仿宋_GB2312"/>
          <w:bCs/>
          <w:sz w:val="24"/>
        </w:rPr>
      </w:pPr>
      <w:r>
        <w:rPr>
          <w:rFonts w:hint="eastAsia" w:eastAsia="仿宋_GB2312"/>
          <w:b/>
          <w:bCs/>
          <w:sz w:val="24"/>
        </w:rPr>
        <w:t>专业综合能力</w:t>
      </w:r>
      <w:r>
        <w:rPr>
          <w:rFonts w:hint="eastAsia" w:eastAsia="仿宋_GB2312"/>
          <w:bCs/>
          <w:sz w:val="24"/>
        </w:rPr>
        <w:t>：包括基本实验知识及技能、专业知识的综合掌握及运用、科研创新能力等，并将考生既往学业、一贯表现等情况作为全面考查专业综合能力的参考依据。材料工程专业知识综合考核包含材料工程基础相关知识的综合掌握及运用。</w:t>
      </w:r>
    </w:p>
    <w:p>
      <w:pPr>
        <w:pStyle w:val="2"/>
        <w:spacing w:line="360" w:lineRule="auto"/>
        <w:rPr>
          <w:rFonts w:eastAsia="仿宋_GB2312"/>
          <w:bCs/>
          <w:sz w:val="24"/>
        </w:rPr>
      </w:pPr>
      <w:r>
        <w:rPr>
          <w:rFonts w:hint="eastAsia"/>
        </w:rPr>
        <w:t xml:space="preserve"> </w:t>
      </w:r>
      <w:r>
        <w:t xml:space="preserve">    </w:t>
      </w:r>
      <w:r>
        <w:rPr>
          <w:rFonts w:hint="eastAsia" w:eastAsia="仿宋_GB2312"/>
          <w:b/>
          <w:bCs/>
          <w:sz w:val="24"/>
        </w:rPr>
        <w:t>外国语测试</w:t>
      </w:r>
      <w:r>
        <w:rPr>
          <w:rFonts w:hint="eastAsia" w:eastAsia="仿宋_GB2312"/>
          <w:bCs/>
          <w:sz w:val="24"/>
        </w:rPr>
        <w:t>，主要考察考生对专业外语的掌握和运用情况。</w:t>
      </w:r>
    </w:p>
    <w:p>
      <w:pPr>
        <w:pStyle w:val="2"/>
        <w:spacing w:line="360" w:lineRule="auto"/>
        <w:ind w:firstLine="482" w:firstLineChars="200"/>
        <w:rPr>
          <w:rFonts w:eastAsia="仿宋_GB2312"/>
          <w:bCs/>
          <w:sz w:val="24"/>
        </w:rPr>
      </w:pPr>
      <w:r>
        <w:rPr>
          <w:rFonts w:eastAsia="仿宋_GB2312"/>
          <w:b/>
          <w:bCs/>
          <w:sz w:val="24"/>
        </w:rPr>
        <w:t>2</w:t>
      </w:r>
      <w:r>
        <w:rPr>
          <w:rFonts w:hint="eastAsia" w:eastAsia="仿宋_GB2312"/>
          <w:b/>
          <w:bCs/>
          <w:sz w:val="24"/>
        </w:rPr>
        <w:t>.</w:t>
      </w:r>
      <w:r>
        <w:rPr>
          <w:rFonts w:eastAsia="仿宋_GB2312"/>
          <w:b/>
          <w:bCs/>
          <w:sz w:val="24"/>
        </w:rPr>
        <w:t xml:space="preserve"> </w:t>
      </w:r>
      <w:r>
        <w:rPr>
          <w:rFonts w:hint="eastAsia" w:eastAsia="仿宋_GB2312"/>
          <w:b/>
          <w:bCs/>
          <w:sz w:val="24"/>
        </w:rPr>
        <w:t>复试成绩构成</w:t>
      </w:r>
      <w:r>
        <w:rPr>
          <w:rFonts w:hint="eastAsia" w:eastAsia="仿宋_GB2312"/>
          <w:bCs/>
          <w:sz w:val="24"/>
        </w:rPr>
        <w:t>：</w:t>
      </w:r>
    </w:p>
    <w:p>
      <w:pPr>
        <w:pStyle w:val="2"/>
        <w:spacing w:line="360" w:lineRule="auto"/>
        <w:ind w:firstLine="480" w:firstLineChars="200"/>
        <w:rPr>
          <w:rFonts w:eastAsia="仿宋"/>
          <w:sz w:val="24"/>
        </w:rPr>
      </w:pPr>
      <w:r>
        <w:rPr>
          <w:rFonts w:hint="eastAsia" w:eastAsia="仿宋"/>
          <w:sz w:val="24"/>
        </w:rPr>
        <w:t>复试总成绩满分为300分，其中专业笔试占1</w:t>
      </w:r>
      <w:r>
        <w:rPr>
          <w:rFonts w:eastAsia="仿宋"/>
          <w:sz w:val="24"/>
        </w:rPr>
        <w:t>00</w:t>
      </w:r>
      <w:r>
        <w:rPr>
          <w:rFonts w:hint="eastAsia" w:eastAsia="仿宋"/>
          <w:sz w:val="24"/>
        </w:rPr>
        <w:t>分、外国语测试占50分、专业综合能力占</w:t>
      </w:r>
      <w:r>
        <w:rPr>
          <w:rFonts w:eastAsia="仿宋"/>
          <w:sz w:val="24"/>
        </w:rPr>
        <w:t>15</w:t>
      </w:r>
      <w:r>
        <w:rPr>
          <w:rFonts w:hint="eastAsia" w:eastAsia="仿宋"/>
          <w:sz w:val="24"/>
        </w:rPr>
        <w:t>0分（含基本实验知识及技能和专业知识的综合掌握及运用）。</w:t>
      </w:r>
    </w:p>
    <w:p>
      <w:pPr>
        <w:pStyle w:val="2"/>
        <w:spacing w:line="360" w:lineRule="auto"/>
        <w:ind w:firstLine="480" w:firstLineChars="200"/>
        <w:rPr>
          <w:rFonts w:eastAsia="仿宋"/>
          <w:sz w:val="24"/>
        </w:rPr>
      </w:pPr>
      <w:r>
        <w:rPr>
          <w:rFonts w:hint="eastAsia" w:eastAsia="仿宋"/>
          <w:sz w:val="24"/>
        </w:rPr>
        <w:t>复试成绩低于180分者，视为复试不合格，不予录取。</w:t>
      </w:r>
    </w:p>
    <w:p>
      <w:pPr>
        <w:pStyle w:val="2"/>
        <w:spacing w:line="360" w:lineRule="auto"/>
        <w:ind w:firstLine="480" w:firstLineChars="200"/>
        <w:rPr>
          <w:rFonts w:eastAsia="仿宋"/>
          <w:sz w:val="24"/>
        </w:rPr>
      </w:pPr>
      <w:r>
        <w:rPr>
          <w:rFonts w:hint="eastAsia" w:eastAsia="仿宋"/>
          <w:sz w:val="24"/>
        </w:rPr>
        <w:t>思想政治考核不计入总分，但考核不合格者不予录取。</w:t>
      </w:r>
    </w:p>
    <w:p>
      <w:pPr>
        <w:pStyle w:val="3"/>
        <w:tabs>
          <w:tab w:val="left" w:pos="0"/>
          <w:tab w:val="left" w:pos="360"/>
          <w:tab w:val="left" w:pos="900"/>
        </w:tabs>
        <w:snapToGrid w:val="0"/>
        <w:spacing w:line="360" w:lineRule="auto"/>
        <w:ind w:left="720" w:hanging="720" w:firstLineChars="0"/>
        <w:rPr>
          <w:rFonts w:ascii="宋体"/>
          <w:b/>
          <w:sz w:val="24"/>
          <w:szCs w:val="24"/>
        </w:rPr>
      </w:pPr>
      <w:r>
        <w:rPr>
          <w:rFonts w:hint="eastAsia" w:ascii="宋体"/>
          <w:b/>
          <w:sz w:val="24"/>
          <w:szCs w:val="24"/>
        </w:rPr>
        <w:t>四、录取工作及流程</w:t>
      </w:r>
    </w:p>
    <w:p>
      <w:pPr>
        <w:pStyle w:val="3"/>
        <w:tabs>
          <w:tab w:val="left" w:pos="0"/>
          <w:tab w:val="left" w:pos="360"/>
          <w:tab w:val="left" w:pos="900"/>
        </w:tabs>
        <w:adjustRightInd w:val="0"/>
        <w:snapToGrid w:val="0"/>
        <w:spacing w:line="360" w:lineRule="auto"/>
        <w:ind w:firstLine="0" w:firstLineChars="0"/>
        <w:rPr>
          <w:rFonts w:ascii="黑体" w:hAnsi="黑体" w:eastAsia="黑体"/>
          <w:bCs w:val="0"/>
          <w:sz w:val="22"/>
          <w:szCs w:val="22"/>
        </w:rPr>
      </w:pPr>
      <w:r>
        <w:rPr>
          <w:rFonts w:hint="eastAsia" w:ascii="黑体" w:hAnsi="黑体" w:eastAsia="黑体"/>
          <w:bCs w:val="0"/>
          <w:sz w:val="22"/>
          <w:szCs w:val="22"/>
        </w:rPr>
        <w:t>（一）录取规则</w:t>
      </w:r>
    </w:p>
    <w:p>
      <w:pPr>
        <w:pStyle w:val="3"/>
        <w:tabs>
          <w:tab w:val="left" w:pos="0"/>
          <w:tab w:val="left" w:pos="360"/>
          <w:tab w:val="left" w:pos="900"/>
        </w:tabs>
        <w:adjustRightInd w:val="0"/>
        <w:snapToGrid w:val="0"/>
        <w:spacing w:line="360" w:lineRule="auto"/>
        <w:ind w:firstLine="482"/>
        <w:rPr>
          <w:rFonts w:hAnsi="Times New Roman" w:eastAsia="仿宋_GB2312"/>
          <w:b/>
          <w:sz w:val="24"/>
          <w:szCs w:val="24"/>
        </w:rPr>
      </w:pPr>
      <w:r>
        <w:rPr>
          <w:rFonts w:hAnsi="Times New Roman" w:eastAsia="仿宋_GB2312"/>
          <w:b/>
          <w:sz w:val="24"/>
          <w:szCs w:val="24"/>
        </w:rPr>
        <w:t>1</w:t>
      </w:r>
      <w:r>
        <w:rPr>
          <w:rFonts w:hint="eastAsia" w:hAnsi="Times New Roman" w:eastAsia="仿宋_GB2312"/>
          <w:b/>
          <w:sz w:val="24"/>
          <w:szCs w:val="24"/>
        </w:rPr>
        <w:t>．总成绩构成及计算方法：</w:t>
      </w:r>
    </w:p>
    <w:p>
      <w:pPr>
        <w:spacing w:line="360" w:lineRule="auto"/>
        <w:jc w:val="center"/>
        <w:rPr>
          <w:rFonts w:eastAsia="仿宋_GB2312"/>
          <w:bCs/>
          <w:sz w:val="24"/>
        </w:rPr>
      </w:pPr>
      <w:r>
        <w:rPr>
          <w:rFonts w:hint="eastAsia" w:eastAsia="仿宋_GB2312"/>
          <w:b/>
          <w:bCs/>
          <w:sz w:val="24"/>
        </w:rPr>
        <w:t>考生总成绩（满分100分）=</w:t>
      </w:r>
      <w:r>
        <w:rPr>
          <w:rFonts w:eastAsia="仿宋_GB2312"/>
          <w:b/>
          <w:bCs/>
          <w:sz w:val="24"/>
        </w:rPr>
        <w:t xml:space="preserve"> </w:t>
      </w:r>
      <w:r>
        <w:rPr>
          <w:rFonts w:hint="eastAsia" w:eastAsia="仿宋_GB2312"/>
          <w:b/>
          <w:bCs/>
          <w:sz w:val="24"/>
        </w:rPr>
        <w:t>[(初试成绩/500)×0.7+(复试成绩/300)×0.3]×100</w:t>
      </w:r>
      <w:r>
        <w:rPr>
          <w:rFonts w:hint="eastAsia" w:eastAsia="仿宋_GB2312"/>
          <w:bCs/>
          <w:sz w:val="24"/>
        </w:rPr>
        <w:t>。</w:t>
      </w:r>
    </w:p>
    <w:p>
      <w:pPr>
        <w:pStyle w:val="3"/>
        <w:tabs>
          <w:tab w:val="left" w:pos="0"/>
          <w:tab w:val="left" w:pos="360"/>
          <w:tab w:val="left" w:pos="900"/>
        </w:tabs>
        <w:adjustRightInd w:val="0"/>
        <w:snapToGrid w:val="0"/>
        <w:spacing w:line="360" w:lineRule="auto"/>
        <w:ind w:firstLine="482"/>
        <w:rPr>
          <w:rFonts w:hAnsi="Times New Roman" w:eastAsia="仿宋_GB2312"/>
          <w:b/>
          <w:sz w:val="24"/>
          <w:szCs w:val="24"/>
        </w:rPr>
      </w:pPr>
      <w:r>
        <w:rPr>
          <w:rFonts w:hAnsi="Times New Roman" w:eastAsia="仿宋_GB2312"/>
          <w:b/>
          <w:sz w:val="24"/>
          <w:szCs w:val="24"/>
        </w:rPr>
        <w:t>2.</w:t>
      </w:r>
      <w:r>
        <w:rPr>
          <w:rFonts w:hint="eastAsia" w:hAnsi="Times New Roman" w:eastAsia="仿宋_GB2312"/>
          <w:b/>
          <w:sz w:val="24"/>
          <w:szCs w:val="24"/>
        </w:rPr>
        <w:t xml:space="preserve"> 录取规则：</w:t>
      </w:r>
    </w:p>
    <w:p>
      <w:pPr>
        <w:pStyle w:val="2"/>
        <w:spacing w:line="360" w:lineRule="auto"/>
        <w:ind w:firstLine="480" w:firstLineChars="200"/>
        <w:rPr>
          <w:rFonts w:eastAsia="仿宋_GB2312"/>
          <w:bCs/>
          <w:sz w:val="24"/>
        </w:rPr>
      </w:pPr>
      <w:r>
        <w:rPr>
          <w:rFonts w:hint="eastAsia" w:eastAsia="仿宋_GB2312"/>
          <w:bCs/>
          <w:sz w:val="24"/>
        </w:rPr>
        <w:t>化学专业学术学位研究生按照研究方向总成绩排序，顺位录取。</w:t>
      </w:r>
    </w:p>
    <w:p>
      <w:pPr>
        <w:pStyle w:val="2"/>
        <w:spacing w:line="360" w:lineRule="auto"/>
        <w:ind w:firstLine="480" w:firstLineChars="200"/>
        <w:rPr>
          <w:rFonts w:eastAsia="仿宋_GB2312"/>
          <w:sz w:val="24"/>
        </w:rPr>
      </w:pPr>
      <w:r>
        <w:rPr>
          <w:rFonts w:hint="eastAsia" w:eastAsia="仿宋_GB2312"/>
          <w:sz w:val="24"/>
        </w:rPr>
        <w:t>材料工程</w:t>
      </w:r>
      <w:r>
        <w:rPr>
          <w:rFonts w:eastAsia="仿宋_GB2312"/>
          <w:sz w:val="24"/>
        </w:rPr>
        <w:t>专业学位研究生按照总成绩顺位录取。</w:t>
      </w:r>
    </w:p>
    <w:p>
      <w:pPr>
        <w:pStyle w:val="2"/>
        <w:spacing w:line="360" w:lineRule="auto"/>
        <w:ind w:firstLine="480" w:firstLineChars="200"/>
        <w:rPr>
          <w:rFonts w:eastAsia="仿宋_GB2312"/>
          <w:bCs/>
          <w:sz w:val="24"/>
        </w:rPr>
      </w:pPr>
      <w:r>
        <w:rPr>
          <w:rFonts w:hint="eastAsia" w:eastAsia="仿宋_GB2312"/>
          <w:bCs/>
          <w:sz w:val="24"/>
        </w:rPr>
        <w:t>若总成绩相同，则按初试成绩顺位录取。</w:t>
      </w:r>
    </w:p>
    <w:p>
      <w:pPr>
        <w:pStyle w:val="3"/>
        <w:tabs>
          <w:tab w:val="left" w:pos="0"/>
          <w:tab w:val="left" w:pos="360"/>
          <w:tab w:val="left" w:pos="900"/>
        </w:tabs>
        <w:adjustRightInd w:val="0"/>
        <w:snapToGrid w:val="0"/>
        <w:spacing w:line="360" w:lineRule="auto"/>
        <w:ind w:firstLine="482"/>
        <w:rPr>
          <w:rFonts w:eastAsia="仿宋_GB2312"/>
          <w:sz w:val="24"/>
        </w:rPr>
      </w:pPr>
      <w:r>
        <w:rPr>
          <w:rFonts w:hAnsi="Times New Roman" w:eastAsia="仿宋_GB2312"/>
          <w:b/>
          <w:sz w:val="24"/>
          <w:szCs w:val="24"/>
        </w:rPr>
        <w:t>3.</w:t>
      </w:r>
      <w:r>
        <w:rPr>
          <w:rFonts w:hint="eastAsia" w:hAnsi="Times New Roman" w:eastAsia="仿宋_GB2312"/>
          <w:b/>
          <w:sz w:val="24"/>
          <w:szCs w:val="24"/>
        </w:rPr>
        <w:t xml:space="preserve"> 信息公开：</w:t>
      </w:r>
      <w:r>
        <w:rPr>
          <w:rFonts w:hAnsi="Times New Roman" w:eastAsia="仿宋"/>
          <w:sz w:val="24"/>
          <w:szCs w:val="24"/>
        </w:rPr>
        <w:t>拟录取结果</w:t>
      </w:r>
      <w:r>
        <w:rPr>
          <w:rStyle w:val="11"/>
          <w:rFonts w:hAnsi="Times New Roman" w:eastAsia="仿宋"/>
          <w:color w:val="auto"/>
        </w:rPr>
        <w:t>及总成绩</w:t>
      </w:r>
      <w:r>
        <w:rPr>
          <w:rStyle w:val="12"/>
          <w:rFonts w:hAnsi="Times New Roman" w:eastAsia="仿宋"/>
        </w:rPr>
        <w:t>排</w:t>
      </w:r>
      <w:r>
        <w:rPr>
          <w:rStyle w:val="11"/>
          <w:rFonts w:hAnsi="Times New Roman" w:eastAsia="仿宋"/>
          <w:color w:val="auto"/>
        </w:rPr>
        <w:t>序报</w:t>
      </w:r>
      <w:r>
        <w:rPr>
          <w:rStyle w:val="11"/>
          <w:rFonts w:hint="eastAsia" w:eastAsia="仿宋"/>
          <w:color w:val="auto"/>
        </w:rPr>
        <w:t>研究生院审核通过后在西北大学化学与材料科学学院官网公示</w:t>
      </w:r>
      <w:r>
        <w:rPr>
          <w:rFonts w:hAnsi="Times New Roman" w:eastAsia="仿宋"/>
          <w:sz w:val="24"/>
          <w:szCs w:val="24"/>
        </w:rPr>
        <w:t>。</w:t>
      </w:r>
      <w:r>
        <w:rPr>
          <w:rFonts w:hint="eastAsia" w:eastAsia="仿宋"/>
          <w:sz w:val="24"/>
          <w:szCs w:val="24"/>
        </w:rPr>
        <w:t>如有指标追加，则按总成绩排序，顺位递补。</w:t>
      </w:r>
    </w:p>
    <w:p>
      <w:pPr>
        <w:pStyle w:val="3"/>
        <w:tabs>
          <w:tab w:val="left" w:pos="0"/>
          <w:tab w:val="left" w:pos="360"/>
          <w:tab w:val="left" w:pos="900"/>
        </w:tabs>
        <w:adjustRightInd w:val="0"/>
        <w:snapToGrid w:val="0"/>
        <w:spacing w:line="360" w:lineRule="auto"/>
        <w:ind w:firstLine="0" w:firstLineChars="0"/>
        <w:rPr>
          <w:rFonts w:ascii="黑体" w:hAnsi="黑体" w:eastAsia="黑体"/>
          <w:bCs w:val="0"/>
          <w:sz w:val="22"/>
          <w:szCs w:val="22"/>
        </w:rPr>
      </w:pPr>
      <w:r>
        <w:rPr>
          <w:rFonts w:hint="eastAsia" w:ascii="黑体" w:hAnsi="黑体" w:eastAsia="黑体"/>
          <w:bCs w:val="0"/>
          <w:sz w:val="22"/>
          <w:szCs w:val="22"/>
        </w:rPr>
        <w:t>（二）调档工作</w:t>
      </w:r>
    </w:p>
    <w:p>
      <w:pPr>
        <w:spacing w:line="360" w:lineRule="auto"/>
        <w:ind w:firstLine="480" w:firstLineChars="200"/>
        <w:rPr>
          <w:rFonts w:eastAsia="仿宋_GB2312"/>
          <w:sz w:val="24"/>
        </w:rPr>
      </w:pPr>
      <w:r>
        <w:rPr>
          <w:rFonts w:hint="eastAsia" w:eastAsia="仿宋_GB2312"/>
          <w:bCs/>
          <w:sz w:val="24"/>
          <w:szCs w:val="20"/>
        </w:rPr>
        <w:t>拟录取名单公布后，学院向拟录取考生应发放加盖公章的调档函，</w:t>
      </w:r>
      <w:r>
        <w:rPr>
          <w:rFonts w:eastAsia="仿宋_GB2312"/>
          <w:sz w:val="24"/>
        </w:rPr>
        <w:t>应届考生请毕业时将档案转至院（系）党委，往届考生于</w:t>
      </w:r>
      <w:r>
        <w:rPr>
          <w:rFonts w:hint="eastAsia" w:eastAsia="仿宋_GB2312"/>
          <w:sz w:val="24"/>
        </w:rPr>
        <w:t>9</w:t>
      </w:r>
      <w:r>
        <w:rPr>
          <w:rFonts w:eastAsia="仿宋_GB2312"/>
          <w:sz w:val="24"/>
        </w:rPr>
        <w:t>月</w:t>
      </w:r>
      <w:r>
        <w:rPr>
          <w:rFonts w:hint="eastAsia" w:eastAsia="仿宋_GB2312"/>
          <w:sz w:val="24"/>
        </w:rPr>
        <w:t>1</w:t>
      </w:r>
      <w:r>
        <w:rPr>
          <w:rFonts w:eastAsia="仿宋_GB2312"/>
          <w:sz w:val="24"/>
        </w:rPr>
        <w:t>日前将档案邮寄学院党委。档案邮寄地址：710127 陕西省西安市长安区学府大道1号西北大学化学与材料科学学院 院党委。</w:t>
      </w:r>
    </w:p>
    <w:p>
      <w:pPr>
        <w:pStyle w:val="3"/>
        <w:tabs>
          <w:tab w:val="left" w:pos="0"/>
          <w:tab w:val="left" w:pos="360"/>
          <w:tab w:val="left" w:pos="900"/>
        </w:tabs>
        <w:adjustRightInd w:val="0"/>
        <w:snapToGrid w:val="0"/>
        <w:spacing w:line="360" w:lineRule="auto"/>
        <w:ind w:firstLine="0" w:firstLineChars="0"/>
        <w:rPr>
          <w:rFonts w:ascii="黑体" w:hAnsi="黑体" w:eastAsia="黑体"/>
          <w:bCs w:val="0"/>
          <w:sz w:val="22"/>
          <w:szCs w:val="22"/>
        </w:rPr>
      </w:pPr>
      <w:r>
        <w:rPr>
          <w:rFonts w:hint="eastAsia" w:ascii="黑体" w:hAnsi="黑体" w:eastAsia="黑体"/>
          <w:bCs w:val="0"/>
          <w:sz w:val="22"/>
          <w:szCs w:val="22"/>
        </w:rPr>
        <w:t>（三）体检</w:t>
      </w:r>
    </w:p>
    <w:p>
      <w:pPr>
        <w:spacing w:line="360" w:lineRule="auto"/>
        <w:ind w:firstLine="480" w:firstLineChars="200"/>
        <w:rPr>
          <w:rFonts w:eastAsia="仿宋"/>
          <w:sz w:val="24"/>
        </w:rPr>
      </w:pPr>
      <w:r>
        <w:rPr>
          <w:rFonts w:hint="eastAsia" w:eastAsia="仿宋"/>
          <w:sz w:val="24"/>
        </w:rPr>
        <w:t>新生入学时统一进行体检。体检不合格者，按西北大学有关规定执行。</w:t>
      </w:r>
    </w:p>
    <w:p>
      <w:pPr>
        <w:pStyle w:val="3"/>
        <w:tabs>
          <w:tab w:val="left" w:pos="0"/>
          <w:tab w:val="left" w:pos="360"/>
          <w:tab w:val="left" w:pos="900"/>
        </w:tabs>
        <w:snapToGrid w:val="0"/>
        <w:spacing w:line="360" w:lineRule="auto"/>
        <w:ind w:left="720" w:hanging="720" w:firstLineChars="0"/>
        <w:rPr>
          <w:rFonts w:ascii="宋体"/>
          <w:b/>
          <w:sz w:val="24"/>
          <w:szCs w:val="24"/>
        </w:rPr>
      </w:pPr>
      <w:r>
        <w:rPr>
          <w:rFonts w:hint="eastAsia" w:ascii="宋体"/>
          <w:b/>
          <w:sz w:val="24"/>
          <w:szCs w:val="24"/>
        </w:rPr>
        <w:t>五、调剂工作流程及原则</w:t>
      </w:r>
    </w:p>
    <w:p>
      <w:pPr>
        <w:pStyle w:val="2"/>
        <w:spacing w:line="360" w:lineRule="auto"/>
        <w:ind w:firstLine="480" w:firstLineChars="200"/>
        <w:rPr>
          <w:rFonts w:eastAsia="仿宋_GB2312"/>
          <w:sz w:val="24"/>
        </w:rPr>
      </w:pPr>
      <w:r>
        <w:rPr>
          <w:rFonts w:hint="eastAsia" w:eastAsia="仿宋_GB2312"/>
          <w:sz w:val="24"/>
        </w:rPr>
        <w:t>1</w:t>
      </w:r>
      <w:r>
        <w:rPr>
          <w:rFonts w:eastAsia="仿宋_GB2312"/>
          <w:sz w:val="24"/>
        </w:rPr>
        <w:t>. 我院化学和</w:t>
      </w:r>
      <w:r>
        <w:rPr>
          <w:rFonts w:hint="eastAsia" w:eastAsia="仿宋_GB2312"/>
          <w:sz w:val="24"/>
        </w:rPr>
        <w:t>材料工程</w:t>
      </w:r>
      <w:r>
        <w:rPr>
          <w:rFonts w:eastAsia="仿宋_GB2312"/>
          <w:sz w:val="24"/>
        </w:rPr>
        <w:t>专业接受部分调剂，具体信息将通过“全国硕士生招生调剂服务系统”向考生公布。</w:t>
      </w:r>
    </w:p>
    <w:p>
      <w:pPr>
        <w:pStyle w:val="2"/>
        <w:spacing w:line="360" w:lineRule="auto"/>
        <w:ind w:firstLine="480" w:firstLineChars="200"/>
        <w:rPr>
          <w:rFonts w:eastAsia="仿宋_GB2312"/>
          <w:sz w:val="24"/>
        </w:rPr>
      </w:pPr>
      <w:r>
        <w:rPr>
          <w:rFonts w:hint="eastAsia" w:eastAsia="仿宋_GB2312"/>
          <w:sz w:val="24"/>
        </w:rPr>
        <w:t>2</w:t>
      </w:r>
      <w:r>
        <w:rPr>
          <w:rFonts w:eastAsia="仿宋_GB2312"/>
          <w:sz w:val="24"/>
        </w:rPr>
        <w:t xml:space="preserve">. </w:t>
      </w:r>
      <w:r>
        <w:rPr>
          <w:rFonts w:hint="eastAsia" w:eastAsia="仿宋_GB2312"/>
          <w:b/>
          <w:sz w:val="24"/>
        </w:rPr>
        <w:t>调剂考生采用网络远程复试方式</w:t>
      </w:r>
      <w:r>
        <w:rPr>
          <w:rFonts w:hint="eastAsia" w:eastAsia="仿宋_GB2312"/>
          <w:sz w:val="24"/>
        </w:rPr>
        <w:t>。网络复试平台首选腾讯会议，备选阿里钉钉软件。请考生提前下载并安装好腾讯会议及阿里钉钉软件，线上会议具体入口见官方QQ群通知。具体网络复试的流程和操作规范请参阅《西北大学2023年硕士研究生远程网络复试指南》（西北大学研招网下载）。</w:t>
      </w:r>
    </w:p>
    <w:p>
      <w:pPr>
        <w:pStyle w:val="2"/>
        <w:spacing w:line="360" w:lineRule="auto"/>
        <w:ind w:firstLine="480" w:firstLineChars="200"/>
        <w:rPr>
          <w:rFonts w:eastAsia="仿宋_GB2312"/>
          <w:sz w:val="22"/>
        </w:rPr>
      </w:pPr>
      <w:r>
        <w:rPr>
          <w:rFonts w:hint="eastAsia" w:eastAsia="仿宋_GB2312"/>
          <w:sz w:val="24"/>
        </w:rPr>
        <w:t>下载网址：</w:t>
      </w:r>
      <w:r>
        <w:fldChar w:fldCharType="begin"/>
      </w:r>
      <w:r>
        <w:instrText xml:space="preserve"> HYPERLINK "https://yzb.nwu.edu.cn/info/1009/1514.htm" </w:instrText>
      </w:r>
      <w:r>
        <w:fldChar w:fldCharType="separate"/>
      </w:r>
      <w:r>
        <w:rPr>
          <w:rStyle w:val="9"/>
          <w:rFonts w:eastAsia="仿宋_GB2312"/>
          <w:sz w:val="22"/>
        </w:rPr>
        <w:t>https://yzb.nwu.edu.cn/info/1009/1514.htm</w:t>
      </w:r>
      <w:r>
        <w:rPr>
          <w:rStyle w:val="9"/>
          <w:rFonts w:eastAsia="仿宋_GB2312"/>
          <w:sz w:val="22"/>
        </w:rPr>
        <w:fldChar w:fldCharType="end"/>
      </w:r>
    </w:p>
    <w:p>
      <w:pPr>
        <w:pStyle w:val="2"/>
        <w:spacing w:line="360" w:lineRule="auto"/>
        <w:ind w:firstLine="480" w:firstLineChars="200"/>
        <w:rPr>
          <w:rFonts w:eastAsia="仿宋_GB2312"/>
          <w:sz w:val="24"/>
        </w:rPr>
      </w:pPr>
      <w:r>
        <w:rPr>
          <w:rFonts w:eastAsia="仿宋_GB2312"/>
          <w:sz w:val="24"/>
        </w:rPr>
        <w:t xml:space="preserve">3. </w:t>
      </w:r>
      <w:r>
        <w:rPr>
          <w:rFonts w:hint="eastAsia" w:eastAsia="仿宋_GB2312"/>
          <w:sz w:val="24"/>
        </w:rPr>
        <w:t>复试及录取工作参照一志愿考生进行。</w:t>
      </w:r>
    </w:p>
    <w:p>
      <w:pPr>
        <w:pStyle w:val="2"/>
        <w:spacing w:line="360" w:lineRule="auto"/>
        <w:ind w:firstLine="480" w:firstLineChars="200"/>
        <w:rPr>
          <w:rFonts w:eastAsia="仿宋"/>
          <w:sz w:val="24"/>
        </w:rPr>
      </w:pPr>
      <w:r>
        <w:rPr>
          <w:rFonts w:hint="eastAsia" w:eastAsia="仿宋"/>
          <w:sz w:val="24"/>
        </w:rPr>
        <w:t>4</w:t>
      </w:r>
      <w:r>
        <w:rPr>
          <w:rFonts w:eastAsia="仿宋"/>
          <w:sz w:val="24"/>
        </w:rPr>
        <w:t xml:space="preserve">. </w:t>
      </w:r>
      <w:r>
        <w:rPr>
          <w:rFonts w:hint="eastAsia" w:eastAsia="仿宋"/>
          <w:sz w:val="24"/>
        </w:rPr>
        <w:t>复试程序及相关要求以官方QQ群通知为准。</w:t>
      </w:r>
    </w:p>
    <w:p>
      <w:pPr>
        <w:pStyle w:val="2"/>
        <w:spacing w:line="360" w:lineRule="auto"/>
        <w:ind w:firstLine="480" w:firstLineChars="200"/>
        <w:rPr>
          <w:rFonts w:eastAsia="仿宋"/>
          <w:sz w:val="24"/>
        </w:rPr>
      </w:pPr>
      <w:r>
        <w:rPr>
          <w:rFonts w:eastAsia="仿宋"/>
          <w:sz w:val="24"/>
        </w:rPr>
        <w:t xml:space="preserve">5. </w:t>
      </w:r>
      <w:r>
        <w:rPr>
          <w:rFonts w:hint="eastAsia" w:eastAsia="仿宋"/>
          <w:sz w:val="24"/>
        </w:rPr>
        <w:t>每个考生面试总时间为</w:t>
      </w:r>
      <w:r>
        <w:rPr>
          <w:rFonts w:eastAsia="仿宋"/>
          <w:sz w:val="24"/>
        </w:rPr>
        <w:t>20</w:t>
      </w:r>
      <w:r>
        <w:rPr>
          <w:rFonts w:hint="eastAsia" w:eastAsia="仿宋"/>
          <w:sz w:val="24"/>
        </w:rPr>
        <w:t>分钟左右。</w:t>
      </w:r>
    </w:p>
    <w:p>
      <w:pPr>
        <w:pStyle w:val="2"/>
        <w:spacing w:line="360" w:lineRule="auto"/>
        <w:ind w:firstLine="480" w:firstLineChars="200"/>
        <w:rPr>
          <w:rFonts w:eastAsia="仿宋_GB2312"/>
          <w:sz w:val="24"/>
        </w:rPr>
      </w:pPr>
      <w:r>
        <w:rPr>
          <w:rFonts w:hint="eastAsia" w:eastAsia="仿宋_GB2312"/>
          <w:sz w:val="24"/>
        </w:rPr>
        <w:t>6</w:t>
      </w:r>
      <w:r>
        <w:rPr>
          <w:rFonts w:eastAsia="仿宋_GB2312"/>
          <w:sz w:val="24"/>
        </w:rPr>
        <w:t xml:space="preserve">. </w:t>
      </w:r>
      <w:r>
        <w:rPr>
          <w:rFonts w:hint="eastAsia" w:eastAsia="仿宋_GB2312"/>
          <w:sz w:val="24"/>
        </w:rPr>
        <w:t>参加调剂复试考生请提前准备资格审核资料（见一志愿要求）。</w:t>
      </w:r>
    </w:p>
    <w:p>
      <w:pPr>
        <w:pStyle w:val="3"/>
        <w:tabs>
          <w:tab w:val="left" w:pos="0"/>
          <w:tab w:val="left" w:pos="360"/>
          <w:tab w:val="left" w:pos="900"/>
        </w:tabs>
        <w:snapToGrid w:val="0"/>
        <w:spacing w:line="288" w:lineRule="auto"/>
        <w:ind w:left="720" w:hanging="720" w:firstLineChars="0"/>
        <w:rPr>
          <w:rFonts w:ascii="宋体"/>
          <w:b/>
          <w:sz w:val="24"/>
          <w:szCs w:val="24"/>
        </w:rPr>
      </w:pPr>
      <w:r>
        <w:rPr>
          <w:rFonts w:hint="eastAsia" w:ascii="宋体"/>
          <w:b/>
          <w:sz w:val="24"/>
          <w:szCs w:val="24"/>
        </w:rPr>
        <w:t>六、复试工作时间表</w:t>
      </w:r>
    </w:p>
    <w:tbl>
      <w:tblPr>
        <w:tblStyle w:val="7"/>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1657"/>
        <w:gridCol w:w="2883"/>
        <w:gridCol w:w="2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386" w:type="dxa"/>
            <w:vAlign w:val="center"/>
          </w:tcPr>
          <w:p>
            <w:pPr>
              <w:pStyle w:val="3"/>
              <w:tabs>
                <w:tab w:val="left" w:pos="0"/>
                <w:tab w:val="left" w:pos="360"/>
                <w:tab w:val="left" w:pos="900"/>
              </w:tabs>
              <w:snapToGrid w:val="0"/>
              <w:spacing w:line="288" w:lineRule="auto"/>
              <w:ind w:firstLine="0" w:firstLineChars="0"/>
              <w:jc w:val="center"/>
              <w:rPr>
                <w:rFonts w:hAnsi="Times New Roman" w:eastAsia="仿宋"/>
                <w:sz w:val="24"/>
                <w:szCs w:val="24"/>
              </w:rPr>
            </w:pPr>
            <w:bookmarkStart w:id="0" w:name="_Hlk42609262"/>
            <w:r>
              <w:rPr>
                <w:rFonts w:hint="eastAsia" w:hAnsi="Times New Roman" w:eastAsia="仿宋"/>
                <w:sz w:val="24"/>
                <w:szCs w:val="24"/>
              </w:rPr>
              <w:t>时间</w:t>
            </w:r>
          </w:p>
        </w:tc>
        <w:tc>
          <w:tcPr>
            <w:tcW w:w="1657" w:type="dxa"/>
            <w:vAlign w:val="center"/>
          </w:tcPr>
          <w:p>
            <w:pPr>
              <w:pStyle w:val="3"/>
              <w:tabs>
                <w:tab w:val="left" w:pos="0"/>
                <w:tab w:val="left" w:pos="360"/>
                <w:tab w:val="left" w:pos="900"/>
              </w:tabs>
              <w:snapToGrid w:val="0"/>
              <w:spacing w:line="288" w:lineRule="auto"/>
              <w:ind w:firstLine="0" w:firstLineChars="0"/>
              <w:jc w:val="center"/>
              <w:rPr>
                <w:rFonts w:hAnsi="Times New Roman" w:eastAsia="仿宋"/>
                <w:sz w:val="24"/>
                <w:szCs w:val="24"/>
              </w:rPr>
            </w:pPr>
            <w:r>
              <w:rPr>
                <w:rFonts w:hAnsi="Times New Roman" w:eastAsia="仿宋"/>
                <w:sz w:val="24"/>
                <w:szCs w:val="24"/>
              </w:rPr>
              <w:t>内容</w:t>
            </w:r>
          </w:p>
        </w:tc>
        <w:tc>
          <w:tcPr>
            <w:tcW w:w="2883" w:type="dxa"/>
            <w:vAlign w:val="center"/>
          </w:tcPr>
          <w:p>
            <w:pPr>
              <w:pStyle w:val="3"/>
              <w:tabs>
                <w:tab w:val="left" w:pos="0"/>
                <w:tab w:val="left" w:pos="360"/>
                <w:tab w:val="left" w:pos="900"/>
              </w:tabs>
              <w:snapToGrid w:val="0"/>
              <w:spacing w:line="288" w:lineRule="auto"/>
              <w:ind w:firstLine="0" w:firstLineChars="0"/>
              <w:jc w:val="center"/>
              <w:rPr>
                <w:rFonts w:hAnsi="Times New Roman" w:eastAsia="仿宋"/>
                <w:sz w:val="24"/>
                <w:szCs w:val="24"/>
              </w:rPr>
            </w:pPr>
            <w:r>
              <w:rPr>
                <w:rFonts w:hAnsi="Times New Roman" w:eastAsia="仿宋"/>
                <w:sz w:val="24"/>
                <w:szCs w:val="24"/>
              </w:rPr>
              <w:t>地   点</w:t>
            </w:r>
          </w:p>
        </w:tc>
        <w:tc>
          <w:tcPr>
            <w:tcW w:w="2169" w:type="dxa"/>
            <w:vAlign w:val="center"/>
          </w:tcPr>
          <w:p>
            <w:pPr>
              <w:pStyle w:val="3"/>
              <w:tabs>
                <w:tab w:val="left" w:pos="0"/>
                <w:tab w:val="left" w:pos="360"/>
                <w:tab w:val="left" w:pos="900"/>
              </w:tabs>
              <w:snapToGrid w:val="0"/>
              <w:spacing w:line="288" w:lineRule="auto"/>
              <w:ind w:firstLine="0" w:firstLineChars="0"/>
              <w:jc w:val="center"/>
              <w:rPr>
                <w:rFonts w:hAnsi="Times New Roman" w:eastAsia="仿宋"/>
                <w:sz w:val="24"/>
                <w:szCs w:val="24"/>
              </w:rPr>
            </w:pPr>
            <w:r>
              <w:rPr>
                <w:rFonts w:hint="eastAsia" w:hAnsi="Times New Roman"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2386" w:type="dxa"/>
            <w:vAlign w:val="center"/>
          </w:tcPr>
          <w:p>
            <w:pPr>
              <w:pStyle w:val="3"/>
              <w:tabs>
                <w:tab w:val="left" w:pos="0"/>
                <w:tab w:val="left" w:pos="360"/>
                <w:tab w:val="left" w:pos="900"/>
              </w:tabs>
              <w:snapToGrid w:val="0"/>
              <w:spacing w:line="288" w:lineRule="auto"/>
              <w:ind w:firstLine="0" w:firstLineChars="0"/>
              <w:jc w:val="center"/>
              <w:rPr>
                <w:rFonts w:hAnsi="Times New Roman" w:eastAsia="仿宋"/>
                <w:sz w:val="24"/>
                <w:szCs w:val="24"/>
              </w:rPr>
            </w:pPr>
            <w:r>
              <w:rPr>
                <w:rFonts w:hint="eastAsia" w:hAnsi="Times New Roman" w:eastAsia="仿宋"/>
                <w:sz w:val="24"/>
                <w:szCs w:val="24"/>
              </w:rPr>
              <w:t>3</w:t>
            </w:r>
            <w:r>
              <w:rPr>
                <w:rFonts w:hAnsi="Times New Roman" w:eastAsia="仿宋"/>
                <w:sz w:val="24"/>
                <w:szCs w:val="24"/>
              </w:rPr>
              <w:t>月</w:t>
            </w:r>
            <w:r>
              <w:rPr>
                <w:rFonts w:hint="eastAsia" w:hAnsi="Times New Roman" w:eastAsia="仿宋"/>
                <w:sz w:val="24"/>
                <w:szCs w:val="24"/>
              </w:rPr>
              <w:t>2</w:t>
            </w:r>
            <w:r>
              <w:rPr>
                <w:rFonts w:hAnsi="Times New Roman" w:eastAsia="仿宋"/>
                <w:sz w:val="24"/>
                <w:szCs w:val="24"/>
              </w:rPr>
              <w:t>6日</w:t>
            </w:r>
            <w:r>
              <w:rPr>
                <w:rFonts w:hint="eastAsia" w:hAnsi="Times New Roman" w:eastAsia="仿宋"/>
                <w:sz w:val="24"/>
                <w:szCs w:val="24"/>
              </w:rPr>
              <w:t>（星期日）</w:t>
            </w:r>
            <w:r>
              <w:rPr>
                <w:rFonts w:hAnsi="Times New Roman" w:eastAsia="仿宋"/>
                <w:sz w:val="24"/>
                <w:szCs w:val="24"/>
              </w:rPr>
              <w:t>9</w:t>
            </w:r>
            <w:r>
              <w:rPr>
                <w:rFonts w:hint="eastAsia" w:hAnsi="Times New Roman" w:eastAsia="仿宋"/>
                <w:sz w:val="24"/>
                <w:szCs w:val="24"/>
              </w:rPr>
              <w:t>:0</w:t>
            </w:r>
            <w:r>
              <w:rPr>
                <w:rFonts w:hAnsi="Times New Roman" w:eastAsia="仿宋"/>
                <w:sz w:val="24"/>
                <w:szCs w:val="24"/>
              </w:rPr>
              <w:t>0-12:00</w:t>
            </w:r>
          </w:p>
        </w:tc>
        <w:tc>
          <w:tcPr>
            <w:tcW w:w="1657" w:type="dxa"/>
            <w:vAlign w:val="center"/>
          </w:tcPr>
          <w:p>
            <w:pPr>
              <w:pStyle w:val="3"/>
              <w:tabs>
                <w:tab w:val="left" w:pos="0"/>
                <w:tab w:val="left" w:pos="360"/>
                <w:tab w:val="left" w:pos="900"/>
              </w:tabs>
              <w:snapToGrid w:val="0"/>
              <w:spacing w:line="288" w:lineRule="auto"/>
              <w:ind w:firstLine="0" w:firstLineChars="0"/>
              <w:jc w:val="center"/>
              <w:rPr>
                <w:rFonts w:hAnsi="Times New Roman" w:eastAsia="仿宋"/>
                <w:sz w:val="24"/>
                <w:szCs w:val="24"/>
              </w:rPr>
            </w:pPr>
            <w:r>
              <w:rPr>
                <w:rFonts w:hint="eastAsia" w:eastAsia="仿宋_GB2312"/>
                <w:sz w:val="24"/>
              </w:rPr>
              <w:t>资格审查纸质版材料</w:t>
            </w:r>
          </w:p>
        </w:tc>
        <w:tc>
          <w:tcPr>
            <w:tcW w:w="2883" w:type="dxa"/>
            <w:vAlign w:val="center"/>
          </w:tcPr>
          <w:p>
            <w:pPr>
              <w:snapToGrid w:val="0"/>
              <w:spacing w:line="288" w:lineRule="auto"/>
              <w:jc w:val="center"/>
              <w:rPr>
                <w:rFonts w:eastAsia="仿宋"/>
                <w:sz w:val="24"/>
              </w:rPr>
            </w:pPr>
            <w:r>
              <w:rPr>
                <w:rFonts w:hint="eastAsia" w:eastAsia="仿宋"/>
                <w:sz w:val="24"/>
              </w:rPr>
              <w:t>化学与材料科学学院二层2</w:t>
            </w:r>
            <w:r>
              <w:rPr>
                <w:rFonts w:eastAsia="仿宋"/>
                <w:sz w:val="24"/>
              </w:rPr>
              <w:t>10</w:t>
            </w:r>
            <w:r>
              <w:rPr>
                <w:rFonts w:hint="eastAsia" w:eastAsia="仿宋"/>
                <w:sz w:val="24"/>
              </w:rPr>
              <w:t>室（长安校区）</w:t>
            </w:r>
          </w:p>
        </w:tc>
        <w:tc>
          <w:tcPr>
            <w:tcW w:w="2169" w:type="dxa"/>
            <w:vAlign w:val="center"/>
          </w:tcPr>
          <w:p>
            <w:pPr>
              <w:spacing w:before="72" w:beforeLines="30" w:after="72" w:afterLines="30"/>
              <w:jc w:val="left"/>
              <w:rPr>
                <w:rFonts w:eastAsia="仿宋"/>
                <w:sz w:val="24"/>
              </w:rPr>
            </w:pPr>
            <w:r>
              <w:rPr>
                <w:rFonts w:hint="eastAsia" w:eastAsia="仿宋"/>
                <w:sz w:val="24"/>
              </w:rPr>
              <w:t>按照复试组提交材料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386" w:type="dxa"/>
            <w:vAlign w:val="center"/>
          </w:tcPr>
          <w:p>
            <w:pPr>
              <w:pStyle w:val="3"/>
              <w:tabs>
                <w:tab w:val="left" w:pos="0"/>
                <w:tab w:val="left" w:pos="360"/>
                <w:tab w:val="left" w:pos="900"/>
              </w:tabs>
              <w:snapToGrid w:val="0"/>
              <w:spacing w:line="288" w:lineRule="auto"/>
              <w:ind w:firstLine="0" w:firstLineChars="0"/>
              <w:jc w:val="center"/>
              <w:rPr>
                <w:rFonts w:hAnsi="Times New Roman" w:eastAsia="仿宋"/>
                <w:sz w:val="24"/>
                <w:szCs w:val="24"/>
              </w:rPr>
            </w:pPr>
            <w:r>
              <w:rPr>
                <w:rFonts w:hint="eastAsia" w:hAnsi="Times New Roman" w:eastAsia="仿宋"/>
                <w:sz w:val="24"/>
                <w:szCs w:val="24"/>
              </w:rPr>
              <w:t>3</w:t>
            </w:r>
            <w:r>
              <w:rPr>
                <w:rFonts w:hAnsi="Times New Roman" w:eastAsia="仿宋"/>
                <w:sz w:val="24"/>
                <w:szCs w:val="24"/>
              </w:rPr>
              <w:t>月</w:t>
            </w:r>
            <w:r>
              <w:rPr>
                <w:rFonts w:hint="eastAsia" w:hAnsi="Times New Roman" w:eastAsia="仿宋"/>
                <w:sz w:val="24"/>
                <w:szCs w:val="24"/>
              </w:rPr>
              <w:t>26</w:t>
            </w:r>
            <w:r>
              <w:rPr>
                <w:rFonts w:hAnsi="Times New Roman" w:eastAsia="仿宋"/>
                <w:sz w:val="24"/>
                <w:szCs w:val="24"/>
              </w:rPr>
              <w:t>日</w:t>
            </w:r>
            <w:r>
              <w:rPr>
                <w:rFonts w:hint="eastAsia" w:hAnsi="Times New Roman" w:eastAsia="仿宋"/>
                <w:sz w:val="24"/>
                <w:szCs w:val="24"/>
              </w:rPr>
              <w:t>（星期日）</w:t>
            </w:r>
            <w:r>
              <w:rPr>
                <w:rFonts w:hAnsi="Times New Roman" w:eastAsia="仿宋"/>
                <w:sz w:val="24"/>
                <w:szCs w:val="24"/>
              </w:rPr>
              <w:t>14:00-16:00</w:t>
            </w:r>
          </w:p>
          <w:p>
            <w:pPr>
              <w:pStyle w:val="3"/>
              <w:tabs>
                <w:tab w:val="left" w:pos="0"/>
                <w:tab w:val="left" w:pos="360"/>
                <w:tab w:val="left" w:pos="900"/>
              </w:tabs>
              <w:snapToGrid w:val="0"/>
              <w:spacing w:line="288" w:lineRule="auto"/>
              <w:ind w:firstLine="0" w:firstLineChars="0"/>
              <w:jc w:val="center"/>
              <w:rPr>
                <w:rFonts w:hAnsi="Times New Roman" w:eastAsia="仿宋"/>
                <w:sz w:val="24"/>
                <w:szCs w:val="24"/>
              </w:rPr>
            </w:pPr>
          </w:p>
        </w:tc>
        <w:tc>
          <w:tcPr>
            <w:tcW w:w="1657" w:type="dxa"/>
            <w:vAlign w:val="center"/>
          </w:tcPr>
          <w:p>
            <w:pPr>
              <w:pStyle w:val="3"/>
              <w:tabs>
                <w:tab w:val="left" w:pos="0"/>
                <w:tab w:val="left" w:pos="360"/>
                <w:tab w:val="left" w:pos="900"/>
              </w:tabs>
              <w:snapToGrid w:val="0"/>
              <w:spacing w:line="288" w:lineRule="auto"/>
              <w:ind w:firstLine="0" w:firstLineChars="0"/>
              <w:jc w:val="center"/>
              <w:rPr>
                <w:rFonts w:hAnsi="Times New Roman" w:eastAsia="仿宋"/>
                <w:sz w:val="24"/>
                <w:szCs w:val="24"/>
              </w:rPr>
            </w:pPr>
            <w:r>
              <w:rPr>
                <w:rFonts w:hint="eastAsia" w:hAnsi="Times New Roman" w:eastAsia="仿宋"/>
                <w:sz w:val="24"/>
                <w:szCs w:val="24"/>
              </w:rPr>
              <w:t>专业笔试</w:t>
            </w:r>
          </w:p>
        </w:tc>
        <w:tc>
          <w:tcPr>
            <w:tcW w:w="2883" w:type="dxa"/>
            <w:vAlign w:val="center"/>
          </w:tcPr>
          <w:p>
            <w:pPr>
              <w:snapToGrid w:val="0"/>
              <w:spacing w:line="288" w:lineRule="auto"/>
              <w:rPr>
                <w:rFonts w:eastAsia="仿宋"/>
                <w:sz w:val="24"/>
              </w:rPr>
            </w:pPr>
            <w:r>
              <w:rPr>
                <w:rFonts w:hint="eastAsia" w:eastAsia="仿宋"/>
                <w:b/>
                <w:sz w:val="24"/>
              </w:rPr>
              <w:t>化学专业</w:t>
            </w:r>
            <w:r>
              <w:rPr>
                <w:rFonts w:hint="eastAsia" w:eastAsia="仿宋"/>
                <w:sz w:val="24"/>
              </w:rPr>
              <w:t>：1</w:t>
            </w:r>
            <w:r>
              <w:rPr>
                <w:rFonts w:eastAsia="仿宋"/>
                <w:sz w:val="24"/>
              </w:rPr>
              <w:t>002</w:t>
            </w:r>
            <w:r>
              <w:rPr>
                <w:rFonts w:hint="eastAsia" w:eastAsia="仿宋"/>
                <w:sz w:val="24"/>
              </w:rPr>
              <w:t>室</w:t>
            </w:r>
          </w:p>
          <w:p>
            <w:pPr>
              <w:pStyle w:val="2"/>
            </w:pPr>
            <w:r>
              <w:rPr>
                <w:rFonts w:hint="eastAsia" w:eastAsia="仿宋"/>
                <w:b/>
                <w:sz w:val="24"/>
              </w:rPr>
              <w:t>材料工程</w:t>
            </w:r>
            <w:r>
              <w:rPr>
                <w:rFonts w:hint="eastAsia"/>
              </w:rPr>
              <w:t>：</w:t>
            </w:r>
            <w:r>
              <w:rPr>
                <w:rFonts w:hint="eastAsia" w:eastAsia="仿宋"/>
                <w:sz w:val="24"/>
              </w:rPr>
              <w:t>1</w:t>
            </w:r>
            <w:r>
              <w:rPr>
                <w:rFonts w:eastAsia="仿宋"/>
                <w:sz w:val="24"/>
              </w:rPr>
              <w:t>005</w:t>
            </w:r>
            <w:r>
              <w:rPr>
                <w:rFonts w:hint="eastAsia" w:eastAsia="仿宋"/>
                <w:sz w:val="24"/>
              </w:rPr>
              <w:t>室</w:t>
            </w:r>
          </w:p>
        </w:tc>
        <w:tc>
          <w:tcPr>
            <w:tcW w:w="2169" w:type="dxa"/>
            <w:vAlign w:val="center"/>
          </w:tcPr>
          <w:p>
            <w:pPr>
              <w:spacing w:before="72" w:beforeLines="30" w:after="72" w:afterLines="30"/>
              <w:jc w:val="center"/>
              <w:rPr>
                <w:rFonts w:eastAsia="仿宋"/>
                <w:sz w:val="24"/>
              </w:rPr>
            </w:pPr>
            <w:r>
              <w:rPr>
                <w:rFonts w:hint="eastAsia" w:eastAsia="仿宋"/>
                <w:sz w:val="24"/>
              </w:rPr>
              <w:t>化学与材料科学学院十层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386" w:type="dxa"/>
            <w:vAlign w:val="center"/>
          </w:tcPr>
          <w:p>
            <w:pPr>
              <w:pStyle w:val="3"/>
              <w:tabs>
                <w:tab w:val="left" w:pos="0"/>
                <w:tab w:val="left" w:pos="360"/>
                <w:tab w:val="left" w:pos="900"/>
              </w:tabs>
              <w:snapToGrid w:val="0"/>
              <w:spacing w:line="288" w:lineRule="auto"/>
              <w:ind w:firstLine="0" w:firstLineChars="0"/>
              <w:jc w:val="center"/>
              <w:rPr>
                <w:rFonts w:hAnsi="Times New Roman" w:eastAsia="仿宋"/>
                <w:sz w:val="24"/>
                <w:szCs w:val="24"/>
              </w:rPr>
            </w:pPr>
            <w:r>
              <w:rPr>
                <w:rFonts w:hint="eastAsia" w:hAnsi="Times New Roman" w:eastAsia="仿宋"/>
                <w:sz w:val="24"/>
                <w:szCs w:val="24"/>
              </w:rPr>
              <w:t>3</w:t>
            </w:r>
            <w:r>
              <w:rPr>
                <w:rFonts w:hAnsi="Times New Roman" w:eastAsia="仿宋"/>
                <w:sz w:val="24"/>
                <w:szCs w:val="24"/>
              </w:rPr>
              <w:t>月</w:t>
            </w:r>
            <w:r>
              <w:rPr>
                <w:rFonts w:hint="eastAsia" w:hAnsi="Times New Roman" w:eastAsia="仿宋"/>
                <w:sz w:val="24"/>
                <w:szCs w:val="24"/>
              </w:rPr>
              <w:t>26</w:t>
            </w:r>
            <w:r>
              <w:rPr>
                <w:rFonts w:hAnsi="Times New Roman" w:eastAsia="仿宋"/>
                <w:sz w:val="24"/>
                <w:szCs w:val="24"/>
              </w:rPr>
              <w:t>日</w:t>
            </w:r>
            <w:r>
              <w:rPr>
                <w:rFonts w:hint="eastAsia" w:hAnsi="Times New Roman" w:eastAsia="仿宋"/>
                <w:sz w:val="24"/>
                <w:szCs w:val="24"/>
              </w:rPr>
              <w:t>（星期日）1</w:t>
            </w:r>
            <w:r>
              <w:rPr>
                <w:rFonts w:hAnsi="Times New Roman" w:eastAsia="仿宋"/>
                <w:sz w:val="24"/>
                <w:szCs w:val="24"/>
              </w:rPr>
              <w:t>9</w:t>
            </w:r>
            <w:r>
              <w:rPr>
                <w:rFonts w:hint="eastAsia" w:hAnsi="Times New Roman" w:eastAsia="仿宋"/>
                <w:sz w:val="24"/>
                <w:szCs w:val="24"/>
              </w:rPr>
              <w:t>:</w:t>
            </w:r>
            <w:r>
              <w:rPr>
                <w:rFonts w:hAnsi="Times New Roman" w:eastAsia="仿宋"/>
                <w:sz w:val="24"/>
                <w:szCs w:val="24"/>
              </w:rPr>
              <w:t>00</w:t>
            </w:r>
            <w:r>
              <w:rPr>
                <w:rFonts w:hint="eastAsia" w:hAnsi="Times New Roman" w:eastAsia="仿宋"/>
                <w:sz w:val="24"/>
                <w:szCs w:val="24"/>
              </w:rPr>
              <w:t>开始</w:t>
            </w:r>
          </w:p>
          <w:p>
            <w:pPr>
              <w:pStyle w:val="3"/>
              <w:tabs>
                <w:tab w:val="left" w:pos="0"/>
                <w:tab w:val="left" w:pos="360"/>
                <w:tab w:val="left" w:pos="900"/>
              </w:tabs>
              <w:snapToGrid w:val="0"/>
              <w:spacing w:line="288" w:lineRule="auto"/>
              <w:ind w:firstLine="0" w:firstLineChars="0"/>
              <w:jc w:val="center"/>
              <w:rPr>
                <w:rFonts w:hAnsi="Times New Roman" w:eastAsia="仿宋"/>
                <w:sz w:val="24"/>
                <w:szCs w:val="24"/>
              </w:rPr>
            </w:pPr>
          </w:p>
        </w:tc>
        <w:tc>
          <w:tcPr>
            <w:tcW w:w="1657" w:type="dxa"/>
            <w:vAlign w:val="center"/>
          </w:tcPr>
          <w:p>
            <w:pPr>
              <w:pStyle w:val="3"/>
              <w:tabs>
                <w:tab w:val="left" w:pos="0"/>
                <w:tab w:val="left" w:pos="360"/>
                <w:tab w:val="left" w:pos="900"/>
              </w:tabs>
              <w:snapToGrid w:val="0"/>
              <w:spacing w:line="288" w:lineRule="auto"/>
              <w:ind w:firstLine="0" w:firstLineChars="0"/>
              <w:jc w:val="center"/>
              <w:rPr>
                <w:rFonts w:hAnsi="Times New Roman" w:eastAsia="仿宋"/>
                <w:sz w:val="24"/>
                <w:szCs w:val="24"/>
              </w:rPr>
            </w:pPr>
            <w:r>
              <w:rPr>
                <w:rFonts w:hint="eastAsia" w:eastAsia="仿宋_GB2312"/>
                <w:bCs w:val="0"/>
                <w:sz w:val="24"/>
              </w:rPr>
              <w:t>线上心理健康测试</w:t>
            </w:r>
          </w:p>
        </w:tc>
        <w:tc>
          <w:tcPr>
            <w:tcW w:w="2883" w:type="dxa"/>
            <w:vAlign w:val="center"/>
          </w:tcPr>
          <w:p>
            <w:pPr>
              <w:snapToGrid w:val="0"/>
              <w:spacing w:line="288" w:lineRule="auto"/>
              <w:rPr>
                <w:rFonts w:eastAsia="仿宋"/>
                <w:b/>
                <w:sz w:val="24"/>
              </w:rPr>
            </w:pPr>
          </w:p>
        </w:tc>
        <w:tc>
          <w:tcPr>
            <w:tcW w:w="2169" w:type="dxa"/>
            <w:vAlign w:val="center"/>
          </w:tcPr>
          <w:p>
            <w:pPr>
              <w:spacing w:before="72" w:beforeLines="30" w:after="72" w:afterLines="30"/>
              <w:jc w:val="left"/>
              <w:rPr>
                <w:rFonts w:eastAsia="仿宋"/>
                <w:sz w:val="24"/>
              </w:rPr>
            </w:pPr>
            <w:r>
              <w:rPr>
                <w:rFonts w:hint="eastAsia" w:eastAsia="仿宋"/>
                <w:sz w:val="24"/>
              </w:rPr>
              <w:t>具体入口，见当日复试群通知。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386" w:type="dxa"/>
            <w:vAlign w:val="center"/>
          </w:tcPr>
          <w:p>
            <w:pPr>
              <w:pStyle w:val="3"/>
              <w:tabs>
                <w:tab w:val="left" w:pos="0"/>
                <w:tab w:val="left" w:pos="360"/>
                <w:tab w:val="left" w:pos="900"/>
              </w:tabs>
              <w:snapToGrid w:val="0"/>
              <w:spacing w:line="288" w:lineRule="auto"/>
              <w:ind w:firstLine="0" w:firstLineChars="0"/>
              <w:jc w:val="center"/>
              <w:rPr>
                <w:rFonts w:hAnsi="Times New Roman" w:eastAsia="仿宋"/>
                <w:sz w:val="24"/>
                <w:szCs w:val="24"/>
              </w:rPr>
            </w:pPr>
            <w:r>
              <w:rPr>
                <w:rFonts w:hint="eastAsia" w:hAnsi="Times New Roman" w:eastAsia="仿宋"/>
                <w:sz w:val="24"/>
                <w:szCs w:val="24"/>
              </w:rPr>
              <w:t>3</w:t>
            </w:r>
            <w:r>
              <w:rPr>
                <w:rFonts w:hAnsi="Times New Roman" w:eastAsia="仿宋"/>
                <w:sz w:val="24"/>
                <w:szCs w:val="24"/>
              </w:rPr>
              <w:t>月</w:t>
            </w:r>
            <w:r>
              <w:rPr>
                <w:rFonts w:hint="eastAsia" w:hAnsi="Times New Roman" w:eastAsia="仿宋"/>
                <w:sz w:val="24"/>
                <w:szCs w:val="24"/>
              </w:rPr>
              <w:t>27</w:t>
            </w:r>
            <w:r>
              <w:rPr>
                <w:rFonts w:hAnsi="Times New Roman" w:eastAsia="仿宋"/>
                <w:sz w:val="24"/>
                <w:szCs w:val="24"/>
              </w:rPr>
              <w:t>日</w:t>
            </w:r>
            <w:r>
              <w:rPr>
                <w:rFonts w:hint="eastAsia" w:hAnsi="Times New Roman" w:eastAsia="仿宋"/>
                <w:sz w:val="24"/>
                <w:szCs w:val="24"/>
              </w:rPr>
              <w:t>（星期一）（全天）</w:t>
            </w:r>
          </w:p>
        </w:tc>
        <w:tc>
          <w:tcPr>
            <w:tcW w:w="1657" w:type="dxa"/>
            <w:vAlign w:val="center"/>
          </w:tcPr>
          <w:p>
            <w:pPr>
              <w:pStyle w:val="3"/>
              <w:tabs>
                <w:tab w:val="left" w:pos="0"/>
                <w:tab w:val="left" w:pos="360"/>
                <w:tab w:val="left" w:pos="900"/>
              </w:tabs>
              <w:snapToGrid w:val="0"/>
              <w:spacing w:line="288" w:lineRule="auto"/>
              <w:ind w:firstLine="0" w:firstLineChars="0"/>
              <w:jc w:val="center"/>
              <w:rPr>
                <w:rFonts w:hAnsi="Times New Roman" w:eastAsia="仿宋"/>
                <w:sz w:val="24"/>
                <w:szCs w:val="24"/>
              </w:rPr>
            </w:pPr>
            <w:r>
              <w:rPr>
                <w:rFonts w:hint="eastAsia" w:hAnsi="Times New Roman" w:eastAsia="仿宋"/>
                <w:sz w:val="24"/>
                <w:szCs w:val="24"/>
              </w:rPr>
              <w:t>综合面试</w:t>
            </w:r>
          </w:p>
        </w:tc>
        <w:tc>
          <w:tcPr>
            <w:tcW w:w="2883" w:type="dxa"/>
            <w:vAlign w:val="center"/>
          </w:tcPr>
          <w:p>
            <w:pPr>
              <w:snapToGrid w:val="0"/>
              <w:spacing w:line="288" w:lineRule="auto"/>
              <w:jc w:val="center"/>
              <w:rPr>
                <w:rFonts w:eastAsia="仿宋"/>
                <w:sz w:val="24"/>
              </w:rPr>
            </w:pPr>
            <w:r>
              <w:rPr>
                <w:rFonts w:hint="eastAsia" w:eastAsia="仿宋_GB2312"/>
                <w:sz w:val="24"/>
              </w:rPr>
              <w:t>按照分组进行复试。</w:t>
            </w:r>
          </w:p>
        </w:tc>
        <w:tc>
          <w:tcPr>
            <w:tcW w:w="2169" w:type="dxa"/>
            <w:vAlign w:val="center"/>
          </w:tcPr>
          <w:p>
            <w:pPr>
              <w:pStyle w:val="3"/>
              <w:tabs>
                <w:tab w:val="left" w:pos="0"/>
                <w:tab w:val="left" w:pos="360"/>
                <w:tab w:val="left" w:pos="900"/>
              </w:tabs>
              <w:snapToGrid w:val="0"/>
              <w:spacing w:line="240" w:lineRule="auto"/>
              <w:ind w:firstLine="0" w:firstLineChars="0"/>
              <w:jc w:val="center"/>
              <w:rPr>
                <w:rFonts w:hAnsi="Times New Roman" w:eastAsia="仿宋"/>
                <w:sz w:val="24"/>
                <w:szCs w:val="24"/>
              </w:rPr>
            </w:pPr>
            <w:r>
              <w:rPr>
                <w:rFonts w:hint="eastAsia" w:eastAsia="仿宋"/>
                <w:sz w:val="24"/>
                <w:szCs w:val="24"/>
              </w:rPr>
              <w:t>复试时间和地点见当日复试群通知</w:t>
            </w:r>
          </w:p>
        </w:tc>
      </w:tr>
      <w:bookmarkEnd w:id="0"/>
    </w:tbl>
    <w:p>
      <w:pPr>
        <w:pStyle w:val="3"/>
        <w:tabs>
          <w:tab w:val="left" w:pos="0"/>
          <w:tab w:val="left" w:pos="360"/>
          <w:tab w:val="left" w:pos="900"/>
        </w:tabs>
        <w:snapToGrid w:val="0"/>
        <w:spacing w:line="360" w:lineRule="auto"/>
        <w:ind w:left="720" w:hanging="720" w:firstLineChars="0"/>
        <w:rPr>
          <w:rFonts w:ascii="宋体"/>
          <w:b/>
          <w:sz w:val="24"/>
          <w:szCs w:val="24"/>
        </w:rPr>
      </w:pPr>
    </w:p>
    <w:p>
      <w:pPr>
        <w:pStyle w:val="3"/>
        <w:tabs>
          <w:tab w:val="left" w:pos="0"/>
          <w:tab w:val="left" w:pos="360"/>
          <w:tab w:val="left" w:pos="900"/>
        </w:tabs>
        <w:snapToGrid w:val="0"/>
        <w:spacing w:line="360" w:lineRule="auto"/>
        <w:ind w:left="720" w:hanging="720" w:firstLineChars="0"/>
        <w:rPr>
          <w:rFonts w:ascii="宋体"/>
          <w:b/>
          <w:sz w:val="24"/>
          <w:szCs w:val="24"/>
        </w:rPr>
      </w:pPr>
      <w:r>
        <w:rPr>
          <w:rFonts w:hint="eastAsia" w:ascii="宋体"/>
          <w:b/>
          <w:sz w:val="24"/>
          <w:szCs w:val="24"/>
        </w:rPr>
        <w:t>七、考试纪律及其他</w:t>
      </w:r>
    </w:p>
    <w:p>
      <w:pPr>
        <w:pStyle w:val="3"/>
        <w:tabs>
          <w:tab w:val="left" w:pos="0"/>
          <w:tab w:val="left" w:pos="360"/>
          <w:tab w:val="left" w:pos="900"/>
        </w:tabs>
        <w:snapToGrid w:val="0"/>
        <w:spacing w:before="120" w:beforeLines="50" w:line="360" w:lineRule="auto"/>
        <w:ind w:firstLine="480"/>
        <w:rPr>
          <w:rFonts w:hAnsi="Times New Roman" w:eastAsiaTheme="minorEastAsia"/>
          <w:sz w:val="24"/>
        </w:rPr>
      </w:pPr>
      <w:r>
        <w:rPr>
          <w:rFonts w:hint="eastAsia" w:hAnsi="Times New Roman" w:eastAsia="仿宋"/>
          <w:bCs w:val="0"/>
          <w:sz w:val="24"/>
          <w:szCs w:val="24"/>
        </w:rPr>
        <w:t>1</w:t>
      </w:r>
      <w:r>
        <w:rPr>
          <w:rFonts w:hAnsi="Times New Roman" w:eastAsia="仿宋"/>
          <w:bCs w:val="0"/>
          <w:sz w:val="24"/>
          <w:szCs w:val="24"/>
        </w:rPr>
        <w:t>. 考生复试期间，严格遵守西北大学复试工作相关安排及规定，在复试过程中有违规行为的考生，学院一经查实，按照《国家教育考试违规处理办法》、《普通高等学校招生违规行为处理暂行办法》等规定严肃处理，取消录取资格，计入《考生考试诚信档案》。</w:t>
      </w:r>
    </w:p>
    <w:p>
      <w:pPr>
        <w:spacing w:line="360" w:lineRule="auto"/>
        <w:ind w:firstLine="480" w:firstLineChars="200"/>
        <w:rPr>
          <w:rFonts w:eastAsiaTheme="minorEastAsia"/>
          <w:sz w:val="24"/>
        </w:rPr>
      </w:pPr>
      <w:r>
        <w:rPr>
          <w:rFonts w:hint="eastAsia" w:eastAsiaTheme="minorEastAsia"/>
          <w:sz w:val="24"/>
        </w:rPr>
        <w:t>2</w:t>
      </w:r>
      <w:r>
        <w:rPr>
          <w:rFonts w:eastAsiaTheme="minorEastAsia"/>
          <w:sz w:val="24"/>
        </w:rPr>
        <w:t>.</w:t>
      </w:r>
      <w:r>
        <w:rPr>
          <w:rFonts w:hint="eastAsia" w:eastAsia="仿宋"/>
          <w:sz w:val="24"/>
        </w:rPr>
        <w:t xml:space="preserve"> 不得在论坛、微博、QQ、微信等任何网络平台及社交媒体上发布或交流关于初试及复试考题或细节。如有违反规定的考生，一经查实，将取消其复试成绩和录取资格。</w:t>
      </w:r>
    </w:p>
    <w:p>
      <w:pPr>
        <w:spacing w:line="360" w:lineRule="auto"/>
        <w:ind w:firstLine="480" w:firstLineChars="200"/>
        <w:rPr>
          <w:rFonts w:eastAsia="仿宋_GB2312"/>
          <w:sz w:val="24"/>
        </w:rPr>
      </w:pPr>
      <w:r>
        <w:rPr>
          <w:rFonts w:hint="eastAsia" w:eastAsiaTheme="minorEastAsia"/>
          <w:sz w:val="24"/>
        </w:rPr>
        <w:t>3</w:t>
      </w:r>
      <w:r>
        <w:rPr>
          <w:rFonts w:eastAsiaTheme="minorEastAsia"/>
          <w:sz w:val="24"/>
        </w:rPr>
        <w:t xml:space="preserve">. </w:t>
      </w:r>
      <w:r>
        <w:rPr>
          <w:rFonts w:eastAsia="仿宋_GB2312"/>
          <w:sz w:val="24"/>
        </w:rPr>
        <w:t>复试期间</w:t>
      </w:r>
      <w:r>
        <w:rPr>
          <w:rFonts w:hint="eastAsia" w:eastAsia="仿宋_GB2312"/>
          <w:sz w:val="24"/>
        </w:rPr>
        <w:t>学院将</w:t>
      </w:r>
      <w:r>
        <w:rPr>
          <w:rFonts w:eastAsia="仿宋_GB2312"/>
          <w:sz w:val="24"/>
        </w:rPr>
        <w:t>开通投诉电话：（029）81535043</w:t>
      </w:r>
      <w:r>
        <w:rPr>
          <w:rFonts w:hint="eastAsia" w:eastAsia="仿宋_GB2312"/>
          <w:sz w:val="24"/>
        </w:rPr>
        <w:t>和8</w:t>
      </w:r>
      <w:r>
        <w:rPr>
          <w:rFonts w:eastAsia="仿宋_GB2312"/>
          <w:sz w:val="24"/>
        </w:rPr>
        <w:t>1535022，接受并处理有关投诉。</w:t>
      </w:r>
    </w:p>
    <w:p>
      <w:pPr>
        <w:spacing w:line="360" w:lineRule="auto"/>
        <w:ind w:firstLine="5760" w:firstLineChars="2400"/>
        <w:rPr>
          <w:rFonts w:eastAsia="仿宋_GB2312"/>
          <w:sz w:val="24"/>
        </w:rPr>
      </w:pPr>
    </w:p>
    <w:p>
      <w:pPr>
        <w:spacing w:line="360" w:lineRule="auto"/>
        <w:ind w:firstLine="6000" w:firstLineChars="2500"/>
        <w:rPr>
          <w:rFonts w:eastAsia="仿宋_GB2312"/>
          <w:sz w:val="24"/>
        </w:rPr>
      </w:pPr>
      <w:r>
        <w:rPr>
          <w:rFonts w:eastAsia="仿宋_GB2312"/>
          <w:sz w:val="24"/>
        </w:rPr>
        <w:t>化学与材料科学学院</w:t>
      </w:r>
    </w:p>
    <w:p>
      <w:pPr>
        <w:pStyle w:val="4"/>
        <w:spacing w:line="360" w:lineRule="auto"/>
        <w:rPr>
          <w:rFonts w:ascii="宋体"/>
          <w:b/>
          <w:sz w:val="24"/>
          <w:szCs w:val="24"/>
        </w:rPr>
      </w:pPr>
      <w:r>
        <w:t xml:space="preserve">                                                           </w:t>
      </w:r>
      <w:r>
        <w:rPr>
          <w:rFonts w:hint="eastAsia"/>
        </w:rPr>
        <w:t>2</w:t>
      </w:r>
      <w:r>
        <w:t>023年</w:t>
      </w:r>
      <w:r>
        <w:rPr>
          <w:rFonts w:hint="eastAsia"/>
        </w:rPr>
        <w:t>3月2</w:t>
      </w:r>
      <w:r>
        <w:t>3</w:t>
      </w:r>
      <w:r>
        <w:rPr>
          <w:rFonts w:hint="eastAsia"/>
        </w:rPr>
        <w:t>日</w:t>
      </w:r>
    </w:p>
    <w:p>
      <w:pPr>
        <w:pStyle w:val="3"/>
        <w:tabs>
          <w:tab w:val="left" w:pos="0"/>
          <w:tab w:val="left" w:pos="360"/>
          <w:tab w:val="left" w:pos="900"/>
        </w:tabs>
        <w:snapToGrid w:val="0"/>
        <w:spacing w:line="288" w:lineRule="auto"/>
        <w:ind w:left="720" w:hanging="720" w:firstLineChars="0"/>
        <w:rPr>
          <w:rFonts w:ascii="宋体"/>
          <w:b/>
          <w:sz w:val="24"/>
          <w:szCs w:val="24"/>
        </w:rPr>
      </w:pPr>
    </w:p>
    <w:p>
      <w:pPr>
        <w:pStyle w:val="3"/>
        <w:tabs>
          <w:tab w:val="left" w:pos="0"/>
          <w:tab w:val="left" w:pos="360"/>
          <w:tab w:val="left" w:pos="900"/>
        </w:tabs>
        <w:adjustRightInd w:val="0"/>
        <w:snapToGrid w:val="0"/>
        <w:spacing w:line="360" w:lineRule="auto"/>
        <w:ind w:firstLine="562"/>
        <w:rPr>
          <w:rFonts w:hAnsi="Times New Roman" w:eastAsia="仿宋_GB2312"/>
          <w:b/>
          <w:szCs w:val="24"/>
        </w:rPr>
      </w:pPr>
    </w:p>
    <w:p>
      <w:pPr>
        <w:pStyle w:val="3"/>
        <w:tabs>
          <w:tab w:val="left" w:pos="0"/>
          <w:tab w:val="left" w:pos="360"/>
          <w:tab w:val="left" w:pos="900"/>
        </w:tabs>
        <w:adjustRightInd w:val="0"/>
        <w:snapToGrid w:val="0"/>
        <w:spacing w:line="360" w:lineRule="auto"/>
        <w:ind w:firstLine="562"/>
        <w:rPr>
          <w:rFonts w:hAnsi="Times New Roman" w:eastAsia="仿宋_GB2312"/>
          <w:b/>
          <w:szCs w:val="24"/>
        </w:rPr>
      </w:pPr>
    </w:p>
    <w:p>
      <w:pPr>
        <w:pStyle w:val="3"/>
        <w:tabs>
          <w:tab w:val="left" w:pos="0"/>
          <w:tab w:val="left" w:pos="360"/>
          <w:tab w:val="left" w:pos="900"/>
        </w:tabs>
        <w:adjustRightInd w:val="0"/>
        <w:snapToGrid w:val="0"/>
        <w:spacing w:line="360" w:lineRule="auto"/>
        <w:ind w:firstLine="562"/>
        <w:rPr>
          <w:rFonts w:hAnsi="Times New Roman" w:eastAsia="仿宋_GB2312"/>
          <w:b/>
          <w:szCs w:val="24"/>
        </w:rPr>
      </w:pPr>
    </w:p>
    <w:p>
      <w:pPr>
        <w:pStyle w:val="3"/>
        <w:tabs>
          <w:tab w:val="left" w:pos="0"/>
          <w:tab w:val="left" w:pos="360"/>
          <w:tab w:val="left" w:pos="900"/>
        </w:tabs>
        <w:adjustRightInd w:val="0"/>
        <w:snapToGrid w:val="0"/>
        <w:spacing w:line="360" w:lineRule="auto"/>
        <w:ind w:firstLine="562"/>
        <w:rPr>
          <w:rFonts w:hAnsi="Times New Roman" w:eastAsia="仿宋_GB2312"/>
          <w:b/>
          <w:szCs w:val="24"/>
        </w:rPr>
      </w:pPr>
    </w:p>
    <w:p>
      <w:pPr>
        <w:pStyle w:val="3"/>
        <w:tabs>
          <w:tab w:val="left" w:pos="0"/>
          <w:tab w:val="left" w:pos="360"/>
          <w:tab w:val="left" w:pos="900"/>
        </w:tabs>
        <w:adjustRightInd w:val="0"/>
        <w:snapToGrid w:val="0"/>
        <w:spacing w:line="360" w:lineRule="auto"/>
        <w:ind w:firstLine="562"/>
        <w:rPr>
          <w:rFonts w:hAnsi="Times New Roman" w:eastAsia="仿宋_GB2312"/>
          <w:b/>
          <w:szCs w:val="24"/>
        </w:rPr>
      </w:pPr>
    </w:p>
    <w:p>
      <w:pPr>
        <w:pStyle w:val="3"/>
        <w:tabs>
          <w:tab w:val="left" w:pos="0"/>
          <w:tab w:val="left" w:pos="360"/>
          <w:tab w:val="left" w:pos="900"/>
        </w:tabs>
        <w:adjustRightInd w:val="0"/>
        <w:snapToGrid w:val="0"/>
        <w:spacing w:line="360" w:lineRule="auto"/>
        <w:ind w:firstLine="562"/>
        <w:rPr>
          <w:rFonts w:hAnsi="Times New Roman" w:eastAsia="仿宋_GB2312"/>
          <w:b/>
          <w:szCs w:val="24"/>
        </w:rPr>
      </w:pPr>
      <w:r>
        <w:rPr>
          <w:rFonts w:hint="eastAsia" w:hAnsi="Times New Roman" w:eastAsia="仿宋_GB2312"/>
          <w:b/>
          <w:szCs w:val="24"/>
        </w:rPr>
        <w:t>附件材料：</w:t>
      </w:r>
    </w:p>
    <w:p>
      <w:pPr>
        <w:pStyle w:val="3"/>
        <w:tabs>
          <w:tab w:val="left" w:pos="0"/>
          <w:tab w:val="left" w:pos="360"/>
          <w:tab w:val="left" w:pos="900"/>
        </w:tabs>
        <w:adjustRightInd w:val="0"/>
        <w:snapToGrid w:val="0"/>
        <w:spacing w:line="360" w:lineRule="auto"/>
        <w:ind w:firstLine="480"/>
        <w:rPr>
          <w:rFonts w:hAnsi="Times New Roman" w:eastAsia="仿宋_GB2312"/>
          <w:sz w:val="24"/>
          <w:szCs w:val="24"/>
        </w:rPr>
      </w:pPr>
      <w:r>
        <w:rPr>
          <w:rFonts w:hint="eastAsia" w:hAnsi="Times New Roman" w:eastAsia="仿宋_GB2312"/>
          <w:sz w:val="24"/>
          <w:szCs w:val="24"/>
        </w:rPr>
        <w:t>附件1</w:t>
      </w:r>
      <w:r>
        <w:rPr>
          <w:rFonts w:hAnsi="Times New Roman" w:eastAsia="仿宋_GB2312"/>
          <w:sz w:val="24"/>
          <w:szCs w:val="24"/>
        </w:rPr>
        <w:t xml:space="preserve">. </w:t>
      </w:r>
      <w:r>
        <w:rPr>
          <w:rFonts w:hint="eastAsia" w:hAnsi="Times New Roman" w:eastAsia="仿宋_GB2312"/>
          <w:sz w:val="24"/>
          <w:szCs w:val="24"/>
        </w:rPr>
        <w:t>资格审查材料首页</w:t>
      </w:r>
    </w:p>
    <w:p>
      <w:pPr>
        <w:pStyle w:val="3"/>
        <w:tabs>
          <w:tab w:val="left" w:pos="0"/>
          <w:tab w:val="left" w:pos="360"/>
          <w:tab w:val="left" w:pos="900"/>
        </w:tabs>
        <w:adjustRightInd w:val="0"/>
        <w:snapToGrid w:val="0"/>
        <w:spacing w:line="360" w:lineRule="auto"/>
        <w:ind w:firstLine="480"/>
        <w:rPr>
          <w:rFonts w:hAnsi="Times New Roman" w:eastAsia="仿宋_GB2312"/>
          <w:sz w:val="24"/>
          <w:szCs w:val="24"/>
        </w:rPr>
      </w:pPr>
      <w:r>
        <w:rPr>
          <w:rFonts w:hint="eastAsia" w:hAnsi="Times New Roman" w:eastAsia="仿宋_GB2312"/>
          <w:sz w:val="24"/>
          <w:szCs w:val="24"/>
        </w:rPr>
        <w:t>附件2</w:t>
      </w:r>
      <w:r>
        <w:rPr>
          <w:rFonts w:hAnsi="Times New Roman" w:eastAsia="仿宋_GB2312"/>
          <w:sz w:val="24"/>
          <w:szCs w:val="24"/>
        </w:rPr>
        <w:t xml:space="preserve">. </w:t>
      </w:r>
      <w:r>
        <w:rPr>
          <w:rFonts w:hint="eastAsia" w:hAnsi="Times New Roman" w:eastAsia="仿宋_GB2312"/>
          <w:sz w:val="24"/>
          <w:szCs w:val="24"/>
        </w:rPr>
        <w:t>资格审查材料清单</w:t>
      </w:r>
    </w:p>
    <w:p>
      <w:pPr>
        <w:pStyle w:val="3"/>
        <w:tabs>
          <w:tab w:val="left" w:pos="0"/>
          <w:tab w:val="left" w:pos="360"/>
          <w:tab w:val="left" w:pos="900"/>
        </w:tabs>
        <w:adjustRightInd w:val="0"/>
        <w:snapToGrid w:val="0"/>
        <w:spacing w:line="360" w:lineRule="auto"/>
        <w:ind w:firstLine="480"/>
        <w:rPr>
          <w:rFonts w:hAnsi="Times New Roman" w:eastAsia="仿宋_GB2312"/>
          <w:sz w:val="24"/>
          <w:szCs w:val="24"/>
        </w:rPr>
      </w:pPr>
      <w:r>
        <w:rPr>
          <w:rFonts w:hint="eastAsia" w:hAnsi="Times New Roman" w:eastAsia="仿宋_GB2312"/>
          <w:sz w:val="24"/>
          <w:szCs w:val="24"/>
        </w:rPr>
        <w:t>附件3</w:t>
      </w:r>
      <w:r>
        <w:rPr>
          <w:rFonts w:hAnsi="Times New Roman" w:eastAsia="仿宋_GB2312"/>
          <w:sz w:val="24"/>
          <w:szCs w:val="24"/>
        </w:rPr>
        <w:t xml:space="preserve">. </w:t>
      </w:r>
      <w:r>
        <w:rPr>
          <w:rFonts w:hint="eastAsia" w:hAnsi="Times New Roman" w:eastAsia="仿宋_GB2312"/>
          <w:sz w:val="24"/>
          <w:szCs w:val="24"/>
        </w:rPr>
        <w:t>2023年报考硕士学位研究生政治审查表</w:t>
      </w:r>
    </w:p>
    <w:p>
      <w:pPr>
        <w:pStyle w:val="3"/>
        <w:tabs>
          <w:tab w:val="left" w:pos="0"/>
          <w:tab w:val="left" w:pos="360"/>
          <w:tab w:val="left" w:pos="900"/>
        </w:tabs>
        <w:adjustRightInd w:val="0"/>
        <w:snapToGrid w:val="0"/>
        <w:spacing w:line="360" w:lineRule="auto"/>
        <w:ind w:firstLine="480"/>
        <w:rPr>
          <w:rFonts w:hAnsi="Times New Roman" w:eastAsia="仿宋_GB2312"/>
          <w:sz w:val="24"/>
          <w:szCs w:val="24"/>
        </w:rPr>
      </w:pPr>
      <w:r>
        <w:rPr>
          <w:rFonts w:hint="eastAsia" w:hAnsi="Times New Roman" w:eastAsia="仿宋_GB2312"/>
          <w:sz w:val="24"/>
          <w:szCs w:val="24"/>
        </w:rPr>
        <w:t>附件</w:t>
      </w:r>
      <w:r>
        <w:rPr>
          <w:rFonts w:hAnsi="Times New Roman" w:eastAsia="仿宋_GB2312"/>
          <w:sz w:val="24"/>
          <w:szCs w:val="24"/>
        </w:rPr>
        <w:t xml:space="preserve">4. </w:t>
      </w:r>
      <w:r>
        <w:rPr>
          <w:rFonts w:hint="eastAsia" w:hAnsi="Times New Roman" w:eastAsia="仿宋_GB2312"/>
          <w:sz w:val="24"/>
          <w:szCs w:val="24"/>
        </w:rPr>
        <w:t>西北大学诚信复试承诺书</w:t>
      </w:r>
    </w:p>
    <w:p>
      <w:pPr>
        <w:pStyle w:val="3"/>
        <w:tabs>
          <w:tab w:val="left" w:pos="0"/>
          <w:tab w:val="left" w:pos="360"/>
          <w:tab w:val="left" w:pos="900"/>
        </w:tabs>
        <w:snapToGrid w:val="0"/>
        <w:spacing w:line="288" w:lineRule="auto"/>
        <w:ind w:left="720" w:hanging="720" w:firstLineChars="0"/>
        <w:rPr>
          <w:rFonts w:ascii="宋体"/>
          <w:b/>
          <w:sz w:val="24"/>
          <w:szCs w:val="24"/>
        </w:rPr>
        <w:sectPr>
          <w:pgSz w:w="11907" w:h="16834"/>
          <w:pgMar w:top="1440" w:right="1418" w:bottom="1440" w:left="1418" w:header="720" w:footer="720" w:gutter="0"/>
          <w:cols w:space="720" w:num="1"/>
        </w:sectPr>
      </w:pPr>
    </w:p>
    <w:p>
      <w:pPr>
        <w:pStyle w:val="3"/>
        <w:tabs>
          <w:tab w:val="left" w:pos="0"/>
          <w:tab w:val="left" w:pos="360"/>
          <w:tab w:val="left" w:pos="900"/>
        </w:tabs>
        <w:adjustRightInd w:val="0"/>
        <w:snapToGrid w:val="0"/>
        <w:spacing w:line="360" w:lineRule="auto"/>
        <w:ind w:firstLine="0" w:firstLineChars="0"/>
        <w:rPr>
          <w:rFonts w:ascii="Arial" w:hAnsi="Arial" w:cs="Arial"/>
          <w:sz w:val="48"/>
          <w:szCs w:val="48"/>
        </w:rPr>
      </w:pPr>
      <w:r>
        <w:rPr>
          <w:rFonts w:hint="eastAsia"/>
          <w:b/>
          <w:color w:val="000000"/>
          <w:sz w:val="32"/>
          <w:szCs w:val="38"/>
        </w:rPr>
        <w:t>附件</w:t>
      </w:r>
      <w:r>
        <w:rPr>
          <w:b/>
          <w:color w:val="000000"/>
          <w:sz w:val="32"/>
          <w:szCs w:val="38"/>
        </w:rPr>
        <w:t>1</w:t>
      </w:r>
    </w:p>
    <w:p>
      <w:pPr>
        <w:pStyle w:val="3"/>
        <w:tabs>
          <w:tab w:val="left" w:pos="0"/>
        </w:tabs>
        <w:adjustRightInd w:val="0"/>
        <w:snapToGrid w:val="0"/>
        <w:spacing w:line="360" w:lineRule="auto"/>
        <w:ind w:firstLine="0" w:firstLineChars="0"/>
        <w:jc w:val="center"/>
        <w:rPr>
          <w:rFonts w:ascii="Arial" w:hAnsi="Arial" w:cs="Arial"/>
          <w:sz w:val="48"/>
          <w:szCs w:val="48"/>
        </w:rPr>
      </w:pPr>
    </w:p>
    <w:p>
      <w:pPr>
        <w:pStyle w:val="3"/>
        <w:tabs>
          <w:tab w:val="left" w:pos="0"/>
        </w:tabs>
        <w:adjustRightInd w:val="0"/>
        <w:snapToGrid w:val="0"/>
        <w:spacing w:line="360" w:lineRule="auto"/>
        <w:ind w:firstLine="0" w:firstLineChars="0"/>
        <w:jc w:val="center"/>
        <w:rPr>
          <w:rFonts w:ascii="Arial" w:hAnsi="Arial" w:cs="Arial"/>
          <w:sz w:val="48"/>
          <w:szCs w:val="48"/>
        </w:rPr>
      </w:pPr>
      <w:r>
        <w:rPr>
          <w:rFonts w:ascii="Arial" w:hAnsi="Arial" w:cs="Arial"/>
          <w:sz w:val="48"/>
          <w:szCs w:val="48"/>
        </w:rPr>
        <w:t>202</w:t>
      </w:r>
      <w:r>
        <w:rPr>
          <w:rFonts w:hint="eastAsia" w:ascii="Arial" w:hAnsi="Arial" w:cs="Arial"/>
          <w:sz w:val="48"/>
          <w:szCs w:val="48"/>
        </w:rPr>
        <w:t>3</w:t>
      </w:r>
      <w:r>
        <w:rPr>
          <w:rFonts w:ascii="Arial" w:hAnsi="Arial" w:cs="Arial"/>
          <w:sz w:val="48"/>
          <w:szCs w:val="48"/>
        </w:rPr>
        <w:t>年西北大学硕士学位研究生</w:t>
      </w:r>
    </w:p>
    <w:p>
      <w:pPr>
        <w:pStyle w:val="3"/>
        <w:tabs>
          <w:tab w:val="left" w:pos="0"/>
        </w:tabs>
        <w:adjustRightInd w:val="0"/>
        <w:snapToGrid w:val="0"/>
        <w:spacing w:line="360" w:lineRule="auto"/>
        <w:ind w:firstLine="0" w:firstLineChars="0"/>
        <w:jc w:val="center"/>
        <w:rPr>
          <w:rFonts w:ascii="Arial" w:hAnsi="Arial" w:cs="Arial"/>
          <w:b/>
          <w:sz w:val="48"/>
          <w:szCs w:val="48"/>
        </w:rPr>
      </w:pPr>
      <w:r>
        <w:rPr>
          <w:rFonts w:hint="eastAsia" w:ascii="Arial" w:hAnsi="Arial" w:cs="Arial"/>
          <w:b/>
          <w:sz w:val="48"/>
          <w:szCs w:val="48"/>
        </w:rPr>
        <w:t>资格审查材料</w:t>
      </w:r>
    </w:p>
    <w:p>
      <w:pPr>
        <w:pStyle w:val="3"/>
        <w:tabs>
          <w:tab w:val="left" w:pos="0"/>
        </w:tabs>
        <w:adjustRightInd w:val="0"/>
        <w:snapToGrid w:val="0"/>
        <w:spacing w:line="360" w:lineRule="auto"/>
        <w:ind w:firstLine="0" w:firstLineChars="0"/>
        <w:jc w:val="center"/>
        <w:rPr>
          <w:rFonts w:hAnsi="Times New Roman" w:eastAsia="仿宋_GB2312"/>
          <w:b/>
          <w:sz w:val="36"/>
          <w:szCs w:val="36"/>
        </w:rPr>
      </w:pPr>
    </w:p>
    <w:p>
      <w:pPr>
        <w:pStyle w:val="3"/>
        <w:tabs>
          <w:tab w:val="left" w:pos="0"/>
        </w:tabs>
        <w:adjustRightInd w:val="0"/>
        <w:snapToGrid w:val="0"/>
        <w:spacing w:line="360" w:lineRule="auto"/>
        <w:ind w:firstLine="0" w:firstLineChars="0"/>
        <w:jc w:val="center"/>
        <w:rPr>
          <w:rFonts w:hAnsi="Times New Roman" w:eastAsia="仿宋_GB2312"/>
          <w:b/>
          <w:sz w:val="36"/>
          <w:szCs w:val="36"/>
        </w:rPr>
      </w:pPr>
    </w:p>
    <w:p>
      <w:pPr>
        <w:pStyle w:val="3"/>
        <w:tabs>
          <w:tab w:val="left" w:pos="0"/>
        </w:tabs>
        <w:adjustRightInd w:val="0"/>
        <w:snapToGrid w:val="0"/>
        <w:spacing w:line="360" w:lineRule="auto"/>
        <w:ind w:firstLine="0" w:firstLineChars="0"/>
        <w:jc w:val="center"/>
        <w:rPr>
          <w:rFonts w:hAnsi="Times New Roman" w:eastAsia="仿宋_GB2312"/>
          <w:b/>
          <w:sz w:val="36"/>
          <w:szCs w:val="36"/>
        </w:rPr>
      </w:pPr>
    </w:p>
    <w:p>
      <w:pPr>
        <w:pStyle w:val="3"/>
        <w:tabs>
          <w:tab w:val="left" w:pos="0"/>
        </w:tabs>
        <w:adjustRightInd w:val="0"/>
        <w:snapToGrid w:val="0"/>
        <w:spacing w:line="360" w:lineRule="auto"/>
        <w:ind w:firstLine="0" w:firstLineChars="0"/>
        <w:jc w:val="center"/>
        <w:rPr>
          <w:rFonts w:hAnsi="Times New Roman" w:eastAsia="仿宋_GB2312"/>
          <w:b/>
          <w:sz w:val="36"/>
          <w:szCs w:val="36"/>
        </w:rPr>
      </w:pPr>
    </w:p>
    <w:p>
      <w:pPr>
        <w:pStyle w:val="3"/>
        <w:tabs>
          <w:tab w:val="left" w:pos="0"/>
        </w:tabs>
        <w:adjustRightInd w:val="0"/>
        <w:snapToGrid w:val="0"/>
        <w:spacing w:line="360" w:lineRule="auto"/>
        <w:ind w:firstLine="1760" w:firstLineChars="550"/>
        <w:rPr>
          <w:rFonts w:ascii="Arial" w:hAnsi="Arial" w:cs="Arial"/>
          <w:sz w:val="32"/>
          <w:szCs w:val="32"/>
        </w:rPr>
      </w:pPr>
      <w:r>
        <w:rPr>
          <w:rFonts w:ascii="Arial" w:hAnsi="Arial" w:cs="Arial"/>
          <w:sz w:val="32"/>
          <w:szCs w:val="32"/>
        </w:rPr>
        <w:t>考生姓名</w:t>
      </w:r>
      <w:r>
        <w:rPr>
          <w:rFonts w:hint="eastAsia" w:ascii="Arial" w:hAnsi="Arial" w:cs="Arial"/>
          <w:sz w:val="32"/>
          <w:szCs w:val="32"/>
        </w:rPr>
        <w:t>：</w:t>
      </w:r>
      <w:r>
        <w:rPr>
          <w:rFonts w:hint="eastAsia" w:ascii="Arial" w:hAnsi="Arial" w:cs="Arial"/>
          <w:sz w:val="32"/>
          <w:szCs w:val="32"/>
          <w:u w:val="single"/>
        </w:rPr>
        <w:t xml:space="preserve"> </w:t>
      </w:r>
      <w:r>
        <w:rPr>
          <w:rFonts w:ascii="Arial" w:hAnsi="Arial" w:cs="Arial"/>
          <w:sz w:val="32"/>
          <w:szCs w:val="32"/>
          <w:u w:val="single"/>
        </w:rPr>
        <w:t xml:space="preserve">                  </w:t>
      </w:r>
    </w:p>
    <w:p>
      <w:pPr>
        <w:pStyle w:val="3"/>
        <w:tabs>
          <w:tab w:val="left" w:pos="0"/>
        </w:tabs>
        <w:adjustRightInd w:val="0"/>
        <w:snapToGrid w:val="0"/>
        <w:spacing w:line="360" w:lineRule="auto"/>
        <w:ind w:firstLine="1760" w:firstLineChars="550"/>
        <w:rPr>
          <w:rFonts w:ascii="Arial" w:hAnsi="Arial" w:cs="Arial"/>
          <w:sz w:val="32"/>
          <w:szCs w:val="32"/>
        </w:rPr>
      </w:pPr>
      <w:r>
        <w:rPr>
          <w:rFonts w:ascii="Arial" w:hAnsi="Arial" w:cs="Arial"/>
          <w:sz w:val="32"/>
          <w:szCs w:val="32"/>
        </w:rPr>
        <w:t>考生编号：</w:t>
      </w:r>
      <w:r>
        <w:rPr>
          <w:rFonts w:hint="eastAsia" w:ascii="Arial" w:hAnsi="Arial" w:cs="Arial"/>
          <w:sz w:val="32"/>
          <w:szCs w:val="32"/>
          <w:u w:val="single"/>
        </w:rPr>
        <w:t xml:space="preserve"> </w:t>
      </w:r>
      <w:r>
        <w:rPr>
          <w:rFonts w:ascii="Arial" w:hAnsi="Arial" w:cs="Arial"/>
          <w:sz w:val="32"/>
          <w:szCs w:val="32"/>
          <w:u w:val="single"/>
        </w:rPr>
        <w:t xml:space="preserve">                  </w:t>
      </w:r>
    </w:p>
    <w:p>
      <w:pPr>
        <w:pStyle w:val="3"/>
        <w:tabs>
          <w:tab w:val="left" w:pos="0"/>
        </w:tabs>
        <w:adjustRightInd w:val="0"/>
        <w:snapToGrid w:val="0"/>
        <w:spacing w:line="360" w:lineRule="auto"/>
        <w:ind w:firstLine="1760" w:firstLineChars="550"/>
        <w:rPr>
          <w:rFonts w:ascii="Arial" w:hAnsi="Arial" w:cs="Arial"/>
          <w:sz w:val="32"/>
          <w:szCs w:val="32"/>
        </w:rPr>
      </w:pPr>
      <w:r>
        <w:rPr>
          <w:rFonts w:ascii="Arial" w:hAnsi="Arial" w:cs="Arial"/>
          <w:sz w:val="32"/>
          <w:szCs w:val="32"/>
        </w:rPr>
        <w:t>报考专业：</w:t>
      </w:r>
      <w:r>
        <w:rPr>
          <w:rFonts w:hint="eastAsia" w:ascii="Arial" w:hAnsi="Arial" w:cs="Arial"/>
          <w:sz w:val="32"/>
          <w:szCs w:val="32"/>
          <w:u w:val="single"/>
        </w:rPr>
        <w:t xml:space="preserve"> </w:t>
      </w:r>
      <w:r>
        <w:rPr>
          <w:rFonts w:ascii="Arial" w:hAnsi="Arial" w:cs="Arial"/>
          <w:sz w:val="32"/>
          <w:szCs w:val="32"/>
          <w:u w:val="single"/>
        </w:rPr>
        <w:t xml:space="preserve">                  </w:t>
      </w:r>
    </w:p>
    <w:p>
      <w:pPr>
        <w:pStyle w:val="3"/>
        <w:tabs>
          <w:tab w:val="left" w:pos="0"/>
        </w:tabs>
        <w:adjustRightInd w:val="0"/>
        <w:snapToGrid w:val="0"/>
        <w:spacing w:line="360" w:lineRule="auto"/>
        <w:ind w:firstLine="1760" w:firstLineChars="550"/>
        <w:rPr>
          <w:rFonts w:ascii="Arial" w:hAnsi="Arial" w:cs="Arial"/>
          <w:sz w:val="32"/>
          <w:szCs w:val="32"/>
          <w:u w:val="single"/>
        </w:rPr>
      </w:pPr>
      <w:r>
        <w:rPr>
          <w:rFonts w:ascii="Arial" w:hAnsi="Arial" w:cs="Arial"/>
          <w:sz w:val="32"/>
          <w:szCs w:val="32"/>
        </w:rPr>
        <w:t>报考学院</w:t>
      </w:r>
      <w:r>
        <w:rPr>
          <w:rFonts w:hint="eastAsia" w:ascii="Arial" w:hAnsi="Arial" w:cs="Arial"/>
          <w:sz w:val="32"/>
          <w:szCs w:val="32"/>
        </w:rPr>
        <w:t>：</w:t>
      </w:r>
      <w:r>
        <w:rPr>
          <w:rFonts w:hint="eastAsia" w:ascii="Arial" w:hAnsi="Arial" w:cs="Arial"/>
          <w:sz w:val="32"/>
          <w:szCs w:val="32"/>
          <w:u w:val="single"/>
        </w:rPr>
        <w:t xml:space="preserve">化学与材料科学学院 </w:t>
      </w:r>
    </w:p>
    <w:p>
      <w:pPr>
        <w:pStyle w:val="3"/>
        <w:tabs>
          <w:tab w:val="left" w:pos="0"/>
        </w:tabs>
        <w:adjustRightInd w:val="0"/>
        <w:snapToGrid w:val="0"/>
        <w:spacing w:line="360" w:lineRule="auto"/>
        <w:ind w:firstLine="0" w:firstLineChars="0"/>
        <w:rPr>
          <w:rFonts w:ascii="Arial" w:hAnsi="Arial" w:cs="Arial"/>
          <w:sz w:val="32"/>
          <w:szCs w:val="32"/>
          <w:u w:val="single"/>
        </w:rPr>
      </w:pPr>
      <w:r>
        <w:rPr>
          <w:rFonts w:ascii="Arial" w:hAnsi="Arial" w:cs="Arial"/>
          <w:sz w:val="32"/>
          <w:szCs w:val="32"/>
          <w:u w:val="single"/>
        </w:rPr>
        <w:br w:type="page"/>
      </w:r>
      <w:r>
        <w:rPr>
          <w:rFonts w:hint="eastAsia"/>
          <w:b/>
          <w:color w:val="000000"/>
          <w:sz w:val="32"/>
          <w:szCs w:val="38"/>
        </w:rPr>
        <w:t>附件</w:t>
      </w:r>
      <w:r>
        <w:rPr>
          <w:b/>
          <w:color w:val="000000"/>
          <w:sz w:val="32"/>
          <w:szCs w:val="38"/>
        </w:rPr>
        <w:t>2</w:t>
      </w:r>
    </w:p>
    <w:p>
      <w:pPr>
        <w:pStyle w:val="3"/>
        <w:tabs>
          <w:tab w:val="left" w:pos="0"/>
        </w:tabs>
        <w:adjustRightInd w:val="0"/>
        <w:snapToGrid w:val="0"/>
        <w:spacing w:line="360" w:lineRule="auto"/>
        <w:ind w:firstLine="0" w:firstLineChars="0"/>
        <w:jc w:val="center"/>
        <w:rPr>
          <w:rFonts w:ascii="Arial" w:hAnsi="Arial" w:cs="Arial"/>
          <w:b/>
          <w:sz w:val="36"/>
          <w:szCs w:val="36"/>
        </w:rPr>
      </w:pPr>
      <w:r>
        <w:rPr>
          <w:rFonts w:ascii="Arial" w:hAnsi="Arial" w:cs="Arial"/>
          <w:b/>
          <w:sz w:val="36"/>
          <w:szCs w:val="36"/>
        </w:rPr>
        <w:t>申请材料清单</w:t>
      </w:r>
    </w:p>
    <w:p>
      <w:pPr>
        <w:pStyle w:val="3"/>
        <w:tabs>
          <w:tab w:val="left" w:pos="0"/>
        </w:tabs>
        <w:adjustRightInd w:val="0"/>
        <w:snapToGrid w:val="0"/>
        <w:spacing w:line="360" w:lineRule="auto"/>
        <w:ind w:firstLine="0" w:firstLineChars="0"/>
        <w:jc w:val="center"/>
        <w:rPr>
          <w:rFonts w:ascii="Arial" w:hAnsi="Arial" w:cs="Arial"/>
          <w:szCs w:val="28"/>
        </w:rPr>
      </w:pPr>
      <w:r>
        <w:rPr>
          <w:rFonts w:ascii="Arial" w:hAnsi="Arial" w:cs="Arial"/>
          <w:szCs w:val="28"/>
        </w:rPr>
        <w:t>（请列出所提交材料的名称及所在页码）</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5710"/>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adjustRightInd w:val="0"/>
              <w:snapToGrid w:val="0"/>
              <w:jc w:val="center"/>
              <w:rPr>
                <w:rFonts w:ascii="Arial" w:hAnsi="Arial" w:cs="Arial"/>
                <w:b/>
                <w:sz w:val="24"/>
              </w:rPr>
            </w:pPr>
            <w:r>
              <w:rPr>
                <w:rFonts w:hint="eastAsia" w:ascii="Arial" w:hAnsi="Arial" w:cs="Arial"/>
                <w:b/>
                <w:sz w:val="24"/>
              </w:rPr>
              <w:t>材料序号</w:t>
            </w:r>
          </w:p>
        </w:tc>
        <w:tc>
          <w:tcPr>
            <w:tcW w:w="5710" w:type="dxa"/>
          </w:tcPr>
          <w:p>
            <w:pPr>
              <w:adjustRightInd w:val="0"/>
              <w:snapToGrid w:val="0"/>
              <w:jc w:val="center"/>
              <w:rPr>
                <w:b/>
                <w:sz w:val="24"/>
              </w:rPr>
            </w:pPr>
            <w:r>
              <w:rPr>
                <w:rFonts w:ascii="Arial" w:hAnsi="Arial" w:cs="Arial"/>
                <w:b/>
                <w:sz w:val="24"/>
              </w:rPr>
              <w:t>申请材料序号及名称</w:t>
            </w:r>
          </w:p>
        </w:tc>
        <w:tc>
          <w:tcPr>
            <w:tcW w:w="1944" w:type="dxa"/>
          </w:tcPr>
          <w:p>
            <w:pPr>
              <w:adjustRightInd w:val="0"/>
              <w:snapToGrid w:val="0"/>
              <w:jc w:val="center"/>
              <w:rPr>
                <w:b/>
                <w:sz w:val="24"/>
              </w:rPr>
            </w:pPr>
            <w:r>
              <w:rPr>
                <w:rFonts w:ascii="Arial" w:hAnsi="Arial" w:cs="Arial"/>
                <w:b/>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3"/>
              <w:tabs>
                <w:tab w:val="left" w:pos="0"/>
              </w:tabs>
              <w:adjustRightInd w:val="0"/>
              <w:snapToGrid w:val="0"/>
              <w:spacing w:line="360" w:lineRule="auto"/>
              <w:ind w:firstLine="0" w:firstLineChars="0"/>
              <w:jc w:val="center"/>
              <w:rPr>
                <w:rFonts w:ascii="Arial" w:hAnsi="Arial" w:cs="Arial"/>
                <w:sz w:val="24"/>
                <w:szCs w:val="24"/>
              </w:rPr>
            </w:pPr>
            <w:r>
              <w:rPr>
                <w:rFonts w:hint="eastAsia" w:ascii="Arial" w:hAnsi="Arial" w:cs="Arial"/>
                <w:sz w:val="24"/>
                <w:szCs w:val="24"/>
              </w:rPr>
              <w:t>1</w:t>
            </w:r>
          </w:p>
        </w:tc>
        <w:tc>
          <w:tcPr>
            <w:tcW w:w="5710" w:type="dxa"/>
            <w:vAlign w:val="center"/>
          </w:tcPr>
          <w:p>
            <w:pPr>
              <w:pStyle w:val="3"/>
              <w:tabs>
                <w:tab w:val="left" w:pos="0"/>
              </w:tabs>
              <w:adjustRightInd w:val="0"/>
              <w:snapToGrid w:val="0"/>
              <w:spacing w:line="360" w:lineRule="auto"/>
              <w:ind w:firstLine="0" w:firstLineChars="0"/>
              <w:jc w:val="center"/>
              <w:rPr>
                <w:rFonts w:ascii="Arial" w:hAnsi="Arial" w:cs="Arial"/>
                <w:sz w:val="24"/>
                <w:szCs w:val="24"/>
              </w:rPr>
            </w:pPr>
          </w:p>
        </w:tc>
        <w:tc>
          <w:tcPr>
            <w:tcW w:w="1944" w:type="dxa"/>
          </w:tcPr>
          <w:p>
            <w:pPr>
              <w:pStyle w:val="3"/>
              <w:tabs>
                <w:tab w:val="left" w:pos="0"/>
              </w:tabs>
              <w:adjustRightInd w:val="0"/>
              <w:snapToGrid w:val="0"/>
              <w:spacing w:line="360" w:lineRule="auto"/>
              <w:ind w:firstLine="0" w:firstLineChars="0"/>
              <w:jc w:val="center"/>
              <w:rPr>
                <w:rFonts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3"/>
              <w:tabs>
                <w:tab w:val="left" w:pos="0"/>
              </w:tabs>
              <w:adjustRightInd w:val="0"/>
              <w:snapToGrid w:val="0"/>
              <w:spacing w:line="360" w:lineRule="auto"/>
              <w:ind w:firstLine="0" w:firstLineChars="0"/>
              <w:jc w:val="center"/>
              <w:rPr>
                <w:rFonts w:ascii="Arial" w:hAnsi="Arial" w:cs="Arial"/>
                <w:sz w:val="24"/>
                <w:szCs w:val="24"/>
              </w:rPr>
            </w:pPr>
            <w:r>
              <w:rPr>
                <w:rFonts w:hint="eastAsia" w:ascii="Arial" w:hAnsi="Arial" w:cs="Arial"/>
                <w:sz w:val="24"/>
                <w:szCs w:val="24"/>
              </w:rPr>
              <w:t>2</w:t>
            </w:r>
          </w:p>
        </w:tc>
        <w:tc>
          <w:tcPr>
            <w:tcW w:w="5710" w:type="dxa"/>
            <w:vAlign w:val="center"/>
          </w:tcPr>
          <w:p>
            <w:pPr>
              <w:pStyle w:val="3"/>
              <w:tabs>
                <w:tab w:val="left" w:pos="0"/>
              </w:tabs>
              <w:adjustRightInd w:val="0"/>
              <w:snapToGrid w:val="0"/>
              <w:spacing w:line="360" w:lineRule="auto"/>
              <w:ind w:firstLine="0" w:firstLineChars="0"/>
              <w:jc w:val="center"/>
              <w:rPr>
                <w:rFonts w:ascii="Arial" w:hAnsi="Arial" w:cs="Arial"/>
                <w:sz w:val="24"/>
                <w:szCs w:val="24"/>
              </w:rPr>
            </w:pPr>
          </w:p>
        </w:tc>
        <w:tc>
          <w:tcPr>
            <w:tcW w:w="1944" w:type="dxa"/>
          </w:tcPr>
          <w:p>
            <w:pPr>
              <w:pStyle w:val="3"/>
              <w:tabs>
                <w:tab w:val="left" w:pos="0"/>
              </w:tabs>
              <w:adjustRightInd w:val="0"/>
              <w:snapToGrid w:val="0"/>
              <w:spacing w:line="360" w:lineRule="auto"/>
              <w:ind w:firstLine="0" w:firstLineChars="0"/>
              <w:jc w:val="center"/>
              <w:rPr>
                <w:rFonts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3"/>
              <w:tabs>
                <w:tab w:val="left" w:pos="0"/>
              </w:tabs>
              <w:adjustRightInd w:val="0"/>
              <w:snapToGrid w:val="0"/>
              <w:spacing w:line="360" w:lineRule="auto"/>
              <w:ind w:firstLine="0" w:firstLineChars="0"/>
              <w:jc w:val="center"/>
              <w:rPr>
                <w:rFonts w:ascii="Arial" w:hAnsi="Arial" w:cs="Arial"/>
                <w:sz w:val="24"/>
                <w:szCs w:val="24"/>
              </w:rPr>
            </w:pPr>
            <w:r>
              <w:rPr>
                <w:rFonts w:hint="eastAsia" w:ascii="Arial" w:hAnsi="Arial" w:cs="Arial"/>
                <w:sz w:val="24"/>
                <w:szCs w:val="24"/>
              </w:rPr>
              <w:t>3</w:t>
            </w:r>
          </w:p>
        </w:tc>
        <w:tc>
          <w:tcPr>
            <w:tcW w:w="5710" w:type="dxa"/>
            <w:vAlign w:val="center"/>
          </w:tcPr>
          <w:p>
            <w:pPr>
              <w:pStyle w:val="3"/>
              <w:tabs>
                <w:tab w:val="left" w:pos="0"/>
              </w:tabs>
              <w:adjustRightInd w:val="0"/>
              <w:snapToGrid w:val="0"/>
              <w:spacing w:line="360" w:lineRule="auto"/>
              <w:ind w:firstLine="0" w:firstLineChars="0"/>
              <w:jc w:val="center"/>
              <w:rPr>
                <w:rFonts w:ascii="Arial" w:hAnsi="Arial" w:cs="Arial"/>
                <w:sz w:val="24"/>
                <w:szCs w:val="24"/>
              </w:rPr>
            </w:pPr>
          </w:p>
        </w:tc>
        <w:tc>
          <w:tcPr>
            <w:tcW w:w="1944" w:type="dxa"/>
          </w:tcPr>
          <w:p>
            <w:pPr>
              <w:pStyle w:val="3"/>
              <w:tabs>
                <w:tab w:val="left" w:pos="0"/>
              </w:tabs>
              <w:adjustRightInd w:val="0"/>
              <w:snapToGrid w:val="0"/>
              <w:spacing w:line="360" w:lineRule="auto"/>
              <w:ind w:firstLine="0" w:firstLineChars="0"/>
              <w:jc w:val="center"/>
              <w:rPr>
                <w:rFonts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3"/>
              <w:tabs>
                <w:tab w:val="left" w:pos="0"/>
              </w:tabs>
              <w:adjustRightInd w:val="0"/>
              <w:snapToGrid w:val="0"/>
              <w:spacing w:line="360" w:lineRule="auto"/>
              <w:ind w:firstLine="0" w:firstLineChars="0"/>
              <w:jc w:val="center"/>
              <w:rPr>
                <w:rFonts w:ascii="Arial" w:hAnsi="Arial" w:cs="Arial"/>
                <w:sz w:val="24"/>
                <w:szCs w:val="24"/>
              </w:rPr>
            </w:pPr>
            <w:r>
              <w:rPr>
                <w:rFonts w:hint="eastAsia" w:ascii="Arial" w:hAnsi="Arial" w:cs="Arial"/>
                <w:sz w:val="24"/>
                <w:szCs w:val="24"/>
              </w:rPr>
              <w:t>4</w:t>
            </w:r>
          </w:p>
        </w:tc>
        <w:tc>
          <w:tcPr>
            <w:tcW w:w="5710" w:type="dxa"/>
            <w:vAlign w:val="center"/>
          </w:tcPr>
          <w:p>
            <w:pPr>
              <w:pStyle w:val="3"/>
              <w:tabs>
                <w:tab w:val="left" w:pos="0"/>
              </w:tabs>
              <w:adjustRightInd w:val="0"/>
              <w:snapToGrid w:val="0"/>
              <w:spacing w:line="360" w:lineRule="auto"/>
              <w:ind w:firstLine="0" w:firstLineChars="0"/>
              <w:jc w:val="center"/>
              <w:rPr>
                <w:rFonts w:ascii="Arial" w:hAnsi="Arial" w:cs="Arial"/>
                <w:sz w:val="24"/>
                <w:szCs w:val="24"/>
              </w:rPr>
            </w:pPr>
          </w:p>
        </w:tc>
        <w:tc>
          <w:tcPr>
            <w:tcW w:w="1944" w:type="dxa"/>
          </w:tcPr>
          <w:p>
            <w:pPr>
              <w:pStyle w:val="3"/>
              <w:tabs>
                <w:tab w:val="left" w:pos="0"/>
              </w:tabs>
              <w:adjustRightInd w:val="0"/>
              <w:snapToGrid w:val="0"/>
              <w:spacing w:line="360" w:lineRule="auto"/>
              <w:ind w:firstLine="0" w:firstLineChars="0"/>
              <w:jc w:val="center"/>
              <w:rPr>
                <w:rFonts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3"/>
              <w:tabs>
                <w:tab w:val="left" w:pos="0"/>
              </w:tabs>
              <w:adjustRightInd w:val="0"/>
              <w:snapToGrid w:val="0"/>
              <w:spacing w:line="360" w:lineRule="auto"/>
              <w:ind w:firstLine="0" w:firstLineChars="0"/>
              <w:jc w:val="center"/>
              <w:rPr>
                <w:rFonts w:ascii="Arial" w:hAnsi="Arial" w:cs="Arial"/>
                <w:sz w:val="24"/>
                <w:szCs w:val="24"/>
              </w:rPr>
            </w:pPr>
            <w:r>
              <w:rPr>
                <w:rFonts w:hint="eastAsia" w:ascii="Arial" w:hAnsi="Arial" w:cs="Arial"/>
                <w:sz w:val="24"/>
                <w:szCs w:val="24"/>
              </w:rPr>
              <w:t>5</w:t>
            </w:r>
          </w:p>
        </w:tc>
        <w:tc>
          <w:tcPr>
            <w:tcW w:w="5710" w:type="dxa"/>
            <w:vAlign w:val="center"/>
          </w:tcPr>
          <w:p>
            <w:pPr>
              <w:pStyle w:val="3"/>
              <w:tabs>
                <w:tab w:val="left" w:pos="0"/>
              </w:tabs>
              <w:adjustRightInd w:val="0"/>
              <w:snapToGrid w:val="0"/>
              <w:spacing w:line="360" w:lineRule="auto"/>
              <w:ind w:firstLine="0" w:firstLineChars="0"/>
              <w:jc w:val="center"/>
              <w:rPr>
                <w:rFonts w:ascii="Arial" w:hAnsi="Arial" w:cs="Arial"/>
                <w:sz w:val="24"/>
                <w:szCs w:val="24"/>
              </w:rPr>
            </w:pPr>
          </w:p>
        </w:tc>
        <w:tc>
          <w:tcPr>
            <w:tcW w:w="1944" w:type="dxa"/>
          </w:tcPr>
          <w:p>
            <w:pPr>
              <w:pStyle w:val="3"/>
              <w:tabs>
                <w:tab w:val="left" w:pos="0"/>
              </w:tabs>
              <w:adjustRightInd w:val="0"/>
              <w:snapToGrid w:val="0"/>
              <w:spacing w:line="360" w:lineRule="auto"/>
              <w:ind w:firstLine="0" w:firstLineChars="0"/>
              <w:jc w:val="center"/>
              <w:rPr>
                <w:rFonts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3"/>
              <w:tabs>
                <w:tab w:val="left" w:pos="0"/>
              </w:tabs>
              <w:adjustRightInd w:val="0"/>
              <w:snapToGrid w:val="0"/>
              <w:spacing w:line="360" w:lineRule="auto"/>
              <w:ind w:firstLine="0" w:firstLineChars="0"/>
              <w:jc w:val="center"/>
              <w:rPr>
                <w:rFonts w:ascii="Arial" w:hAnsi="Arial" w:cs="Arial"/>
                <w:sz w:val="24"/>
                <w:szCs w:val="24"/>
              </w:rPr>
            </w:pPr>
            <w:r>
              <w:rPr>
                <w:rFonts w:hint="eastAsia" w:ascii="Arial" w:hAnsi="Arial" w:cs="Arial"/>
                <w:sz w:val="24"/>
                <w:szCs w:val="24"/>
              </w:rPr>
              <w:t>6</w:t>
            </w:r>
          </w:p>
        </w:tc>
        <w:tc>
          <w:tcPr>
            <w:tcW w:w="5710" w:type="dxa"/>
            <w:vAlign w:val="center"/>
          </w:tcPr>
          <w:p>
            <w:pPr>
              <w:pStyle w:val="3"/>
              <w:tabs>
                <w:tab w:val="left" w:pos="0"/>
              </w:tabs>
              <w:adjustRightInd w:val="0"/>
              <w:snapToGrid w:val="0"/>
              <w:spacing w:line="360" w:lineRule="auto"/>
              <w:ind w:firstLine="0" w:firstLineChars="0"/>
              <w:jc w:val="center"/>
              <w:rPr>
                <w:rFonts w:ascii="Arial" w:hAnsi="Arial" w:cs="Arial"/>
                <w:sz w:val="24"/>
                <w:szCs w:val="24"/>
              </w:rPr>
            </w:pPr>
          </w:p>
        </w:tc>
        <w:tc>
          <w:tcPr>
            <w:tcW w:w="1944" w:type="dxa"/>
          </w:tcPr>
          <w:p>
            <w:pPr>
              <w:pStyle w:val="3"/>
              <w:tabs>
                <w:tab w:val="left" w:pos="0"/>
              </w:tabs>
              <w:adjustRightInd w:val="0"/>
              <w:snapToGrid w:val="0"/>
              <w:spacing w:line="360" w:lineRule="auto"/>
              <w:ind w:firstLine="0" w:firstLineChars="0"/>
              <w:jc w:val="center"/>
              <w:rPr>
                <w:rFonts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3"/>
              <w:tabs>
                <w:tab w:val="left" w:pos="0"/>
              </w:tabs>
              <w:adjustRightInd w:val="0"/>
              <w:snapToGrid w:val="0"/>
              <w:spacing w:line="360" w:lineRule="auto"/>
              <w:ind w:firstLine="0" w:firstLineChars="0"/>
              <w:jc w:val="center"/>
              <w:rPr>
                <w:rFonts w:ascii="Arial" w:hAnsi="Arial" w:cs="Arial"/>
                <w:sz w:val="24"/>
                <w:szCs w:val="24"/>
              </w:rPr>
            </w:pPr>
            <w:r>
              <w:rPr>
                <w:rFonts w:hint="eastAsia" w:ascii="Arial" w:hAnsi="Arial" w:cs="Arial"/>
                <w:sz w:val="24"/>
                <w:szCs w:val="24"/>
              </w:rPr>
              <w:t>7</w:t>
            </w:r>
          </w:p>
        </w:tc>
        <w:tc>
          <w:tcPr>
            <w:tcW w:w="5710" w:type="dxa"/>
            <w:vAlign w:val="center"/>
          </w:tcPr>
          <w:p>
            <w:pPr>
              <w:pStyle w:val="3"/>
              <w:tabs>
                <w:tab w:val="left" w:pos="0"/>
              </w:tabs>
              <w:adjustRightInd w:val="0"/>
              <w:snapToGrid w:val="0"/>
              <w:spacing w:line="360" w:lineRule="auto"/>
              <w:ind w:firstLine="0" w:firstLineChars="0"/>
              <w:jc w:val="center"/>
              <w:rPr>
                <w:rFonts w:ascii="Arial" w:hAnsi="Arial" w:cs="Arial"/>
                <w:sz w:val="24"/>
                <w:szCs w:val="24"/>
              </w:rPr>
            </w:pPr>
          </w:p>
        </w:tc>
        <w:tc>
          <w:tcPr>
            <w:tcW w:w="1944" w:type="dxa"/>
          </w:tcPr>
          <w:p>
            <w:pPr>
              <w:pStyle w:val="3"/>
              <w:tabs>
                <w:tab w:val="left" w:pos="0"/>
              </w:tabs>
              <w:adjustRightInd w:val="0"/>
              <w:snapToGrid w:val="0"/>
              <w:spacing w:line="360" w:lineRule="auto"/>
              <w:ind w:firstLine="0" w:firstLineChars="0"/>
              <w:jc w:val="center"/>
              <w:rPr>
                <w:rFonts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3"/>
              <w:tabs>
                <w:tab w:val="left" w:pos="0"/>
              </w:tabs>
              <w:adjustRightInd w:val="0"/>
              <w:snapToGrid w:val="0"/>
              <w:spacing w:line="360" w:lineRule="auto"/>
              <w:ind w:firstLine="0" w:firstLineChars="0"/>
              <w:jc w:val="center"/>
              <w:rPr>
                <w:rFonts w:ascii="Arial" w:hAnsi="Arial" w:cs="Arial"/>
                <w:sz w:val="24"/>
                <w:szCs w:val="24"/>
              </w:rPr>
            </w:pPr>
            <w:r>
              <w:rPr>
                <w:rFonts w:hint="eastAsia" w:ascii="Arial" w:hAnsi="Arial" w:cs="Arial"/>
                <w:sz w:val="24"/>
                <w:szCs w:val="24"/>
              </w:rPr>
              <w:t>8</w:t>
            </w:r>
          </w:p>
        </w:tc>
        <w:tc>
          <w:tcPr>
            <w:tcW w:w="5710" w:type="dxa"/>
            <w:vAlign w:val="center"/>
          </w:tcPr>
          <w:p>
            <w:pPr>
              <w:pStyle w:val="3"/>
              <w:tabs>
                <w:tab w:val="left" w:pos="0"/>
              </w:tabs>
              <w:adjustRightInd w:val="0"/>
              <w:snapToGrid w:val="0"/>
              <w:spacing w:line="360" w:lineRule="auto"/>
              <w:ind w:firstLine="0" w:firstLineChars="0"/>
              <w:jc w:val="center"/>
              <w:rPr>
                <w:rFonts w:ascii="Arial" w:hAnsi="Arial" w:cs="Arial"/>
                <w:sz w:val="24"/>
                <w:szCs w:val="24"/>
              </w:rPr>
            </w:pPr>
          </w:p>
        </w:tc>
        <w:tc>
          <w:tcPr>
            <w:tcW w:w="1944" w:type="dxa"/>
          </w:tcPr>
          <w:p>
            <w:pPr>
              <w:pStyle w:val="3"/>
              <w:tabs>
                <w:tab w:val="left" w:pos="0"/>
              </w:tabs>
              <w:adjustRightInd w:val="0"/>
              <w:snapToGrid w:val="0"/>
              <w:spacing w:line="360" w:lineRule="auto"/>
              <w:ind w:firstLine="0" w:firstLineChars="0"/>
              <w:jc w:val="center"/>
              <w:rPr>
                <w:rFonts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3"/>
              <w:tabs>
                <w:tab w:val="left" w:pos="0"/>
              </w:tabs>
              <w:adjustRightInd w:val="0"/>
              <w:snapToGrid w:val="0"/>
              <w:spacing w:line="360" w:lineRule="auto"/>
              <w:ind w:firstLine="0" w:firstLineChars="0"/>
              <w:jc w:val="center"/>
              <w:rPr>
                <w:rFonts w:ascii="Arial" w:hAnsi="Arial" w:cs="Arial"/>
                <w:sz w:val="24"/>
                <w:szCs w:val="24"/>
              </w:rPr>
            </w:pPr>
            <w:r>
              <w:rPr>
                <w:rFonts w:hint="eastAsia" w:ascii="Arial" w:hAnsi="Arial" w:cs="Arial"/>
                <w:sz w:val="24"/>
                <w:szCs w:val="24"/>
              </w:rPr>
              <w:t>9</w:t>
            </w:r>
          </w:p>
        </w:tc>
        <w:tc>
          <w:tcPr>
            <w:tcW w:w="5710" w:type="dxa"/>
            <w:vAlign w:val="center"/>
          </w:tcPr>
          <w:p>
            <w:pPr>
              <w:pStyle w:val="3"/>
              <w:tabs>
                <w:tab w:val="left" w:pos="0"/>
              </w:tabs>
              <w:adjustRightInd w:val="0"/>
              <w:snapToGrid w:val="0"/>
              <w:spacing w:line="360" w:lineRule="auto"/>
              <w:ind w:firstLine="0" w:firstLineChars="0"/>
              <w:jc w:val="center"/>
              <w:rPr>
                <w:rFonts w:ascii="Arial" w:hAnsi="Arial" w:cs="Arial"/>
                <w:sz w:val="24"/>
                <w:szCs w:val="24"/>
              </w:rPr>
            </w:pPr>
          </w:p>
        </w:tc>
        <w:tc>
          <w:tcPr>
            <w:tcW w:w="1944" w:type="dxa"/>
          </w:tcPr>
          <w:p>
            <w:pPr>
              <w:pStyle w:val="3"/>
              <w:tabs>
                <w:tab w:val="left" w:pos="0"/>
              </w:tabs>
              <w:adjustRightInd w:val="0"/>
              <w:snapToGrid w:val="0"/>
              <w:spacing w:line="360" w:lineRule="auto"/>
              <w:ind w:firstLine="0" w:firstLineChars="0"/>
              <w:jc w:val="center"/>
              <w:rPr>
                <w:rFonts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3"/>
              <w:tabs>
                <w:tab w:val="left" w:pos="0"/>
              </w:tabs>
              <w:adjustRightInd w:val="0"/>
              <w:snapToGrid w:val="0"/>
              <w:spacing w:line="360" w:lineRule="auto"/>
              <w:ind w:firstLine="0" w:firstLineChars="0"/>
              <w:jc w:val="center"/>
              <w:rPr>
                <w:rFonts w:ascii="Arial" w:hAnsi="Arial" w:cs="Arial"/>
                <w:sz w:val="24"/>
                <w:szCs w:val="24"/>
              </w:rPr>
            </w:pPr>
            <w:r>
              <w:rPr>
                <w:rFonts w:hint="eastAsia" w:ascii="Arial" w:hAnsi="Arial" w:cs="Arial"/>
                <w:sz w:val="24"/>
                <w:szCs w:val="24"/>
              </w:rPr>
              <w:t>1</w:t>
            </w:r>
            <w:r>
              <w:rPr>
                <w:rFonts w:ascii="Arial" w:hAnsi="Arial" w:cs="Arial"/>
                <w:sz w:val="24"/>
                <w:szCs w:val="24"/>
              </w:rPr>
              <w:t>0</w:t>
            </w:r>
          </w:p>
        </w:tc>
        <w:tc>
          <w:tcPr>
            <w:tcW w:w="5710" w:type="dxa"/>
            <w:vAlign w:val="center"/>
          </w:tcPr>
          <w:p>
            <w:pPr>
              <w:pStyle w:val="3"/>
              <w:tabs>
                <w:tab w:val="left" w:pos="0"/>
              </w:tabs>
              <w:adjustRightInd w:val="0"/>
              <w:snapToGrid w:val="0"/>
              <w:spacing w:line="360" w:lineRule="auto"/>
              <w:ind w:firstLine="0" w:firstLineChars="0"/>
              <w:jc w:val="center"/>
              <w:rPr>
                <w:rFonts w:ascii="Arial" w:hAnsi="Arial" w:cs="Arial"/>
                <w:sz w:val="24"/>
                <w:szCs w:val="24"/>
              </w:rPr>
            </w:pPr>
          </w:p>
        </w:tc>
        <w:tc>
          <w:tcPr>
            <w:tcW w:w="1944" w:type="dxa"/>
          </w:tcPr>
          <w:p>
            <w:pPr>
              <w:pStyle w:val="3"/>
              <w:tabs>
                <w:tab w:val="left" w:pos="0"/>
              </w:tabs>
              <w:adjustRightInd w:val="0"/>
              <w:snapToGrid w:val="0"/>
              <w:spacing w:line="360" w:lineRule="auto"/>
              <w:ind w:firstLine="0" w:firstLineChars="0"/>
              <w:jc w:val="center"/>
              <w:rPr>
                <w:rFonts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3"/>
              <w:tabs>
                <w:tab w:val="left" w:pos="0"/>
              </w:tabs>
              <w:adjustRightInd w:val="0"/>
              <w:snapToGrid w:val="0"/>
              <w:spacing w:line="360" w:lineRule="auto"/>
              <w:ind w:firstLine="0" w:firstLineChars="0"/>
              <w:jc w:val="center"/>
              <w:rPr>
                <w:rFonts w:ascii="Arial" w:hAnsi="Arial" w:cs="Arial"/>
                <w:sz w:val="24"/>
                <w:szCs w:val="24"/>
              </w:rPr>
            </w:pPr>
            <w:r>
              <w:rPr>
                <w:rFonts w:hint="eastAsia" w:ascii="Arial" w:hAnsi="Arial" w:cs="Arial"/>
                <w:sz w:val="24"/>
                <w:szCs w:val="24"/>
              </w:rPr>
              <w:t>1</w:t>
            </w:r>
            <w:r>
              <w:rPr>
                <w:rFonts w:ascii="Arial" w:hAnsi="Arial" w:cs="Arial"/>
                <w:sz w:val="24"/>
                <w:szCs w:val="24"/>
              </w:rPr>
              <w:t>1</w:t>
            </w:r>
          </w:p>
        </w:tc>
        <w:tc>
          <w:tcPr>
            <w:tcW w:w="5710" w:type="dxa"/>
          </w:tcPr>
          <w:p>
            <w:pPr>
              <w:pStyle w:val="3"/>
              <w:tabs>
                <w:tab w:val="left" w:pos="0"/>
              </w:tabs>
              <w:adjustRightInd w:val="0"/>
              <w:snapToGrid w:val="0"/>
              <w:spacing w:line="360" w:lineRule="auto"/>
              <w:ind w:firstLine="0" w:firstLineChars="0"/>
              <w:jc w:val="center"/>
              <w:rPr>
                <w:rFonts w:ascii="Arial" w:hAnsi="Arial" w:cs="Arial"/>
                <w:sz w:val="24"/>
                <w:szCs w:val="24"/>
              </w:rPr>
            </w:pPr>
          </w:p>
        </w:tc>
        <w:tc>
          <w:tcPr>
            <w:tcW w:w="1944" w:type="dxa"/>
          </w:tcPr>
          <w:p>
            <w:pPr>
              <w:pStyle w:val="3"/>
              <w:tabs>
                <w:tab w:val="left" w:pos="0"/>
              </w:tabs>
              <w:adjustRightInd w:val="0"/>
              <w:snapToGrid w:val="0"/>
              <w:spacing w:line="360" w:lineRule="auto"/>
              <w:ind w:firstLine="0" w:firstLineChars="0"/>
              <w:jc w:val="center"/>
              <w:rPr>
                <w:rFonts w:hAnsi="Times New Roman" w:eastAsia="仿宋_GB2312"/>
                <w:b/>
                <w:sz w:val="24"/>
                <w:szCs w:val="24"/>
              </w:rPr>
            </w:pPr>
          </w:p>
        </w:tc>
      </w:tr>
    </w:tbl>
    <w:p>
      <w:pPr>
        <w:pStyle w:val="3"/>
        <w:tabs>
          <w:tab w:val="left" w:pos="0"/>
        </w:tabs>
        <w:adjustRightInd w:val="0"/>
        <w:snapToGrid w:val="0"/>
        <w:spacing w:line="360" w:lineRule="auto"/>
        <w:ind w:firstLine="0" w:firstLineChars="0"/>
        <w:jc w:val="center"/>
        <w:rPr>
          <w:rFonts w:hAnsi="Times New Roman" w:eastAsia="仿宋_GB2312"/>
          <w:b/>
          <w:sz w:val="24"/>
          <w:szCs w:val="24"/>
        </w:rPr>
      </w:pPr>
    </w:p>
    <w:p>
      <w:pPr>
        <w:rPr>
          <w:rFonts w:eastAsia="仿宋_GB2312"/>
          <w:b/>
          <w:sz w:val="24"/>
        </w:rPr>
      </w:pPr>
      <w:r>
        <w:rPr>
          <w:rFonts w:eastAsia="仿宋_GB2312"/>
          <w:b/>
          <w:sz w:val="24"/>
        </w:rPr>
        <w:br w:type="page"/>
      </w:r>
      <w:r>
        <w:rPr>
          <w:rFonts w:hint="eastAsia"/>
          <w:b/>
          <w:color w:val="000000"/>
          <w:sz w:val="32"/>
          <w:szCs w:val="38"/>
        </w:rPr>
        <w:t>附件</w:t>
      </w:r>
      <w:r>
        <w:rPr>
          <w:b/>
          <w:color w:val="000000"/>
          <w:sz w:val="32"/>
          <w:szCs w:val="38"/>
        </w:rPr>
        <w:t>3</w:t>
      </w:r>
    </w:p>
    <w:p>
      <w:pPr>
        <w:jc w:val="center"/>
        <w:rPr>
          <w:b/>
          <w:color w:val="000000"/>
          <w:sz w:val="38"/>
          <w:szCs w:val="38"/>
        </w:rPr>
      </w:pPr>
      <w:r>
        <w:rPr>
          <w:rFonts w:hint="eastAsia"/>
          <w:b/>
          <w:color w:val="000000"/>
          <w:sz w:val="38"/>
          <w:szCs w:val="38"/>
        </w:rPr>
        <w:t>2023年报考硕士学位研究生政治审查表</w:t>
      </w:r>
    </w:p>
    <w:p>
      <w:pPr>
        <w:jc w:val="center"/>
        <w:rPr>
          <w:b/>
          <w:color w:val="000000"/>
          <w:sz w:val="18"/>
          <w:szCs w:val="18"/>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24"/>
        <w:gridCol w:w="652"/>
        <w:gridCol w:w="815"/>
        <w:gridCol w:w="536"/>
        <w:gridCol w:w="667"/>
        <w:gridCol w:w="857"/>
        <w:gridCol w:w="1328"/>
        <w:gridCol w:w="857"/>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074" w:type="dxa"/>
            <w:gridSpan w:val="2"/>
            <w:vAlign w:val="center"/>
          </w:tcPr>
          <w:p>
            <w:pPr>
              <w:jc w:val="center"/>
              <w:rPr>
                <w:rFonts w:ascii="宋体" w:hAnsi="宋体"/>
                <w:color w:val="000000"/>
                <w:spacing w:val="40"/>
                <w:szCs w:val="21"/>
              </w:rPr>
            </w:pPr>
            <w:r>
              <w:rPr>
                <w:rFonts w:hint="eastAsia" w:ascii="宋体" w:hAnsi="宋体"/>
                <w:color w:val="000000"/>
                <w:spacing w:val="40"/>
                <w:szCs w:val="21"/>
              </w:rPr>
              <w:t>姓  名</w:t>
            </w:r>
          </w:p>
        </w:tc>
        <w:tc>
          <w:tcPr>
            <w:tcW w:w="1467" w:type="dxa"/>
            <w:gridSpan w:val="2"/>
            <w:vAlign w:val="center"/>
          </w:tcPr>
          <w:p>
            <w:pPr>
              <w:jc w:val="center"/>
              <w:rPr>
                <w:rFonts w:ascii="宋体" w:hAnsi="宋体"/>
                <w:color w:val="000000"/>
                <w:spacing w:val="40"/>
                <w:szCs w:val="21"/>
              </w:rPr>
            </w:pPr>
          </w:p>
        </w:tc>
        <w:tc>
          <w:tcPr>
            <w:tcW w:w="536" w:type="dxa"/>
            <w:vAlign w:val="center"/>
          </w:tcPr>
          <w:p>
            <w:pPr>
              <w:jc w:val="center"/>
              <w:rPr>
                <w:rFonts w:ascii="宋体" w:hAnsi="宋体"/>
                <w:color w:val="000000"/>
                <w:spacing w:val="40"/>
                <w:szCs w:val="21"/>
              </w:rPr>
            </w:pPr>
            <w:r>
              <w:rPr>
                <w:rFonts w:hint="eastAsia" w:ascii="宋体" w:hAnsi="宋体"/>
                <w:color w:val="000000"/>
                <w:spacing w:val="40"/>
                <w:szCs w:val="21"/>
              </w:rPr>
              <w:t>性别</w:t>
            </w:r>
          </w:p>
        </w:tc>
        <w:tc>
          <w:tcPr>
            <w:tcW w:w="667" w:type="dxa"/>
            <w:vAlign w:val="center"/>
          </w:tcPr>
          <w:p>
            <w:pPr>
              <w:jc w:val="center"/>
              <w:rPr>
                <w:rFonts w:ascii="宋体" w:hAnsi="宋体"/>
                <w:color w:val="000000"/>
                <w:spacing w:val="40"/>
                <w:szCs w:val="21"/>
              </w:rPr>
            </w:pPr>
          </w:p>
        </w:tc>
        <w:tc>
          <w:tcPr>
            <w:tcW w:w="857" w:type="dxa"/>
            <w:vAlign w:val="center"/>
          </w:tcPr>
          <w:p>
            <w:pPr>
              <w:jc w:val="center"/>
              <w:rPr>
                <w:rFonts w:ascii="宋体" w:hAnsi="宋体"/>
                <w:color w:val="000000"/>
                <w:spacing w:val="40"/>
                <w:szCs w:val="21"/>
              </w:rPr>
            </w:pPr>
            <w:r>
              <w:rPr>
                <w:rFonts w:hint="eastAsia" w:ascii="宋体" w:hAnsi="宋体"/>
                <w:color w:val="000000"/>
                <w:spacing w:val="40"/>
                <w:szCs w:val="21"/>
              </w:rPr>
              <w:t>政治面貌</w:t>
            </w:r>
          </w:p>
        </w:tc>
        <w:tc>
          <w:tcPr>
            <w:tcW w:w="1328" w:type="dxa"/>
            <w:vAlign w:val="center"/>
          </w:tcPr>
          <w:p>
            <w:pPr>
              <w:jc w:val="center"/>
              <w:rPr>
                <w:rFonts w:ascii="宋体" w:hAnsi="宋体"/>
                <w:color w:val="000000"/>
                <w:spacing w:val="40"/>
                <w:szCs w:val="21"/>
              </w:rPr>
            </w:pPr>
          </w:p>
        </w:tc>
        <w:tc>
          <w:tcPr>
            <w:tcW w:w="857" w:type="dxa"/>
            <w:vAlign w:val="center"/>
          </w:tcPr>
          <w:p>
            <w:pPr>
              <w:jc w:val="center"/>
              <w:rPr>
                <w:rFonts w:ascii="宋体" w:hAnsi="宋体"/>
                <w:color w:val="000000"/>
                <w:spacing w:val="40"/>
                <w:szCs w:val="21"/>
              </w:rPr>
            </w:pPr>
            <w:r>
              <w:rPr>
                <w:rFonts w:hint="eastAsia" w:ascii="宋体" w:hAnsi="宋体"/>
                <w:color w:val="000000"/>
                <w:spacing w:val="40"/>
                <w:szCs w:val="21"/>
              </w:rPr>
              <w:t>出生年月</w:t>
            </w:r>
          </w:p>
        </w:tc>
        <w:tc>
          <w:tcPr>
            <w:tcW w:w="1628" w:type="dxa"/>
            <w:vAlign w:val="center"/>
          </w:tcPr>
          <w:p>
            <w:pPr>
              <w:jc w:val="center"/>
              <w:rPr>
                <w:rFonts w:ascii="宋体" w:hAnsi="宋体"/>
                <w:color w:val="000000"/>
                <w:spacing w:val="4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726" w:type="dxa"/>
            <w:gridSpan w:val="3"/>
            <w:vAlign w:val="center"/>
          </w:tcPr>
          <w:p>
            <w:pPr>
              <w:jc w:val="center"/>
              <w:rPr>
                <w:rFonts w:ascii="宋体" w:hAnsi="宋体"/>
                <w:color w:val="000000"/>
                <w:szCs w:val="21"/>
              </w:rPr>
            </w:pPr>
            <w:r>
              <w:rPr>
                <w:rFonts w:hint="eastAsia" w:ascii="宋体" w:hAnsi="宋体"/>
                <w:color w:val="000000"/>
                <w:szCs w:val="21"/>
              </w:rPr>
              <w:t>考生所在单位</w:t>
            </w:r>
          </w:p>
        </w:tc>
        <w:tc>
          <w:tcPr>
            <w:tcW w:w="2875" w:type="dxa"/>
            <w:gridSpan w:val="4"/>
            <w:vAlign w:val="center"/>
          </w:tcPr>
          <w:p>
            <w:pPr>
              <w:jc w:val="center"/>
              <w:rPr>
                <w:rFonts w:ascii="宋体" w:hAnsi="宋体"/>
                <w:color w:val="000000"/>
                <w:spacing w:val="40"/>
                <w:szCs w:val="21"/>
              </w:rPr>
            </w:pPr>
          </w:p>
        </w:tc>
        <w:tc>
          <w:tcPr>
            <w:tcW w:w="1328" w:type="dxa"/>
            <w:vAlign w:val="center"/>
          </w:tcPr>
          <w:p>
            <w:pPr>
              <w:jc w:val="center"/>
              <w:rPr>
                <w:rFonts w:ascii="宋体" w:hAnsi="宋体"/>
                <w:color w:val="000000"/>
                <w:szCs w:val="21"/>
              </w:rPr>
            </w:pPr>
            <w:r>
              <w:rPr>
                <w:rFonts w:hint="eastAsia" w:ascii="宋体" w:hAnsi="宋体"/>
                <w:color w:val="000000"/>
                <w:szCs w:val="21"/>
              </w:rPr>
              <w:t>最后学位</w:t>
            </w:r>
          </w:p>
        </w:tc>
        <w:tc>
          <w:tcPr>
            <w:tcW w:w="2485" w:type="dxa"/>
            <w:gridSpan w:val="2"/>
            <w:vAlign w:val="center"/>
          </w:tcPr>
          <w:p>
            <w:pPr>
              <w:jc w:val="center"/>
              <w:rPr>
                <w:rFonts w:ascii="宋体" w:hAnsi="宋体"/>
                <w:color w:val="000000"/>
                <w:spacing w:val="4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8414" w:type="dxa"/>
            <w:gridSpan w:val="10"/>
          </w:tcPr>
          <w:p>
            <w:pPr>
              <w:rPr>
                <w:rFonts w:ascii="宋体" w:hAnsi="宋体"/>
                <w:color w:val="000000"/>
                <w:szCs w:val="21"/>
              </w:rPr>
            </w:pPr>
            <w:r>
              <w:rPr>
                <w:rFonts w:hint="eastAsia" w:ascii="宋体" w:hAnsi="宋体"/>
                <w:color w:val="000000"/>
                <w:szCs w:val="21"/>
              </w:rPr>
              <w:t>考生有无历史问题？审查结论如何？</w:t>
            </w:r>
          </w:p>
          <w:p>
            <w:pPr>
              <w:rPr>
                <w:rFonts w:ascii="宋体" w:hAnsi="宋体"/>
                <w:color w:val="000000"/>
                <w:spacing w:val="4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8414" w:type="dxa"/>
            <w:gridSpan w:val="10"/>
          </w:tcPr>
          <w:p>
            <w:pPr>
              <w:rPr>
                <w:rFonts w:ascii="宋体" w:hAnsi="宋体"/>
                <w:color w:val="000000"/>
                <w:szCs w:val="21"/>
              </w:rPr>
            </w:pPr>
            <w:r>
              <w:rPr>
                <w:rFonts w:hint="eastAsia" w:ascii="宋体" w:hAnsi="宋体"/>
                <w:color w:val="000000"/>
                <w:szCs w:val="21"/>
              </w:rPr>
              <w:t>直系亲属及主要社会关系有无重大问题？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8" w:hRule="atLeast"/>
        </w:trPr>
        <w:tc>
          <w:tcPr>
            <w:tcW w:w="8414" w:type="dxa"/>
            <w:gridSpan w:val="10"/>
          </w:tcPr>
          <w:p>
            <w:pPr>
              <w:rPr>
                <w:rFonts w:ascii="宋体" w:hAnsi="宋体"/>
                <w:color w:val="000000"/>
                <w:szCs w:val="21"/>
              </w:rPr>
            </w:pPr>
            <w:r>
              <w:rPr>
                <w:rFonts w:hint="eastAsia" w:ascii="宋体" w:hAnsi="宋体"/>
                <w:color w:val="000000"/>
                <w:szCs w:val="21"/>
              </w:rPr>
              <w:t>考生思想、政治工作表现鉴定：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7" w:hRule="atLeast"/>
        </w:trPr>
        <w:tc>
          <w:tcPr>
            <w:tcW w:w="8414" w:type="dxa"/>
            <w:gridSpan w:val="10"/>
          </w:tcPr>
          <w:p>
            <w:pPr>
              <w:rPr>
                <w:rFonts w:ascii="宋体" w:hAnsi="宋体"/>
                <w:color w:val="000000"/>
                <w:szCs w:val="21"/>
              </w:rPr>
            </w:pPr>
            <w:r>
              <w:rPr>
                <w:rFonts w:hint="eastAsia" w:ascii="宋体" w:hAnsi="宋体"/>
                <w:color w:val="000000"/>
                <w:szCs w:val="21"/>
              </w:rPr>
              <w:t>考生单位政审意见：</w:t>
            </w:r>
          </w:p>
          <w:p>
            <w:pPr>
              <w:rPr>
                <w:rFonts w:ascii="宋体" w:hAnsi="宋体"/>
                <w:color w:val="000000"/>
                <w:szCs w:val="21"/>
              </w:rPr>
            </w:pPr>
            <w:r>
              <w:rPr>
                <w:rFonts w:hint="eastAsia" w:ascii="宋体" w:hAnsi="宋体"/>
                <w:color w:val="000000"/>
                <w:szCs w:val="21"/>
              </w:rPr>
              <w:t xml:space="preserve"> </w:t>
            </w: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r>
              <w:rPr>
                <w:rFonts w:hint="eastAsia" w:ascii="宋体" w:hAnsi="宋体"/>
                <w:color w:val="000000"/>
                <w:szCs w:val="21"/>
              </w:rPr>
              <w:t xml:space="preserve">                                                                   盖 章</w:t>
            </w:r>
          </w:p>
          <w:p>
            <w:pPr>
              <w:rPr>
                <w:rFonts w:ascii="宋体" w:hAnsi="宋体"/>
                <w:color w:val="000000"/>
                <w:szCs w:val="21"/>
              </w:rPr>
            </w:pPr>
            <w:r>
              <w:rPr>
                <w:rFonts w:hint="eastAsia" w:ascii="宋体" w:hAnsi="宋体"/>
                <w:color w:val="000000"/>
                <w:szCs w:val="21"/>
              </w:rPr>
              <w:t xml:space="preserve">                                                              </w:t>
            </w:r>
            <w:r>
              <w:rPr>
                <w:rFonts w:hint="eastAsia" w:ascii="宋体" w:hAnsi="宋体"/>
                <w:bCs/>
                <w:color w:val="000000"/>
                <w:spacing w:val="4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5" w:hRule="atLeast"/>
        </w:trPr>
        <w:tc>
          <w:tcPr>
            <w:tcW w:w="750" w:type="dxa"/>
          </w:tcPr>
          <w:p>
            <w:pPr>
              <w:rPr>
                <w:rFonts w:ascii="宋体" w:hAnsi="宋体"/>
                <w:color w:val="000000"/>
                <w:szCs w:val="21"/>
              </w:rPr>
            </w:pPr>
          </w:p>
          <w:p>
            <w:pPr>
              <w:rPr>
                <w:rFonts w:ascii="宋体" w:hAnsi="宋体"/>
                <w:color w:val="000000"/>
                <w:szCs w:val="21"/>
              </w:rPr>
            </w:pPr>
            <w:r>
              <w:rPr>
                <w:rFonts w:hint="eastAsia" w:ascii="宋体" w:hAnsi="宋体"/>
                <w:color w:val="000000"/>
                <w:szCs w:val="21"/>
              </w:rPr>
              <w:t>招生单位政审意 见</w:t>
            </w:r>
          </w:p>
        </w:tc>
        <w:tc>
          <w:tcPr>
            <w:tcW w:w="7664" w:type="dxa"/>
            <w:gridSpan w:val="9"/>
          </w:tcPr>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ind w:firstLine="6090" w:firstLineChars="2900"/>
              <w:rPr>
                <w:rFonts w:ascii="宋体" w:hAnsi="宋体"/>
                <w:color w:val="000000"/>
                <w:szCs w:val="21"/>
              </w:rPr>
            </w:pPr>
            <w:r>
              <w:rPr>
                <w:rFonts w:hint="eastAsia" w:ascii="宋体" w:hAnsi="宋体"/>
                <w:color w:val="000000"/>
                <w:szCs w:val="21"/>
              </w:rPr>
              <w:t>盖 章</w:t>
            </w:r>
          </w:p>
          <w:p>
            <w:pPr>
              <w:rPr>
                <w:rFonts w:ascii="宋体" w:hAnsi="宋体"/>
                <w:color w:val="000000"/>
                <w:szCs w:val="21"/>
              </w:rPr>
            </w:pPr>
            <w:r>
              <w:rPr>
                <w:rFonts w:hint="eastAsia" w:ascii="宋体" w:hAnsi="宋体"/>
                <w:color w:val="000000"/>
                <w:szCs w:val="21"/>
              </w:rPr>
              <w:t xml:space="preserve">                                                      </w:t>
            </w:r>
            <w:r>
              <w:rPr>
                <w:rFonts w:hint="eastAsia" w:ascii="宋体" w:hAnsi="宋体"/>
                <w:bCs/>
                <w:color w:val="000000"/>
                <w:spacing w:val="40"/>
                <w:szCs w:val="21"/>
              </w:rPr>
              <w:t>年  月  日</w:t>
            </w:r>
          </w:p>
        </w:tc>
      </w:tr>
    </w:tbl>
    <w:p>
      <w:pPr>
        <w:ind w:left="181" w:leftChars="86"/>
        <w:rPr>
          <w:b/>
          <w:color w:val="000000"/>
          <w:sz w:val="18"/>
          <w:szCs w:val="18"/>
        </w:rPr>
      </w:pPr>
      <w:r>
        <w:rPr>
          <w:rFonts w:hint="eastAsia"/>
          <w:color w:val="000000"/>
          <w:sz w:val="18"/>
          <w:szCs w:val="18"/>
        </w:rPr>
        <w:t>＊“西北大学报考硕士学位研究生政治审查表”由考生所在基层单位组织部门填写、盖章</w:t>
      </w:r>
    </w:p>
    <w:p>
      <w:pPr>
        <w:spacing w:line="480" w:lineRule="exact"/>
        <w:rPr>
          <w:rFonts w:eastAsia="仿宋_GB2312"/>
          <w:b/>
          <w:sz w:val="24"/>
        </w:rPr>
      </w:pPr>
      <w:r>
        <w:rPr>
          <w:rFonts w:eastAsia="仿宋_GB2312"/>
          <w:b/>
          <w:sz w:val="24"/>
        </w:rPr>
        <w:br w:type="page"/>
      </w:r>
      <w:r>
        <w:rPr>
          <w:rFonts w:hint="eastAsia"/>
          <w:b/>
          <w:color w:val="000000"/>
          <w:sz w:val="32"/>
          <w:szCs w:val="38"/>
        </w:rPr>
        <w:t>附件</w:t>
      </w:r>
      <w:r>
        <w:rPr>
          <w:b/>
          <w:color w:val="000000"/>
          <w:sz w:val="32"/>
          <w:szCs w:val="38"/>
        </w:rPr>
        <w:t>4</w:t>
      </w:r>
    </w:p>
    <w:p>
      <w:pPr>
        <w:spacing w:line="480" w:lineRule="exact"/>
        <w:jc w:val="center"/>
        <w:rPr>
          <w:rFonts w:ascii="黑体" w:eastAsia="黑体"/>
          <w:b/>
          <w:sz w:val="36"/>
          <w:szCs w:val="36"/>
        </w:rPr>
      </w:pPr>
      <w:r>
        <w:rPr>
          <w:rFonts w:hint="eastAsia" w:ascii="黑体" w:eastAsia="黑体" w:cs="文鼎大标宋简"/>
          <w:b/>
          <w:sz w:val="36"/>
          <w:szCs w:val="36"/>
        </w:rPr>
        <w:t>西北大学诚信复试承诺书</w:t>
      </w:r>
    </w:p>
    <w:p>
      <w:pPr>
        <w:spacing w:line="480" w:lineRule="exact"/>
        <w:ind w:firstLine="600" w:firstLineChars="200"/>
        <w:rPr>
          <w:rFonts w:ascii="仿宋" w:hAnsi="仿宋" w:eastAsia="仿宋"/>
          <w:sz w:val="30"/>
          <w:szCs w:val="30"/>
        </w:rPr>
      </w:pPr>
    </w:p>
    <w:p>
      <w:pPr>
        <w:spacing w:line="480" w:lineRule="exact"/>
        <w:ind w:firstLine="560" w:firstLineChars="200"/>
        <w:rPr>
          <w:rFonts w:ascii="仿宋" w:hAnsi="仿宋" w:eastAsia="仿宋"/>
          <w:sz w:val="28"/>
          <w:szCs w:val="28"/>
        </w:rPr>
      </w:pPr>
      <w:r>
        <w:rPr>
          <w:rFonts w:hint="eastAsia" w:ascii="仿宋" w:hAnsi="仿宋" w:eastAsia="仿宋"/>
          <w:sz w:val="28"/>
          <w:szCs w:val="28"/>
        </w:rPr>
        <w:t>本人是参加2023年全国硕士研究生招生考试的考生。本人已认真阅读《2023年全国硕士研究生招生工作管理规定》以及陕西省教育考试院发布的相关文件，熟知《国家教育考试违规处理办法》《西北大学研究生招生网络远程复试考场规则》《西北大学研究生招生考试网络远程复试违规处理办法》等，在此，本人郑重承诺如下：</w:t>
      </w:r>
    </w:p>
    <w:p>
      <w:pPr>
        <w:pStyle w:val="6"/>
        <w:shd w:val="clear" w:color="auto" w:fill="FFFFFF"/>
        <w:spacing w:before="0" w:beforeAutospacing="0" w:after="0" w:afterAutospacing="0" w:line="48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1．</w:t>
      </w:r>
      <w:r>
        <w:rPr>
          <w:rFonts w:ascii="仿宋" w:hAnsi="仿宋" w:eastAsia="仿宋" w:cs="Times New Roman"/>
          <w:kern w:val="2"/>
          <w:sz w:val="28"/>
          <w:szCs w:val="28"/>
        </w:rPr>
        <w:t>保证在</w:t>
      </w:r>
      <w:r>
        <w:rPr>
          <w:rFonts w:hint="eastAsia" w:ascii="仿宋" w:hAnsi="仿宋" w:eastAsia="仿宋" w:cs="Times New Roman"/>
          <w:kern w:val="2"/>
          <w:sz w:val="28"/>
          <w:szCs w:val="28"/>
        </w:rPr>
        <w:t>复试过程中</w:t>
      </w:r>
      <w:r>
        <w:rPr>
          <w:rFonts w:ascii="仿宋" w:hAnsi="仿宋" w:eastAsia="仿宋" w:cs="Times New Roman"/>
          <w:kern w:val="2"/>
          <w:sz w:val="28"/>
          <w:szCs w:val="28"/>
        </w:rPr>
        <w:t>，严格按照相关</w:t>
      </w:r>
      <w:r>
        <w:rPr>
          <w:rFonts w:hint="eastAsia" w:ascii="仿宋" w:hAnsi="仿宋" w:eastAsia="仿宋" w:cs="Times New Roman"/>
          <w:kern w:val="2"/>
          <w:sz w:val="28"/>
          <w:szCs w:val="28"/>
        </w:rPr>
        <w:t>文件</w:t>
      </w:r>
      <w:r>
        <w:rPr>
          <w:rFonts w:ascii="仿宋" w:hAnsi="仿宋" w:eastAsia="仿宋" w:cs="Times New Roman"/>
          <w:kern w:val="2"/>
          <w:sz w:val="28"/>
          <w:szCs w:val="28"/>
        </w:rPr>
        <w:t>要求，如实、准确提交报考信息和各项</w:t>
      </w:r>
      <w:r>
        <w:rPr>
          <w:rFonts w:hint="eastAsia" w:ascii="仿宋" w:hAnsi="仿宋" w:eastAsia="仿宋" w:cs="Times New Roman"/>
          <w:kern w:val="2"/>
          <w:sz w:val="28"/>
          <w:szCs w:val="28"/>
        </w:rPr>
        <w:t>身份认证、资格审核</w:t>
      </w:r>
      <w:r>
        <w:rPr>
          <w:rFonts w:ascii="仿宋" w:hAnsi="仿宋" w:eastAsia="仿宋" w:cs="Times New Roman"/>
          <w:kern w:val="2"/>
          <w:sz w:val="28"/>
          <w:szCs w:val="28"/>
        </w:rPr>
        <w:t>材料。如提供</w:t>
      </w:r>
      <w:r>
        <w:rPr>
          <w:rFonts w:hint="eastAsia" w:ascii="仿宋" w:hAnsi="仿宋" w:eastAsia="仿宋" w:cs="Times New Roman"/>
          <w:kern w:val="2"/>
          <w:sz w:val="28"/>
          <w:szCs w:val="28"/>
        </w:rPr>
        <w:t>任何</w:t>
      </w:r>
      <w:r>
        <w:rPr>
          <w:rFonts w:ascii="仿宋" w:hAnsi="仿宋" w:eastAsia="仿宋" w:cs="Times New Roman"/>
          <w:kern w:val="2"/>
          <w:sz w:val="28"/>
          <w:szCs w:val="28"/>
        </w:rPr>
        <w:t>虚假、错误信息，本人</w:t>
      </w:r>
      <w:r>
        <w:rPr>
          <w:rFonts w:hint="eastAsia" w:ascii="仿宋" w:hAnsi="仿宋" w:eastAsia="仿宋" w:cs="Times New Roman"/>
          <w:kern w:val="2"/>
          <w:sz w:val="28"/>
          <w:szCs w:val="28"/>
        </w:rPr>
        <w:t>自愿</w:t>
      </w:r>
      <w:r>
        <w:rPr>
          <w:rFonts w:ascii="仿宋" w:hAnsi="仿宋" w:eastAsia="仿宋" w:cs="Times New Roman"/>
          <w:kern w:val="2"/>
          <w:sz w:val="28"/>
          <w:szCs w:val="28"/>
        </w:rPr>
        <w:t>承担由此造成的一切后果。</w:t>
      </w:r>
    </w:p>
    <w:p>
      <w:pPr>
        <w:pStyle w:val="6"/>
        <w:shd w:val="clear" w:color="auto" w:fill="FFFFFF"/>
        <w:spacing w:before="0" w:beforeAutospacing="0" w:after="0" w:afterAutospacing="0" w:line="48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2．</w:t>
      </w:r>
      <w:r>
        <w:rPr>
          <w:rFonts w:ascii="仿宋" w:hAnsi="仿宋" w:eastAsia="仿宋" w:cs="Times New Roman"/>
          <w:kern w:val="2"/>
          <w:sz w:val="28"/>
          <w:szCs w:val="28"/>
        </w:rPr>
        <w:t>自觉服从</w:t>
      </w:r>
      <w:r>
        <w:rPr>
          <w:rFonts w:hint="eastAsia" w:ascii="仿宋" w:hAnsi="仿宋" w:eastAsia="仿宋" w:cs="Times New Roman"/>
          <w:kern w:val="2"/>
          <w:sz w:val="28"/>
          <w:szCs w:val="28"/>
        </w:rPr>
        <w:t>西北大学校、院两级的规定和统一安排，坚决服从</w:t>
      </w:r>
      <w:r>
        <w:rPr>
          <w:rFonts w:ascii="仿宋" w:hAnsi="仿宋" w:eastAsia="仿宋" w:cs="Times New Roman"/>
          <w:kern w:val="2"/>
          <w:sz w:val="28"/>
          <w:szCs w:val="28"/>
        </w:rPr>
        <w:t>管理、监督和检查。</w:t>
      </w:r>
    </w:p>
    <w:p>
      <w:pPr>
        <w:pStyle w:val="6"/>
        <w:shd w:val="clear" w:color="auto" w:fill="FFFFFF"/>
        <w:spacing w:before="0" w:beforeAutospacing="0" w:after="0" w:afterAutospacing="0" w:line="48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3．自觉</w:t>
      </w:r>
      <w:r>
        <w:rPr>
          <w:rFonts w:ascii="仿宋" w:hAnsi="仿宋" w:eastAsia="仿宋" w:cs="Times New Roman"/>
          <w:kern w:val="2"/>
          <w:sz w:val="28"/>
          <w:szCs w:val="28"/>
        </w:rPr>
        <w:t>遵守相关法律和考试纪律、</w:t>
      </w:r>
      <w:r>
        <w:rPr>
          <w:rFonts w:hint="eastAsia" w:ascii="仿宋" w:hAnsi="仿宋" w:eastAsia="仿宋" w:cs="Times New Roman"/>
          <w:kern w:val="2"/>
          <w:sz w:val="28"/>
          <w:szCs w:val="28"/>
        </w:rPr>
        <w:t>复试</w:t>
      </w:r>
      <w:r>
        <w:rPr>
          <w:rFonts w:ascii="仿宋" w:hAnsi="仿宋" w:eastAsia="仿宋" w:cs="Times New Roman"/>
          <w:kern w:val="2"/>
          <w:sz w:val="28"/>
          <w:szCs w:val="28"/>
        </w:rPr>
        <w:t>规则，诚信</w:t>
      </w:r>
      <w:r>
        <w:rPr>
          <w:rFonts w:hint="eastAsia" w:ascii="仿宋" w:hAnsi="仿宋" w:eastAsia="仿宋" w:cs="Times New Roman"/>
          <w:kern w:val="2"/>
          <w:sz w:val="28"/>
          <w:szCs w:val="28"/>
        </w:rPr>
        <w:t>复试</w:t>
      </w:r>
      <w:r>
        <w:rPr>
          <w:rFonts w:ascii="仿宋" w:hAnsi="仿宋" w:eastAsia="仿宋" w:cs="Times New Roman"/>
          <w:kern w:val="2"/>
          <w:sz w:val="28"/>
          <w:szCs w:val="28"/>
        </w:rPr>
        <w:t>，</w:t>
      </w:r>
      <w:r>
        <w:rPr>
          <w:rFonts w:hint="eastAsia" w:ascii="仿宋" w:hAnsi="仿宋" w:eastAsia="仿宋" w:cs="Times New Roman"/>
          <w:kern w:val="2"/>
          <w:sz w:val="28"/>
          <w:szCs w:val="28"/>
        </w:rPr>
        <w:t>不弄虚作假，不违规违纪。</w:t>
      </w:r>
    </w:p>
    <w:p>
      <w:pPr>
        <w:pStyle w:val="6"/>
        <w:shd w:val="clear" w:color="auto" w:fill="FFFFFF"/>
        <w:spacing w:before="0" w:beforeAutospacing="0" w:after="0" w:afterAutospacing="0" w:line="480" w:lineRule="exact"/>
        <w:ind w:firstLine="560" w:firstLineChars="200"/>
        <w:rPr>
          <w:rFonts w:ascii="仿宋" w:hAnsi="仿宋" w:eastAsia="仿宋"/>
          <w:sz w:val="28"/>
          <w:szCs w:val="28"/>
        </w:rPr>
      </w:pPr>
      <w:r>
        <w:rPr>
          <w:rFonts w:hint="eastAsia" w:ascii="仿宋" w:hAnsi="仿宋" w:eastAsia="仿宋"/>
          <w:sz w:val="28"/>
          <w:szCs w:val="28"/>
        </w:rPr>
        <w:t>4．保证复试过程不录音录像，不保存和传播复试有关内容。</w:t>
      </w:r>
    </w:p>
    <w:p>
      <w:pPr>
        <w:pStyle w:val="6"/>
        <w:shd w:val="clear" w:color="auto" w:fill="FFFFFF"/>
        <w:spacing w:before="0" w:beforeAutospacing="0" w:after="0" w:afterAutospacing="0" w:line="480" w:lineRule="exact"/>
        <w:ind w:firstLine="560" w:firstLineChars="200"/>
        <w:rPr>
          <w:rFonts w:ascii="仿宋" w:hAnsi="仿宋" w:eastAsia="仿宋"/>
          <w:sz w:val="28"/>
          <w:szCs w:val="28"/>
        </w:rPr>
      </w:pPr>
      <w:r>
        <w:rPr>
          <w:rFonts w:ascii="仿宋" w:hAnsi="仿宋" w:eastAsia="仿宋"/>
          <w:sz w:val="28"/>
          <w:szCs w:val="28"/>
        </w:rPr>
        <w:t xml:space="preserve">5. </w:t>
      </w:r>
      <w:r>
        <w:rPr>
          <w:rFonts w:hint="eastAsia" w:ascii="仿宋" w:hAnsi="仿宋" w:eastAsia="仿宋"/>
          <w:sz w:val="28"/>
          <w:szCs w:val="28"/>
        </w:rPr>
        <w:t>保证本次复试过程中不传谣、不造谣、不信谣。</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若本人违背上述各项承诺，本人自愿</w:t>
      </w:r>
      <w:r>
        <w:rPr>
          <w:rFonts w:ascii="仿宋" w:hAnsi="仿宋" w:eastAsia="仿宋"/>
          <w:sz w:val="28"/>
          <w:szCs w:val="28"/>
        </w:rPr>
        <w:t>承担由此造成的一切后果</w:t>
      </w:r>
      <w:r>
        <w:rPr>
          <w:rFonts w:hint="eastAsia" w:ascii="仿宋" w:hAnsi="仿宋" w:eastAsia="仿宋"/>
          <w:sz w:val="28"/>
          <w:szCs w:val="28"/>
        </w:rPr>
        <w:t>和相应的法律责任。</w:t>
      </w:r>
    </w:p>
    <w:p>
      <w:pPr>
        <w:spacing w:line="480" w:lineRule="exact"/>
        <w:ind w:firstLine="560" w:firstLineChars="200"/>
        <w:rPr>
          <w:rFonts w:ascii="仿宋" w:hAnsi="仿宋" w:eastAsia="仿宋"/>
          <w:sz w:val="28"/>
          <w:szCs w:val="28"/>
        </w:rPr>
      </w:pPr>
    </w:p>
    <w:p>
      <w:pPr>
        <w:spacing w:line="480" w:lineRule="exact"/>
        <w:ind w:firstLine="5600" w:firstLineChars="2000"/>
        <w:rPr>
          <w:rFonts w:ascii="仿宋" w:hAnsi="仿宋" w:eastAsia="仿宋"/>
          <w:sz w:val="28"/>
          <w:szCs w:val="28"/>
        </w:rPr>
      </w:pPr>
      <w:r>
        <w:rPr>
          <w:rFonts w:ascii="仿宋" w:hAnsi="仿宋" w:eastAsia="仿宋"/>
          <w:sz w:val="28"/>
          <w:szCs w:val="28"/>
        </w:rPr>
        <w:t>承诺人签名：</w:t>
      </w:r>
      <w:r>
        <w:rPr>
          <w:rFonts w:ascii="仿宋" w:hAnsi="仿宋" w:eastAsia="仿宋"/>
          <w:sz w:val="28"/>
          <w:szCs w:val="28"/>
          <w:u w:val="single"/>
        </w:rPr>
        <w:t xml:space="preserve">         </w:t>
      </w:r>
    </w:p>
    <w:p>
      <w:pPr>
        <w:spacing w:line="480" w:lineRule="exact"/>
        <w:ind w:right="600"/>
        <w:jc w:val="center"/>
        <w:rPr>
          <w:rFonts w:ascii="仿宋" w:hAnsi="仿宋" w:eastAsia="仿宋"/>
          <w:sz w:val="30"/>
          <w:szCs w:val="30"/>
        </w:rPr>
      </w:pP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20</w:t>
      </w:r>
      <w:r>
        <w:rPr>
          <w:rFonts w:hint="eastAsia" w:ascii="仿宋" w:hAnsi="仿宋" w:eastAsia="仿宋"/>
          <w:sz w:val="28"/>
          <w:szCs w:val="28"/>
        </w:rPr>
        <w:t>23</w:t>
      </w:r>
      <w:r>
        <w:rPr>
          <w:rFonts w:ascii="仿宋" w:hAnsi="仿宋" w:eastAsia="仿宋"/>
          <w:sz w:val="28"/>
          <w:szCs w:val="28"/>
        </w:rPr>
        <w:t>年</w:t>
      </w:r>
      <w:r>
        <w:rPr>
          <w:rFonts w:hint="eastAsia" w:ascii="仿宋" w:hAnsi="仿宋" w:eastAsia="仿宋"/>
          <w:sz w:val="28"/>
          <w:szCs w:val="28"/>
        </w:rPr>
        <w:t xml:space="preserve">  </w:t>
      </w:r>
      <w:r>
        <w:rPr>
          <w:rFonts w:ascii="仿宋" w:hAnsi="仿宋" w:eastAsia="仿宋"/>
          <w:sz w:val="28"/>
          <w:szCs w:val="28"/>
        </w:rPr>
        <w:t>月   日</w:t>
      </w:r>
    </w:p>
    <w:p/>
    <w:sectPr>
      <w:pgSz w:w="11906" w:h="16838"/>
      <w:pgMar w:top="1418" w:right="1418" w:bottom="1418" w:left="1418" w:header="1134"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T48o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T48o01">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文鼎大标宋简">
    <w:altName w:val="Arial Unicode MS"/>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9A594E"/>
    <w:multiLevelType w:val="singleLevel"/>
    <w:tmpl w:val="D89A594E"/>
    <w:lvl w:ilvl="0" w:tentative="0">
      <w:start w:val="3"/>
      <w:numFmt w:val="chineseCounting"/>
      <w:suff w:val="nothing"/>
      <w:lvlText w:val="（%1）"/>
      <w:lvlJc w:val="left"/>
      <w:rPr>
        <w:rFonts w:hint="eastAsia"/>
      </w:rPr>
    </w:lvl>
  </w:abstractNum>
  <w:abstractNum w:abstractNumId="1">
    <w:nsid w:val="E4FF374C"/>
    <w:multiLevelType w:val="singleLevel"/>
    <w:tmpl w:val="E4FF374C"/>
    <w:lvl w:ilvl="0" w:tentative="0">
      <w:start w:val="1"/>
      <w:numFmt w:val="decimal"/>
      <w:suff w:val="nothing"/>
      <w:lvlText w:val="%1、"/>
      <w:lvlJc w:val="left"/>
    </w:lvl>
  </w:abstractNum>
  <w:abstractNum w:abstractNumId="2">
    <w:nsid w:val="00000007"/>
    <w:multiLevelType w:val="multilevel"/>
    <w:tmpl w:val="0000000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560"/>
        </w:tabs>
        <w:ind w:left="1560" w:hanging="720"/>
      </w:pPr>
      <w:rPr>
        <w:rFonts w:hint="default"/>
        <w:sz w:val="24"/>
      </w:rPr>
    </w:lvl>
    <w:lvl w:ilvl="3" w:tentative="0">
      <w:start w:val="1"/>
      <w:numFmt w:val="japaneseCounting"/>
      <w:lvlText w:val="%4、"/>
      <w:lvlJc w:val="left"/>
      <w:pPr>
        <w:tabs>
          <w:tab w:val="left" w:pos="1740"/>
        </w:tabs>
        <w:ind w:left="1740" w:hanging="48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zNWM2MDA3MWQzYmUyOGRlMTQwMGU4MTE0MmQxZTgifQ=="/>
  </w:docVars>
  <w:rsids>
    <w:rsidRoot w:val="13E05791"/>
    <w:rsid w:val="0000099C"/>
    <w:rsid w:val="000018F3"/>
    <w:rsid w:val="0000585C"/>
    <w:rsid w:val="000071E1"/>
    <w:rsid w:val="00020721"/>
    <w:rsid w:val="00022243"/>
    <w:rsid w:val="000267C2"/>
    <w:rsid w:val="00052FFA"/>
    <w:rsid w:val="00053781"/>
    <w:rsid w:val="00072BCC"/>
    <w:rsid w:val="00091E9C"/>
    <w:rsid w:val="000B1ADA"/>
    <w:rsid w:val="000D61B3"/>
    <w:rsid w:val="000D7C2D"/>
    <w:rsid w:val="000E14CA"/>
    <w:rsid w:val="000E6C36"/>
    <w:rsid w:val="00111E9A"/>
    <w:rsid w:val="00146C05"/>
    <w:rsid w:val="001503E5"/>
    <w:rsid w:val="00157A75"/>
    <w:rsid w:val="00157DEF"/>
    <w:rsid w:val="001811D0"/>
    <w:rsid w:val="001855D3"/>
    <w:rsid w:val="001939D3"/>
    <w:rsid w:val="001A6AC0"/>
    <w:rsid w:val="001C4860"/>
    <w:rsid w:val="001D3A13"/>
    <w:rsid w:val="001F6C78"/>
    <w:rsid w:val="00201181"/>
    <w:rsid w:val="00207D1D"/>
    <w:rsid w:val="00210796"/>
    <w:rsid w:val="00216822"/>
    <w:rsid w:val="00220818"/>
    <w:rsid w:val="00224D00"/>
    <w:rsid w:val="00227000"/>
    <w:rsid w:val="00263FB3"/>
    <w:rsid w:val="002724CE"/>
    <w:rsid w:val="002836BB"/>
    <w:rsid w:val="00290199"/>
    <w:rsid w:val="0029224D"/>
    <w:rsid w:val="002A42DD"/>
    <w:rsid w:val="002A7BB4"/>
    <w:rsid w:val="002A7C0F"/>
    <w:rsid w:val="002C5D63"/>
    <w:rsid w:val="002D4496"/>
    <w:rsid w:val="002D78DD"/>
    <w:rsid w:val="002F7E9A"/>
    <w:rsid w:val="002F7FF7"/>
    <w:rsid w:val="003051A8"/>
    <w:rsid w:val="00324F90"/>
    <w:rsid w:val="003434CB"/>
    <w:rsid w:val="003456EA"/>
    <w:rsid w:val="00364675"/>
    <w:rsid w:val="00383AD4"/>
    <w:rsid w:val="00393A7E"/>
    <w:rsid w:val="00394347"/>
    <w:rsid w:val="003975C3"/>
    <w:rsid w:val="003A3F1C"/>
    <w:rsid w:val="003B6BCE"/>
    <w:rsid w:val="003E7A25"/>
    <w:rsid w:val="003F2738"/>
    <w:rsid w:val="003F35C0"/>
    <w:rsid w:val="003F553C"/>
    <w:rsid w:val="004029F3"/>
    <w:rsid w:val="00410CD4"/>
    <w:rsid w:val="0042261B"/>
    <w:rsid w:val="00430C9D"/>
    <w:rsid w:val="004362B9"/>
    <w:rsid w:val="0044096D"/>
    <w:rsid w:val="0045242A"/>
    <w:rsid w:val="00453C78"/>
    <w:rsid w:val="00454368"/>
    <w:rsid w:val="00461A97"/>
    <w:rsid w:val="00473C0D"/>
    <w:rsid w:val="00475C15"/>
    <w:rsid w:val="00477AE9"/>
    <w:rsid w:val="00477F9C"/>
    <w:rsid w:val="00494E32"/>
    <w:rsid w:val="00496ED3"/>
    <w:rsid w:val="004B6039"/>
    <w:rsid w:val="004C33FE"/>
    <w:rsid w:val="004E453B"/>
    <w:rsid w:val="004F1FC6"/>
    <w:rsid w:val="00512569"/>
    <w:rsid w:val="00530F7E"/>
    <w:rsid w:val="0053713C"/>
    <w:rsid w:val="00563669"/>
    <w:rsid w:val="00586A24"/>
    <w:rsid w:val="00592D37"/>
    <w:rsid w:val="005B647A"/>
    <w:rsid w:val="005D5CCB"/>
    <w:rsid w:val="00616868"/>
    <w:rsid w:val="00621278"/>
    <w:rsid w:val="006232EF"/>
    <w:rsid w:val="00624B36"/>
    <w:rsid w:val="0062545B"/>
    <w:rsid w:val="00627ABB"/>
    <w:rsid w:val="006329A1"/>
    <w:rsid w:val="006356D6"/>
    <w:rsid w:val="00642471"/>
    <w:rsid w:val="006508F8"/>
    <w:rsid w:val="006544A4"/>
    <w:rsid w:val="006731DE"/>
    <w:rsid w:val="00676C73"/>
    <w:rsid w:val="006778CE"/>
    <w:rsid w:val="006847C6"/>
    <w:rsid w:val="0069557D"/>
    <w:rsid w:val="00696445"/>
    <w:rsid w:val="006A6188"/>
    <w:rsid w:val="006B6E24"/>
    <w:rsid w:val="006C519E"/>
    <w:rsid w:val="006D33DD"/>
    <w:rsid w:val="006E3E44"/>
    <w:rsid w:val="007056F2"/>
    <w:rsid w:val="007162B4"/>
    <w:rsid w:val="0075431E"/>
    <w:rsid w:val="007A310C"/>
    <w:rsid w:val="007B1979"/>
    <w:rsid w:val="007B62A4"/>
    <w:rsid w:val="007C239B"/>
    <w:rsid w:val="007C45C0"/>
    <w:rsid w:val="007D6FD5"/>
    <w:rsid w:val="007F6FF4"/>
    <w:rsid w:val="008259B1"/>
    <w:rsid w:val="00842627"/>
    <w:rsid w:val="00850365"/>
    <w:rsid w:val="0086232D"/>
    <w:rsid w:val="00871DE0"/>
    <w:rsid w:val="00872455"/>
    <w:rsid w:val="00874D90"/>
    <w:rsid w:val="00882D1A"/>
    <w:rsid w:val="00885571"/>
    <w:rsid w:val="008968C1"/>
    <w:rsid w:val="008979FE"/>
    <w:rsid w:val="00897C55"/>
    <w:rsid w:val="008A13CD"/>
    <w:rsid w:val="008A1A7D"/>
    <w:rsid w:val="008A719A"/>
    <w:rsid w:val="008A71D8"/>
    <w:rsid w:val="008B4653"/>
    <w:rsid w:val="008B4A5F"/>
    <w:rsid w:val="008C0F3D"/>
    <w:rsid w:val="008C1E8A"/>
    <w:rsid w:val="008C5ADF"/>
    <w:rsid w:val="008D631D"/>
    <w:rsid w:val="008E37F1"/>
    <w:rsid w:val="0091374E"/>
    <w:rsid w:val="00947F49"/>
    <w:rsid w:val="00961460"/>
    <w:rsid w:val="00982FCA"/>
    <w:rsid w:val="00985AEB"/>
    <w:rsid w:val="00990662"/>
    <w:rsid w:val="009A403C"/>
    <w:rsid w:val="009A5D60"/>
    <w:rsid w:val="009A748A"/>
    <w:rsid w:val="009C3691"/>
    <w:rsid w:val="009D1066"/>
    <w:rsid w:val="009E0663"/>
    <w:rsid w:val="00A0102D"/>
    <w:rsid w:val="00A01523"/>
    <w:rsid w:val="00A22FF0"/>
    <w:rsid w:val="00A344D3"/>
    <w:rsid w:val="00A51BE3"/>
    <w:rsid w:val="00A758AD"/>
    <w:rsid w:val="00A97A4A"/>
    <w:rsid w:val="00AA612E"/>
    <w:rsid w:val="00AC1712"/>
    <w:rsid w:val="00AC2E6C"/>
    <w:rsid w:val="00AC474B"/>
    <w:rsid w:val="00AE5AE8"/>
    <w:rsid w:val="00B01571"/>
    <w:rsid w:val="00B11E06"/>
    <w:rsid w:val="00B1420D"/>
    <w:rsid w:val="00B23F7B"/>
    <w:rsid w:val="00B36E18"/>
    <w:rsid w:val="00B41E5E"/>
    <w:rsid w:val="00B52B72"/>
    <w:rsid w:val="00B56754"/>
    <w:rsid w:val="00B70630"/>
    <w:rsid w:val="00B807F5"/>
    <w:rsid w:val="00B82311"/>
    <w:rsid w:val="00B865E6"/>
    <w:rsid w:val="00B86DCD"/>
    <w:rsid w:val="00B9225E"/>
    <w:rsid w:val="00B952E8"/>
    <w:rsid w:val="00BA1299"/>
    <w:rsid w:val="00BA46EA"/>
    <w:rsid w:val="00BB4754"/>
    <w:rsid w:val="00BB7E51"/>
    <w:rsid w:val="00BD4AB8"/>
    <w:rsid w:val="00BE33D0"/>
    <w:rsid w:val="00BF559D"/>
    <w:rsid w:val="00BF6B51"/>
    <w:rsid w:val="00C07799"/>
    <w:rsid w:val="00C11F45"/>
    <w:rsid w:val="00C17A6E"/>
    <w:rsid w:val="00C3156C"/>
    <w:rsid w:val="00C426A9"/>
    <w:rsid w:val="00C51328"/>
    <w:rsid w:val="00C51F15"/>
    <w:rsid w:val="00C62A65"/>
    <w:rsid w:val="00C71152"/>
    <w:rsid w:val="00C828D8"/>
    <w:rsid w:val="00C870B5"/>
    <w:rsid w:val="00CB2472"/>
    <w:rsid w:val="00CB5C96"/>
    <w:rsid w:val="00CC2FB4"/>
    <w:rsid w:val="00CC5C6D"/>
    <w:rsid w:val="00CD5077"/>
    <w:rsid w:val="00CD53EC"/>
    <w:rsid w:val="00CD6D74"/>
    <w:rsid w:val="00CD7C09"/>
    <w:rsid w:val="00CE0EDC"/>
    <w:rsid w:val="00CE7047"/>
    <w:rsid w:val="00CF3420"/>
    <w:rsid w:val="00D02688"/>
    <w:rsid w:val="00D0761C"/>
    <w:rsid w:val="00D20AC6"/>
    <w:rsid w:val="00D26870"/>
    <w:rsid w:val="00D26AAE"/>
    <w:rsid w:val="00D409E8"/>
    <w:rsid w:val="00D43896"/>
    <w:rsid w:val="00D63E0E"/>
    <w:rsid w:val="00D64415"/>
    <w:rsid w:val="00D93361"/>
    <w:rsid w:val="00DA4768"/>
    <w:rsid w:val="00DB1853"/>
    <w:rsid w:val="00DB1950"/>
    <w:rsid w:val="00DC1BE1"/>
    <w:rsid w:val="00DC2E4C"/>
    <w:rsid w:val="00E34FE4"/>
    <w:rsid w:val="00E90BB1"/>
    <w:rsid w:val="00E9610C"/>
    <w:rsid w:val="00EE0620"/>
    <w:rsid w:val="00EF2931"/>
    <w:rsid w:val="00F4220F"/>
    <w:rsid w:val="00F53993"/>
    <w:rsid w:val="00F55ADF"/>
    <w:rsid w:val="00F61537"/>
    <w:rsid w:val="00F6719E"/>
    <w:rsid w:val="00F77959"/>
    <w:rsid w:val="00F80133"/>
    <w:rsid w:val="00F80C3E"/>
    <w:rsid w:val="00F8743D"/>
    <w:rsid w:val="00FA4A62"/>
    <w:rsid w:val="00FA6ABC"/>
    <w:rsid w:val="00FB50DE"/>
    <w:rsid w:val="00FB5337"/>
    <w:rsid w:val="00FB5656"/>
    <w:rsid w:val="00FB5B9F"/>
    <w:rsid w:val="00FC462B"/>
    <w:rsid w:val="00FC6A0E"/>
    <w:rsid w:val="00FE2EE0"/>
    <w:rsid w:val="00FE4227"/>
    <w:rsid w:val="00FF67BD"/>
    <w:rsid w:val="02036B18"/>
    <w:rsid w:val="028B3544"/>
    <w:rsid w:val="02963DFC"/>
    <w:rsid w:val="02B349AE"/>
    <w:rsid w:val="05181DCA"/>
    <w:rsid w:val="05B20F4D"/>
    <w:rsid w:val="05D21DDF"/>
    <w:rsid w:val="069074E0"/>
    <w:rsid w:val="0A825391"/>
    <w:rsid w:val="0AF0679F"/>
    <w:rsid w:val="0E5E7EC3"/>
    <w:rsid w:val="0F386966"/>
    <w:rsid w:val="0FAF7EE0"/>
    <w:rsid w:val="13232F2F"/>
    <w:rsid w:val="13456351"/>
    <w:rsid w:val="13E05791"/>
    <w:rsid w:val="186802BC"/>
    <w:rsid w:val="1D5F7628"/>
    <w:rsid w:val="1EB4043A"/>
    <w:rsid w:val="22B954EF"/>
    <w:rsid w:val="23923D5A"/>
    <w:rsid w:val="27A771AE"/>
    <w:rsid w:val="29143B49"/>
    <w:rsid w:val="2A277549"/>
    <w:rsid w:val="2BA87749"/>
    <w:rsid w:val="2EF22236"/>
    <w:rsid w:val="2F2F4355"/>
    <w:rsid w:val="3647730B"/>
    <w:rsid w:val="38710670"/>
    <w:rsid w:val="38C641BE"/>
    <w:rsid w:val="3CC01BC6"/>
    <w:rsid w:val="3E55633E"/>
    <w:rsid w:val="3FC7326B"/>
    <w:rsid w:val="459F064A"/>
    <w:rsid w:val="471F398D"/>
    <w:rsid w:val="4A6432EA"/>
    <w:rsid w:val="4B8E1E73"/>
    <w:rsid w:val="4F596466"/>
    <w:rsid w:val="4F642884"/>
    <w:rsid w:val="50D37EA7"/>
    <w:rsid w:val="535266B2"/>
    <w:rsid w:val="55CF47D0"/>
    <w:rsid w:val="581B1F4E"/>
    <w:rsid w:val="581F31A3"/>
    <w:rsid w:val="5B381344"/>
    <w:rsid w:val="5EAF5F88"/>
    <w:rsid w:val="5F4753F3"/>
    <w:rsid w:val="651969CE"/>
    <w:rsid w:val="68507404"/>
    <w:rsid w:val="68CA77A4"/>
    <w:rsid w:val="68CD275D"/>
    <w:rsid w:val="6B0845B4"/>
    <w:rsid w:val="6C0E669E"/>
    <w:rsid w:val="6D396814"/>
    <w:rsid w:val="6DE040A5"/>
    <w:rsid w:val="70554C2D"/>
    <w:rsid w:val="744E128A"/>
    <w:rsid w:val="7646362A"/>
    <w:rsid w:val="7A827EE4"/>
    <w:rsid w:val="7F504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Indent"/>
    <w:basedOn w:val="1"/>
    <w:qFormat/>
    <w:uiPriority w:val="0"/>
    <w:pPr>
      <w:spacing w:line="300" w:lineRule="auto"/>
      <w:ind w:firstLine="560" w:firstLineChars="200"/>
    </w:pPr>
    <w:rPr>
      <w:rFonts w:hAnsi="宋体"/>
      <w:bCs/>
      <w:sz w:val="28"/>
      <w:szCs w:val="20"/>
    </w:rPr>
  </w:style>
  <w:style w:type="paragraph" w:styleId="4">
    <w:name w:val="Date"/>
    <w:basedOn w:val="1"/>
    <w:next w:val="1"/>
    <w:qFormat/>
    <w:uiPriority w:val="0"/>
    <w:pPr>
      <w:ind w:left="100"/>
    </w:pPr>
    <w:rPr>
      <w:szCs w:val="20"/>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pPr>
    <w:rPr>
      <w:rFonts w:ascii="宋体" w:hAnsi="宋体" w:cs="宋体"/>
      <w:kern w:val="0"/>
      <w:sz w:val="24"/>
    </w:rPr>
  </w:style>
  <w:style w:type="character" w:styleId="9">
    <w:name w:val="Hyperlink"/>
    <w:basedOn w:val="8"/>
    <w:qFormat/>
    <w:uiPriority w:val="0"/>
    <w:rPr>
      <w:color w:val="0563C1" w:themeColor="hyperlink"/>
      <w:u w:val="single"/>
      <w14:textFill>
        <w14:solidFill>
          <w14:schemeClr w14:val="hlink"/>
        </w14:solidFill>
      </w14:textFill>
    </w:rPr>
  </w:style>
  <w:style w:type="paragraph" w:styleId="10">
    <w:name w:val="List Paragraph"/>
    <w:basedOn w:val="1"/>
    <w:qFormat/>
    <w:uiPriority w:val="99"/>
    <w:pPr>
      <w:ind w:firstLine="420" w:firstLineChars="200"/>
    </w:pPr>
  </w:style>
  <w:style w:type="character" w:customStyle="1" w:styleId="11">
    <w:name w:val="fontstyle01"/>
    <w:qFormat/>
    <w:uiPriority w:val="0"/>
    <w:rPr>
      <w:rFonts w:ascii="TT48o00" w:hAnsi="TT48o00" w:eastAsia="TT48o00" w:cs="TT48o00"/>
      <w:color w:val="000000"/>
      <w:sz w:val="24"/>
      <w:szCs w:val="24"/>
    </w:rPr>
  </w:style>
  <w:style w:type="character" w:customStyle="1" w:styleId="12">
    <w:name w:val="fontstyle11"/>
    <w:qFormat/>
    <w:uiPriority w:val="0"/>
    <w:rPr>
      <w:rFonts w:ascii="TT48o01" w:hAnsi="TT48o01" w:eastAsia="TT48o01" w:cs="TT48o01"/>
      <w:color w:val="000000"/>
      <w:sz w:val="24"/>
      <w:szCs w:val="24"/>
    </w:rPr>
  </w:style>
  <w:style w:type="character" w:customStyle="1" w:styleId="13">
    <w:name w:val="页眉 字符"/>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1588</Words>
  <Characters>9056</Characters>
  <Lines>75</Lines>
  <Paragraphs>21</Paragraphs>
  <TotalTime>16</TotalTime>
  <ScaleCrop>false</ScaleCrop>
  <LinksUpToDate>false</LinksUpToDate>
  <CharactersWithSpaces>10623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2023-03-23T09:32:00Z</dcterms:created>
  <dc:creator>′吋ι</dc:creator>
  <cp:lastModifiedBy>DELL</cp:lastModifiedBy>
  <dcterms:modified xsi:type="dcterms:W3CDTF">2023-03-24T00:07:31Z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3E95023CF7654DEEA90D5CA8B8A9923B</vt:lpwstr>
  </property>
</Properties>
</file>