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马克思主义学院202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硕士研究生</w:t>
      </w:r>
      <w:r>
        <w:rPr>
          <w:rFonts w:hint="eastAsia" w:ascii="黑体" w:hAnsi="黑体" w:eastAsia="黑体" w:cs="黑体"/>
          <w:sz w:val="36"/>
          <w:szCs w:val="36"/>
        </w:rPr>
        <w:t>复试工作方案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8" w:leftChars="185" w:hanging="340" w:hangingChars="142"/>
        <w:textAlignment w:val="auto"/>
        <w:rPr>
          <w:rFonts w:hint="eastAsia" w:hAnsi="Times New Roman" w:cs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hAnsi="Times New Roman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Times New Roman" w:cs="宋体"/>
          <w:b w:val="0"/>
          <w:bCs w:val="0"/>
          <w:sz w:val="24"/>
          <w:szCs w:val="24"/>
          <w:lang w:val="en-US" w:eastAsia="zh-CN"/>
        </w:rPr>
        <w:t>根据教育部和陕西省硕士研究生招生录取相关文件精神，以及《西北大学2023年硕士研究生复试录取工作办法》，结合马克思主义学院实际情况，特制订本方案。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hAnsi="Times New Roman" w:cs="宋体"/>
          <w:b/>
          <w:bCs/>
          <w:sz w:val="24"/>
          <w:szCs w:val="24"/>
          <w:lang w:val="en-US" w:eastAsia="zh-CN"/>
        </w:rPr>
      </w:pPr>
      <w:r>
        <w:rPr>
          <w:rFonts w:hint="eastAsia" w:hAnsi="Times New Roman" w:cs="宋体"/>
          <w:b/>
          <w:bCs/>
          <w:sz w:val="24"/>
          <w:szCs w:val="24"/>
          <w:lang w:val="en-US" w:eastAsia="zh-CN"/>
        </w:rPr>
        <w:t>一、复试方式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Times New Roman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Times New Roman" w:cs="宋体"/>
          <w:b w:val="0"/>
          <w:bCs w:val="0"/>
          <w:sz w:val="24"/>
          <w:szCs w:val="24"/>
          <w:lang w:val="en-US" w:eastAsia="zh-CN"/>
        </w:rPr>
        <w:t>为了确保考试流程顺畅、导师组组成人员合理、师生沟通充分、选拔标准统一、录取结果公平，结合我院学科特点、专业要求以及基础保障等实际情况，本次复试采用现场复试方式（即“线下”复试方式）进行。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hAnsi="Times New Roman" w:cs="宋体"/>
          <w:b/>
          <w:sz w:val="24"/>
          <w:szCs w:val="24"/>
        </w:rPr>
      </w:pPr>
      <w:r>
        <w:rPr>
          <w:rFonts w:hint="eastAsia" w:hAnsi="Times New Roman" w:cs="宋体"/>
          <w:b/>
          <w:sz w:val="24"/>
          <w:szCs w:val="24"/>
          <w:lang w:val="en-US" w:eastAsia="zh-CN"/>
        </w:rPr>
        <w:t>二、</w:t>
      </w:r>
      <w:r>
        <w:rPr>
          <w:rFonts w:hint="eastAsia" w:hAnsi="Times New Roman" w:cs="宋体"/>
          <w:b/>
          <w:sz w:val="24"/>
          <w:szCs w:val="24"/>
        </w:rPr>
        <w:t>各学科专业复试分数线</w:t>
      </w:r>
    </w:p>
    <w:tbl>
      <w:tblPr>
        <w:tblStyle w:val="5"/>
        <w:tblW w:w="962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1134"/>
        <w:gridCol w:w="1533"/>
        <w:gridCol w:w="1560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1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hAnsi="Times New Roman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Times New Roman" w:cs="宋体"/>
                <w:b/>
                <w:bCs w:val="0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hAnsi="Times New Roman" w:cs="宋体"/>
                <w:b/>
                <w:bCs w:val="0"/>
                <w:sz w:val="24"/>
                <w:szCs w:val="24"/>
              </w:rPr>
            </w:pPr>
            <w:r>
              <w:rPr>
                <w:rFonts w:hint="eastAsia" w:hAnsi="Times New Roman" w:cs="宋体"/>
                <w:b/>
                <w:bCs w:val="0"/>
                <w:sz w:val="24"/>
                <w:szCs w:val="24"/>
              </w:rPr>
              <w:t>招生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hAnsi="Times New Roman" w:cs="宋体"/>
                <w:b/>
                <w:bCs w:val="0"/>
                <w:sz w:val="24"/>
                <w:szCs w:val="24"/>
              </w:rPr>
            </w:pPr>
            <w:r>
              <w:rPr>
                <w:rFonts w:hint="eastAsia" w:hAnsi="Times New Roman" w:cs="宋体"/>
                <w:b/>
                <w:bCs w:val="0"/>
                <w:sz w:val="24"/>
                <w:szCs w:val="24"/>
              </w:rPr>
              <w:t>计划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hAnsi="Times New Roman" w:cs="宋体"/>
                <w:b/>
                <w:bCs w:val="0"/>
                <w:sz w:val="24"/>
                <w:szCs w:val="24"/>
              </w:rPr>
            </w:pPr>
            <w:r>
              <w:rPr>
                <w:rFonts w:hint="eastAsia" w:hAnsi="Times New Roman" w:cs="宋体"/>
                <w:b/>
                <w:bCs w:val="0"/>
                <w:sz w:val="24"/>
                <w:szCs w:val="24"/>
              </w:rPr>
              <w:t>复试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hAnsi="Times New Roman" w:cs="宋体"/>
                <w:b/>
                <w:bCs w:val="0"/>
                <w:sz w:val="24"/>
                <w:szCs w:val="24"/>
              </w:rPr>
            </w:pPr>
            <w:r>
              <w:rPr>
                <w:rFonts w:hint="eastAsia" w:hAnsi="Times New Roman" w:cs="宋体"/>
                <w:b/>
                <w:bCs w:val="0"/>
                <w:sz w:val="24"/>
                <w:szCs w:val="24"/>
              </w:rPr>
              <w:t>分数线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hAnsi="Times New Roman" w:cs="宋体"/>
                <w:b/>
                <w:bCs w:val="0"/>
                <w:sz w:val="24"/>
                <w:szCs w:val="24"/>
              </w:rPr>
            </w:pPr>
            <w:r>
              <w:rPr>
                <w:rFonts w:hint="eastAsia" w:hAnsi="Times New Roman" w:cs="宋体"/>
                <w:b/>
                <w:bCs w:val="0"/>
                <w:sz w:val="24"/>
                <w:szCs w:val="24"/>
              </w:rPr>
              <w:t>达到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hAnsi="Times New Roman" w:cs="宋体"/>
                <w:b/>
                <w:bCs w:val="0"/>
                <w:sz w:val="24"/>
                <w:szCs w:val="24"/>
              </w:rPr>
            </w:pPr>
            <w:r>
              <w:rPr>
                <w:rFonts w:hint="eastAsia" w:hAnsi="Times New Roman" w:cs="宋体"/>
                <w:b/>
                <w:bCs w:val="0"/>
                <w:sz w:val="24"/>
                <w:szCs w:val="24"/>
              </w:rPr>
              <w:t>复试线人数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b/>
                <w:bCs w:val="0"/>
                <w:sz w:val="24"/>
              </w:rPr>
            </w:pPr>
            <w:r>
              <w:rPr>
                <w:rFonts w:hint="eastAsia" w:cs="宋体"/>
                <w:b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  <w:t>马克思主义基本原理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napToGrid/>
              <w:ind w:firstLine="0" w:firstLineChars="0"/>
              <w:jc w:val="center"/>
              <w:textAlignment w:val="auto"/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+1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24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含“士兵计划”1名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  <w:t>马克思主义中国化研究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napToGrid/>
              <w:ind w:firstLine="0" w:firstLineChars="0"/>
              <w:jc w:val="center"/>
              <w:textAlignment w:val="auto"/>
              <w:rPr>
                <w:rFonts w:hint="default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+1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4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含“士兵计划”1名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16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  <w:t>思想政治教育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napToGrid/>
              <w:ind w:firstLine="0" w:firstLineChars="0"/>
              <w:jc w:val="center"/>
              <w:textAlignment w:val="auto"/>
              <w:rPr>
                <w:rFonts w:hint="default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+1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24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含“少民骨干”1名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  <w:t>中国近现代史基本问题研究</w:t>
            </w:r>
          </w:p>
        </w:tc>
        <w:tc>
          <w:tcPr>
            <w:tcW w:w="1134" w:type="dxa"/>
            <w:vAlign w:val="center"/>
          </w:tcPr>
          <w:p>
            <w:pPr>
              <w:pStyle w:val="3"/>
              <w:snapToGrid/>
              <w:ind w:firstLine="0" w:firstLineChars="0"/>
              <w:jc w:val="center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3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56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eastAsia" w:hAnsi="Times New Roman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default" w:hAnsi="Times New Roman" w:cs="宋体"/>
                <w:b w:val="0"/>
                <w:bCs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40" w:type="dxa"/>
            <w:vAlign w:val="center"/>
          </w:tcPr>
          <w:p>
            <w:pPr>
              <w:pStyle w:val="3"/>
              <w:ind w:firstLine="0" w:firstLineChars="0"/>
              <w:jc w:val="center"/>
              <w:textAlignment w:val="auto"/>
              <w:rPr>
                <w:rFonts w:hint="default" w:hAnsi="Times New Roman" w:cs="宋体"/>
                <w:b w:val="0"/>
                <w:bCs/>
                <w:sz w:val="24"/>
                <w:szCs w:val="24"/>
                <w:lang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720" w:hanging="720" w:firstLineChars="0"/>
        <w:textAlignment w:val="auto"/>
        <w:rPr>
          <w:rFonts w:hint="eastAsia" w:hAnsi="Times New Roman" w:cs="宋体"/>
          <w:b/>
          <w:sz w:val="24"/>
          <w:szCs w:val="24"/>
        </w:rPr>
      </w:pPr>
      <w:r>
        <w:rPr>
          <w:rFonts w:hint="eastAsia" w:hAnsi="Times New Roman" w:cs="宋体"/>
          <w:b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hAnsi="Times New Roman" w:cs="宋体"/>
          <w:b/>
          <w:sz w:val="24"/>
          <w:szCs w:val="24"/>
        </w:rPr>
      </w:pPr>
      <w:r>
        <w:rPr>
          <w:rFonts w:hint="eastAsia" w:hAnsi="Times New Roman" w:cs="宋体"/>
          <w:b/>
          <w:sz w:val="24"/>
          <w:szCs w:val="24"/>
          <w:lang w:val="en-US" w:eastAsia="zh-CN"/>
        </w:rPr>
        <w:t>三</w:t>
      </w:r>
      <w:r>
        <w:rPr>
          <w:rFonts w:hint="eastAsia" w:hAnsi="Times New Roman" w:cs="宋体"/>
          <w:b/>
          <w:sz w:val="24"/>
          <w:szCs w:val="24"/>
        </w:rPr>
        <w:t>、</w:t>
      </w:r>
      <w:r>
        <w:rPr>
          <w:rFonts w:hint="eastAsia" w:hAnsi="Times New Roman" w:cs="宋体"/>
          <w:b/>
          <w:sz w:val="24"/>
          <w:szCs w:val="24"/>
          <w:lang w:val="en-US" w:eastAsia="zh-CN"/>
        </w:rPr>
        <w:t>成绩</w:t>
      </w:r>
      <w:r>
        <w:rPr>
          <w:rFonts w:hint="eastAsia" w:hAnsi="Times New Roman" w:cs="宋体"/>
          <w:b/>
          <w:sz w:val="24"/>
          <w:szCs w:val="24"/>
        </w:rPr>
        <w:t>达到复试线的考生名单</w:t>
      </w:r>
      <w:r>
        <w:rPr>
          <w:rFonts w:hint="eastAsia" w:hAnsi="Times New Roman" w:cs="宋体"/>
          <w:b/>
          <w:bCs/>
          <w:sz w:val="24"/>
          <w:szCs w:val="24"/>
        </w:rPr>
        <w:t>（分学科专业）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hAnsi="Times New Roman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hAnsi="Times New Roman" w:cs="宋体"/>
          <w:b/>
          <w:bCs w:val="0"/>
          <w:sz w:val="24"/>
          <w:szCs w:val="24"/>
          <w:highlight w:val="none"/>
        </w:rPr>
        <w:t>马克思主义基本原理</w:t>
      </w:r>
    </w:p>
    <w:tbl>
      <w:tblPr>
        <w:tblStyle w:val="5"/>
        <w:tblW w:w="96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213"/>
        <w:gridCol w:w="3147"/>
        <w:gridCol w:w="1133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1"/>
                <w:rFonts w:eastAsia="宋体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12"/>
                <w:b/>
                <w:bCs/>
                <w:lang w:val="en-US" w:eastAsia="zh-CN" w:bidi="ar"/>
              </w:rPr>
              <w:t>名</w:t>
            </w:r>
          </w:p>
        </w:tc>
        <w:tc>
          <w:tcPr>
            <w:tcW w:w="3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106973611603933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樊佳敏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                                            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106973415416775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杨姣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106973614316868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106973615716899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杨智梅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106973321316711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刘依然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106973330216719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刘可舟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106973611603934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朱泽祯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106973141916671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王苗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106973613916860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张莫晗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106973414516771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宋彦辉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106973141216648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张书美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106973613316852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何永晴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106973620416913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姚欣雨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106973141316652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原亚雄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106973614316870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任柯帅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106973614316867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邢锦锦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106973140816633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金苗苗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106973142116678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106973611603931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蔚晨阳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106973141216647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贾杰焜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106973614716876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106973141516661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史育灵</w:t>
            </w:r>
          </w:p>
        </w:tc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335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Times New Roman" w:cs="宋体"/>
                <w:sz w:val="24"/>
                <w:szCs w:val="24"/>
                <w:lang w:val="en-US" w:eastAsia="zh-CN"/>
              </w:rPr>
              <w:t>“士兵计划”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hAnsi="Times New Roman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hAnsi="Times New Roman" w:cs="宋体"/>
          <w:b/>
          <w:bCs w:val="0"/>
          <w:sz w:val="24"/>
          <w:szCs w:val="24"/>
          <w:highlight w:val="none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default" w:hAnsi="Times New Roman" w:cs="宋体"/>
          <w:b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hAnsi="Times New Roman" w:cs="宋体"/>
          <w:b/>
          <w:bCs w:val="0"/>
          <w:sz w:val="24"/>
          <w:szCs w:val="24"/>
          <w:highlight w:val="none"/>
          <w:lang w:val="en-US" w:eastAsia="zh-CN"/>
        </w:rPr>
        <w:t>马克思主义中国化研究</w:t>
      </w:r>
    </w:p>
    <w:tbl>
      <w:tblPr>
        <w:tblStyle w:val="5"/>
        <w:tblW w:w="96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240"/>
        <w:gridCol w:w="3146"/>
        <w:gridCol w:w="1120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1"/>
                <w:rFonts w:eastAsia="宋体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12"/>
                <w:b/>
                <w:bCs/>
                <w:lang w:val="en-US" w:eastAsia="zh-CN" w:bidi="ar"/>
              </w:rPr>
              <w:t>名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106973142716687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田风仙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106973124016618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张如宏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106973370116734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106973611603948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焦奕婷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106973612516840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张航瑜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106973515316817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岳洪秀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106973611603947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王亚婷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106973611603976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方泓涵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106973140916636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宋文慧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106973330116715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106973140416629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徐腾飞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350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“士兵计划”</w:t>
            </w:r>
          </w:p>
        </w:tc>
      </w:tr>
    </w:tbl>
    <w:p>
      <w:pPr>
        <w:pStyle w:val="3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cs="宋体"/>
          <w:b/>
          <w:bCs w:val="0"/>
          <w:sz w:val="24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cs="宋体"/>
          <w:b/>
          <w:bCs w:val="0"/>
          <w:sz w:val="24"/>
          <w:highlight w:val="none"/>
        </w:rPr>
      </w:pPr>
      <w:r>
        <w:rPr>
          <w:rFonts w:hint="eastAsia" w:cs="宋体"/>
          <w:b/>
          <w:bCs w:val="0"/>
          <w:sz w:val="24"/>
          <w:highlight w:val="none"/>
          <w:lang w:val="en-US" w:eastAsia="zh-CN"/>
        </w:rPr>
        <w:t>思想政治教育</w:t>
      </w:r>
    </w:p>
    <w:tbl>
      <w:tblPr>
        <w:tblStyle w:val="5"/>
        <w:tblW w:w="96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240"/>
        <w:gridCol w:w="3174"/>
        <w:gridCol w:w="1080"/>
        <w:gridCol w:w="2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1"/>
                <w:rFonts w:eastAsia="宋体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12"/>
                <w:b/>
                <w:bCs/>
                <w:lang w:val="en-US" w:eastAsia="zh-CN" w:bidi="ar"/>
              </w:rPr>
              <w:t>名</w:t>
            </w:r>
          </w:p>
        </w:tc>
        <w:tc>
          <w:tcPr>
            <w:tcW w:w="3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106973611216832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魏汀雨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106973615416888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赵蓉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106973430616784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吴悦颖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106973612416839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董琳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106973612516847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杨志豪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106973613616855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岳政远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106973371116742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于晓莹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106973345916723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党倩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106973311816708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马海强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106973413916764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燕卉雅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106973620916922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朱金苹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hAnsi="Times New Roman" w:cs="宋体"/>
                <w:sz w:val="24"/>
                <w:szCs w:val="24"/>
                <w:lang w:val="en-US" w:eastAsia="zh-CN"/>
              </w:rPr>
              <w:t>“少民骨干”</w:t>
            </w:r>
          </w:p>
        </w:tc>
      </w:tr>
    </w:tbl>
    <w:p>
      <w:pPr>
        <w:pStyle w:val="3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cs="宋体"/>
          <w:b/>
          <w:bCs w:val="0"/>
          <w:sz w:val="24"/>
          <w:highlight w:val="none"/>
        </w:rPr>
      </w:pPr>
    </w:p>
    <w:p>
      <w:pPr>
        <w:pStyle w:val="3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cs="宋体"/>
          <w:b/>
          <w:bCs w:val="0"/>
          <w:sz w:val="24"/>
          <w:highlight w:val="none"/>
        </w:rPr>
      </w:pPr>
      <w:r>
        <w:rPr>
          <w:rFonts w:hint="eastAsia" w:cs="宋体"/>
          <w:b/>
          <w:bCs w:val="0"/>
          <w:sz w:val="24"/>
          <w:highlight w:val="none"/>
        </w:rPr>
        <w:t>中国近现代史基本问题研究</w:t>
      </w:r>
    </w:p>
    <w:tbl>
      <w:tblPr>
        <w:tblStyle w:val="6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227"/>
        <w:gridCol w:w="3173"/>
        <w:gridCol w:w="1080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highlight w:val="none"/>
                <w:lang w:val="en-US" w:eastAsia="zh-CN"/>
              </w:rPr>
              <w:t>考生编号</w:t>
            </w: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highlight w:val="none"/>
                <w:lang w:val="en-US" w:eastAsia="zh-CN"/>
              </w:rPr>
              <w:t>姓  名</w:t>
            </w:r>
          </w:p>
        </w:tc>
        <w:tc>
          <w:tcPr>
            <w:tcW w:w="31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highlight w:val="none"/>
                <w:lang w:val="en-US" w:eastAsia="zh-CN"/>
              </w:rPr>
              <w:t>报考专业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highlight w:val="none"/>
                <w:lang w:val="en-US" w:eastAsia="zh-CN"/>
              </w:rPr>
              <w:t>分数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106973124219792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李奕瑾</w:t>
            </w:r>
          </w:p>
        </w:tc>
        <w:tc>
          <w:tcPr>
            <w:tcW w:w="31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中国近现代史基本问题研究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387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106973512419802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张健兰</w:t>
            </w:r>
          </w:p>
        </w:tc>
        <w:tc>
          <w:tcPr>
            <w:tcW w:w="31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</w:rPr>
              <w:t>中国近现代史基本问题研究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377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106973370719799</w:t>
            </w: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尹天增</w:t>
            </w:r>
          </w:p>
        </w:tc>
        <w:tc>
          <w:tcPr>
            <w:tcW w:w="31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中国近现代史基本问题研究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373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106973620219807</w:t>
            </w: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邓喆</w:t>
            </w:r>
          </w:p>
        </w:tc>
        <w:tc>
          <w:tcPr>
            <w:tcW w:w="31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中国近现代史基本问题研究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368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cs="宋体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hAnsi="Times New Roman" w:cs="宋体"/>
          <w:b/>
          <w:sz w:val="24"/>
          <w:szCs w:val="24"/>
          <w:highlight w:val="none"/>
        </w:rPr>
      </w:pP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288" w:lineRule="auto"/>
        <w:ind w:left="725" w:leftChars="299" w:hanging="98" w:hangingChars="41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hint="eastAsia" w:hAnsi="Times New Roman" w:cs="宋体"/>
          <w:b/>
          <w:sz w:val="24"/>
          <w:szCs w:val="24"/>
          <w:lang w:val="en-US" w:eastAsia="zh-CN"/>
        </w:rPr>
        <w:t>四</w:t>
      </w:r>
      <w:r>
        <w:rPr>
          <w:rFonts w:hint="eastAsia" w:ascii="Times New Roman" w:hAnsi="Times New Roman" w:eastAsia="宋体" w:cs="宋体"/>
          <w:b/>
          <w:sz w:val="24"/>
          <w:szCs w:val="24"/>
        </w:rPr>
        <w:t>、复试工作流程及原则</w:t>
      </w:r>
    </w:p>
    <w:p>
      <w:pPr>
        <w:widowControl w:val="0"/>
        <w:adjustRightInd/>
        <w:snapToGrid/>
        <w:spacing w:after="0" w:line="48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  <w:t>（一）复试工作流程</w:t>
      </w:r>
    </w:p>
    <w:p>
      <w:pPr>
        <w:widowControl w:val="0"/>
        <w:adjustRightInd/>
        <w:snapToGrid/>
        <w:spacing w:after="0" w:line="48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  <w:t>1.资格审查</w:t>
      </w:r>
    </w:p>
    <w:p>
      <w:pPr>
        <w:widowControl w:val="0"/>
        <w:adjustRightInd/>
        <w:snapToGrid/>
        <w:spacing w:after="0" w:line="480" w:lineRule="exact"/>
        <w:ind w:firstLine="480" w:firstLineChars="200"/>
        <w:jc w:val="both"/>
        <w:rPr>
          <w:rFonts w:hint="eastAsia" w:ascii="Times New Roman" w:hAnsi="Times New Roman" w:eastAsia="宋体" w:cs="宋体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</w:rPr>
        <w:t>考生报到登记</w:t>
      </w:r>
      <w:r>
        <w:rPr>
          <w:rFonts w:hint="eastAsia" w:cs="宋体"/>
          <w:kern w:val="2"/>
          <w:sz w:val="24"/>
          <w:szCs w:val="24"/>
          <w:lang w:val="en-US" w:eastAsia="zh-CN"/>
        </w:rPr>
        <w:t>时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，需提交以下材料：①有效身份证件原件（限第二代居民身份证）及复印件1份；②准考证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eastAsia="zh-CN"/>
        </w:rPr>
        <w:t>复印件一份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；③学生证原件及复印件1份（应届本科生需提供）或</w:t>
      </w:r>
      <w:r>
        <w:rPr>
          <w:rFonts w:hint="eastAsia" w:ascii="仿宋" w:hAnsi="仿宋" w:eastAsia="仿宋"/>
          <w:sz w:val="24"/>
          <w:szCs w:val="24"/>
        </w:rPr>
        <w:t>最后</w:t>
      </w:r>
      <w:r>
        <w:rPr>
          <w:rFonts w:hint="eastAsia" w:ascii="宋体" w:hAnsi="宋体" w:eastAsia="宋体" w:cs="宋体"/>
          <w:sz w:val="24"/>
          <w:szCs w:val="24"/>
        </w:rPr>
        <w:t>毕业证书、学位证书原件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及复印件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eastAsia="zh-CN"/>
        </w:rPr>
        <w:t>各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1份（往届本科毕业生需提供）以及少数民族考生证明；④政审表（西北大学研究生招生信息网（http://yzb.nwu.edu.cn/）网页下载）；⑤未通过教育部学历验证的考生须提交《中国高等教育学历认证报告》原件及复印件1份。应届本科毕业生须提交《学籍在线电子注册备案表》1份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在报考时未通过学历（学籍）校验的考生请在复试前完成学历（学籍）核验，否则不予复试及录取。⑥“退役大学生士兵”与“少民民族高层次骨干”专项计划、 “大学生志愿服务西部计划”、“三支一扶计划”、“农村义务教育阶段学校教师特设岗位计划”、“赴外汉语教师志愿者”、“高校学生应征入伍服义务兵役退役”、“选聘高校毕业生到村任职”等其他专项计划/项目考生的证明材料由研招办审核。</w:t>
      </w:r>
    </w:p>
    <w:p>
      <w:pPr>
        <w:widowControl w:val="0"/>
        <w:adjustRightInd/>
        <w:snapToGrid/>
        <w:spacing w:beforeLines="-2147483648" w:after="0" w:line="48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  <w:t>2.复试形式及内容</w:t>
      </w:r>
    </w:p>
    <w:p>
      <w:pPr>
        <w:widowControl w:val="0"/>
        <w:adjustRightInd/>
        <w:snapToGrid/>
        <w:spacing w:after="0" w:line="480" w:lineRule="exact"/>
        <w:ind w:left="0" w:leftChars="0" w:firstLine="480" w:firstLineChars="200"/>
        <w:jc w:val="both"/>
        <w:rPr>
          <w:rFonts w:hint="eastAsia" w:ascii="Times New Roman" w:hAnsi="Times New Roman" w:eastAsia="宋体" w:cs="宋体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</w:rPr>
        <w:t>复试形式</w:t>
      </w:r>
      <w:r>
        <w:rPr>
          <w:rFonts w:hint="eastAsia" w:cs="宋体"/>
          <w:kern w:val="2"/>
          <w:sz w:val="24"/>
          <w:szCs w:val="24"/>
          <w:lang w:val="en-US" w:eastAsia="zh-CN"/>
        </w:rPr>
        <w:t>为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专业笔试、综合面试（综合面试分为专业</w:t>
      </w:r>
      <w:r>
        <w:rPr>
          <w:rFonts w:hint="eastAsia" w:cs="宋体"/>
          <w:kern w:val="2"/>
          <w:sz w:val="24"/>
          <w:szCs w:val="24"/>
          <w:lang w:eastAsia="zh-CN"/>
        </w:rPr>
        <w:t>综合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面试和</w:t>
      </w:r>
      <w:r>
        <w:rPr>
          <w:rFonts w:hint="eastAsia" w:cs="宋体"/>
          <w:kern w:val="2"/>
          <w:sz w:val="24"/>
          <w:szCs w:val="24"/>
          <w:lang w:eastAsia="zh-CN"/>
        </w:rPr>
        <w:t>外国语听力与口语测试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）。复试满分为300分</w:t>
      </w:r>
      <w:r>
        <w:rPr>
          <w:rFonts w:hint="eastAsia" w:cs="宋体"/>
          <w:kern w:val="2"/>
          <w:sz w:val="24"/>
          <w:szCs w:val="24"/>
          <w:lang w:eastAsia="zh-CN"/>
        </w:rPr>
        <w:t>，其中专业综合能力</w:t>
      </w:r>
      <w:r>
        <w:rPr>
          <w:rFonts w:hint="eastAsia" w:cs="宋体"/>
          <w:kern w:val="2"/>
          <w:sz w:val="24"/>
          <w:szCs w:val="24"/>
          <w:lang w:val="en-US" w:eastAsia="zh-CN"/>
        </w:rPr>
        <w:t>240分（</w:t>
      </w:r>
      <w:r>
        <w:rPr>
          <w:rFonts w:hint="eastAsia" w:cs="宋体"/>
          <w:kern w:val="2"/>
          <w:sz w:val="24"/>
          <w:szCs w:val="24"/>
          <w:lang w:eastAsia="zh-CN"/>
        </w:rPr>
        <w:t>其中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专业笔试满分150分，</w:t>
      </w:r>
      <w:r>
        <w:rPr>
          <w:rFonts w:hint="eastAsia" w:cs="宋体"/>
          <w:kern w:val="2"/>
          <w:sz w:val="24"/>
          <w:szCs w:val="24"/>
          <w:lang w:eastAsia="zh-CN"/>
        </w:rPr>
        <w:t>专业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综合面试满分</w:t>
      </w:r>
      <w:r>
        <w:rPr>
          <w:rFonts w:hint="eastAsia" w:cs="宋体"/>
          <w:kern w:val="2"/>
          <w:sz w:val="24"/>
          <w:szCs w:val="24"/>
          <w:lang w:val="en-US" w:eastAsia="zh-CN"/>
        </w:rPr>
        <w:t>90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分</w:t>
      </w:r>
      <w:r>
        <w:rPr>
          <w:rFonts w:hint="eastAsia" w:cs="宋体"/>
          <w:kern w:val="2"/>
          <w:sz w:val="24"/>
          <w:szCs w:val="24"/>
          <w:lang w:eastAsia="zh-CN"/>
        </w:rPr>
        <w:t>），外国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语</w:t>
      </w:r>
      <w:r>
        <w:rPr>
          <w:rFonts w:hint="eastAsia" w:cs="宋体"/>
          <w:kern w:val="2"/>
          <w:sz w:val="24"/>
          <w:szCs w:val="24"/>
          <w:lang w:eastAsia="zh-CN"/>
        </w:rPr>
        <w:t>听力与口语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测试</w:t>
      </w:r>
      <w:r>
        <w:rPr>
          <w:rFonts w:hint="eastAsia" w:cs="宋体"/>
          <w:kern w:val="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0分。笔试</w:t>
      </w:r>
      <w:r>
        <w:rPr>
          <w:rFonts w:hint="eastAsia" w:ascii="Times New Roman" w:hAnsi="Times New Roman" w:eastAsia="宋体" w:cs="宋体"/>
          <w:color w:val="000000"/>
          <w:kern w:val="2"/>
          <w:sz w:val="24"/>
          <w:szCs w:val="24"/>
        </w:rPr>
        <w:t>时间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为3小时，试题由学院组织统一命题，密封批卷；综合面试成绩为面试小组成员给分的平均分。复试总成绩低于180分者，视为复试不合格，不予录取。</w:t>
      </w:r>
    </w:p>
    <w:p>
      <w:pPr>
        <w:widowControl w:val="0"/>
        <w:adjustRightInd/>
        <w:snapToGrid/>
        <w:spacing w:beforeLines="-2147483648" w:after="0" w:line="48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  <w:t>3.成绩计算方法：</w:t>
      </w:r>
    </w:p>
    <w:p>
      <w:pPr>
        <w:widowControl w:val="0"/>
        <w:adjustRightInd/>
        <w:snapToGrid/>
        <w:spacing w:after="0" w:line="480" w:lineRule="exact"/>
        <w:ind w:firstLine="480" w:firstLineChars="200"/>
        <w:jc w:val="both"/>
        <w:rPr>
          <w:rFonts w:hint="eastAsia" w:ascii="Times New Roman" w:hAnsi="Times New Roman" w:eastAsia="宋体" w:cs="宋体"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</w:rPr>
        <w:t>总成绩（</w:t>
      </w:r>
      <w:r>
        <w:rPr>
          <w:rFonts w:hint="eastAsia" w:cs="宋体"/>
          <w:kern w:val="2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分）=</w:t>
      </w:r>
      <w:r>
        <w:rPr>
          <w:rFonts w:hint="eastAsia" w:cs="宋体"/>
          <w:kern w:val="2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初试成绩</w:t>
      </w:r>
      <w:r>
        <w:rPr>
          <w:rFonts w:hint="eastAsia" w:cs="宋体"/>
          <w:kern w:val="2"/>
          <w:sz w:val="24"/>
          <w:szCs w:val="24"/>
          <w:lang w:val="en-US" w:eastAsia="zh-CN"/>
        </w:rPr>
        <w:t>/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500</w:t>
      </w:r>
      <w:r>
        <w:rPr>
          <w:rFonts w:hint="eastAsia" w:cs="宋体"/>
          <w:kern w:val="2"/>
          <w:sz w:val="24"/>
          <w:szCs w:val="24"/>
          <w:lang w:val="en-US" w:eastAsia="zh-CN"/>
        </w:rPr>
        <w:t>*0.7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+复试成绩</w:t>
      </w:r>
      <w:r>
        <w:rPr>
          <w:rFonts w:hint="eastAsia" w:cs="宋体"/>
          <w:kern w:val="2"/>
          <w:sz w:val="24"/>
          <w:szCs w:val="24"/>
          <w:lang w:val="en-US" w:eastAsia="zh-CN"/>
        </w:rPr>
        <w:t>/300*0.3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）</w:t>
      </w:r>
      <w:r>
        <w:rPr>
          <w:rFonts w:hint="eastAsia" w:cs="宋体"/>
          <w:kern w:val="2"/>
          <w:sz w:val="24"/>
          <w:szCs w:val="24"/>
          <w:lang w:val="en-US" w:eastAsia="zh-CN"/>
        </w:rPr>
        <w:t>*100</w:t>
      </w:r>
    </w:p>
    <w:p>
      <w:pPr>
        <w:widowControl w:val="0"/>
        <w:adjustRightInd/>
        <w:snapToGrid/>
        <w:spacing w:beforeLines="-2147483648" w:after="0" w:line="48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  <w:t>4.总成绩排名与录取</w:t>
      </w:r>
    </w:p>
    <w:p>
      <w:pPr>
        <w:snapToGrid/>
        <w:spacing w:line="480" w:lineRule="exact"/>
        <w:ind w:firstLine="480" w:firstLineChars="200"/>
        <w:jc w:val="both"/>
        <w:rPr>
          <w:rFonts w:hint="eastAsia"/>
        </w:rPr>
      </w:pPr>
      <w:r>
        <w:rPr>
          <w:rFonts w:hint="eastAsia" w:cs="宋体"/>
          <w:kern w:val="2"/>
          <w:sz w:val="24"/>
          <w:szCs w:val="24"/>
          <w:lang w:eastAsia="zh-CN"/>
        </w:rPr>
        <w:t>马克思主义基本原理、马克思主义中国化研究、思想政治教育</w:t>
      </w:r>
      <w:r>
        <w:rPr>
          <w:rFonts w:hint="eastAsia" w:cs="宋体"/>
          <w:kern w:val="2"/>
          <w:sz w:val="24"/>
          <w:szCs w:val="24"/>
          <w:lang w:val="en-US" w:eastAsia="zh-CN"/>
        </w:rPr>
        <w:t>和中国近现代基本问题研究等四个专业，按总成绩从高到低分别排序，</w:t>
      </w:r>
      <w:r>
        <w:rPr>
          <w:rFonts w:hint="eastAsia" w:ascii="Times New Roman" w:hAnsi="Times New Roman" w:eastAsia="宋体" w:cs="宋体"/>
          <w:kern w:val="2"/>
          <w:sz w:val="24"/>
          <w:szCs w:val="24"/>
        </w:rPr>
        <w:t>最终确定录取名单。</w:t>
      </w:r>
    </w:p>
    <w:p>
      <w:pPr>
        <w:widowControl w:val="0"/>
        <w:numPr>
          <w:ilvl w:val="-1"/>
          <w:numId w:val="0"/>
        </w:numPr>
        <w:adjustRightInd/>
        <w:snapToGrid/>
        <w:spacing w:after="0" w:line="480" w:lineRule="exact"/>
        <w:ind w:firstLine="480" w:firstLineChars="200"/>
        <w:jc w:val="both"/>
        <w:rPr>
          <w:rFonts w:hint="eastAsia"/>
          <w:b/>
          <w:bCs/>
        </w:rPr>
      </w:pPr>
      <w:r>
        <w:rPr>
          <w:rFonts w:hint="eastAsia" w:cs="宋体"/>
          <w:b/>
          <w:bCs/>
          <w:kern w:val="2"/>
          <w:sz w:val="24"/>
          <w:szCs w:val="24"/>
          <w:lang w:eastAsia="zh-CN"/>
        </w:rPr>
        <w:t>（</w:t>
      </w:r>
      <w:r>
        <w:rPr>
          <w:rFonts w:hint="eastAsia" w:cs="宋体"/>
          <w:b/>
          <w:bCs/>
          <w:kern w:val="2"/>
          <w:sz w:val="24"/>
          <w:szCs w:val="24"/>
          <w:lang w:val="en-US" w:eastAsia="zh-CN"/>
        </w:rPr>
        <w:t>二</w:t>
      </w:r>
      <w:r>
        <w:rPr>
          <w:rFonts w:hint="eastAsia" w:cs="宋体"/>
          <w:b/>
          <w:bCs/>
          <w:kern w:val="2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  <w:t>复试工作原则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cs="宋体"/>
          <w:sz w:val="24"/>
        </w:rPr>
      </w:pPr>
      <w:r>
        <w:rPr>
          <w:rFonts w:hint="eastAsia" w:cs="宋体"/>
          <w:sz w:val="24"/>
        </w:rPr>
        <w:t>1.坚持全面衡量标准，严格按照公开、公平、公正、择优录取的原则选拔人才。</w:t>
      </w:r>
    </w:p>
    <w:p>
      <w:pPr>
        <w:tabs>
          <w:tab w:val="left" w:pos="0"/>
          <w:tab w:val="left" w:pos="360"/>
          <w:tab w:val="left" w:pos="900"/>
        </w:tabs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cs="宋体"/>
          <w:bCs/>
          <w:sz w:val="24"/>
          <w:lang w:val="en-US" w:eastAsia="zh-CN"/>
        </w:rPr>
        <w:t>2</w:t>
      </w:r>
      <w:r>
        <w:rPr>
          <w:rFonts w:hint="eastAsia" w:cs="宋体"/>
          <w:bCs/>
          <w:sz w:val="24"/>
        </w:rPr>
        <w:t>.</w:t>
      </w:r>
      <w:r>
        <w:rPr>
          <w:rFonts w:hint="eastAsia" w:cs="宋体"/>
          <w:bCs/>
          <w:sz w:val="24"/>
          <w:lang w:eastAsia="zh-CN"/>
        </w:rPr>
        <w:t>复试</w:t>
      </w:r>
      <w:r>
        <w:rPr>
          <w:rFonts w:hint="eastAsia" w:cs="宋体"/>
          <w:bCs/>
          <w:sz w:val="24"/>
        </w:rPr>
        <w:t>资格审查不合格者则取消其录取资格，其名额由后位者</w:t>
      </w:r>
      <w:r>
        <w:rPr>
          <w:rFonts w:hint="eastAsia" w:cs="宋体"/>
          <w:bCs/>
          <w:sz w:val="24"/>
          <w:lang w:eastAsia="zh-CN"/>
        </w:rPr>
        <w:t>顺位</w:t>
      </w:r>
      <w:r>
        <w:rPr>
          <w:rFonts w:hint="eastAsia" w:cs="宋体"/>
          <w:bCs/>
          <w:sz w:val="24"/>
        </w:rPr>
        <w:t>递补。</w:t>
      </w:r>
    </w:p>
    <w:p>
      <w:pPr>
        <w:widowControl w:val="0"/>
        <w:numPr>
          <w:ilvl w:val="-1"/>
          <w:numId w:val="0"/>
        </w:numPr>
        <w:adjustRightInd/>
        <w:snapToGrid/>
        <w:spacing w:after="0" w:line="480" w:lineRule="exact"/>
        <w:ind w:left="0" w:leftChars="0" w:firstLine="480" w:firstLineChars="200"/>
        <w:jc w:val="both"/>
        <w:rPr>
          <w:rFonts w:hint="eastAsia"/>
          <w:b/>
          <w:bCs/>
          <w:lang w:eastAsia="zh-CN"/>
        </w:rPr>
      </w:pPr>
      <w:r>
        <w:rPr>
          <w:rFonts w:hint="eastAsia" w:cs="宋体"/>
          <w:b/>
          <w:bCs/>
          <w:kern w:val="2"/>
          <w:sz w:val="24"/>
          <w:szCs w:val="24"/>
          <w:lang w:eastAsia="zh-CN"/>
        </w:rPr>
        <w:t>（</w:t>
      </w:r>
      <w:r>
        <w:rPr>
          <w:rFonts w:hint="eastAsia" w:cs="宋体"/>
          <w:b/>
          <w:bCs/>
          <w:kern w:val="2"/>
          <w:sz w:val="24"/>
          <w:szCs w:val="24"/>
          <w:lang w:val="en-US" w:eastAsia="zh-CN"/>
        </w:rPr>
        <w:t>三</w:t>
      </w:r>
      <w:r>
        <w:rPr>
          <w:rFonts w:hint="eastAsia" w:cs="宋体"/>
          <w:b/>
          <w:bCs/>
          <w:kern w:val="2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</w:rPr>
        <w:t>复试</w:t>
      </w:r>
      <w:r>
        <w:rPr>
          <w:rFonts w:hint="eastAsia" w:cs="宋体"/>
          <w:b/>
          <w:bCs/>
          <w:kern w:val="2"/>
          <w:sz w:val="24"/>
          <w:szCs w:val="24"/>
          <w:lang w:eastAsia="zh-CN"/>
        </w:rPr>
        <w:t>违纪处理</w:t>
      </w:r>
    </w:p>
    <w:p>
      <w:pPr>
        <w:widowControl w:val="0"/>
        <w:adjustRightInd/>
        <w:snapToGrid/>
        <w:spacing w:after="0" w:line="480" w:lineRule="exact"/>
        <w:ind w:firstLine="480" w:firstLineChars="200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/>
        </w:rPr>
        <w:t>任何违纪行为，一经查实，按照《国家教育考试违规处理办法》以及《普通高等学校招生违规行为处理暂行办法》严肃处理。</w:t>
      </w:r>
    </w:p>
    <w:p>
      <w:pPr>
        <w:snapToGrid/>
        <w:spacing w:line="480" w:lineRule="exact"/>
        <w:ind w:firstLine="480" w:firstLineChars="200"/>
        <w:rPr>
          <w:rFonts w:hint="eastAsia" w:ascii="Times New Roman" w:hAnsi="Times New Roman" w:eastAsia="宋体" w:cs="宋体"/>
          <w:b/>
          <w:sz w:val="24"/>
          <w:szCs w:val="24"/>
        </w:rPr>
      </w:pPr>
    </w:p>
    <w:p>
      <w:pPr>
        <w:pStyle w:val="3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 w:firstLine="480" w:firstLineChars="200"/>
        <w:rPr>
          <w:rFonts w:hint="eastAsia" w:ascii="Times New Roman" w:hAnsi="Times New Roman" w:eastAsia="宋体" w:cs="宋体"/>
          <w:b/>
          <w:sz w:val="24"/>
          <w:szCs w:val="24"/>
        </w:rPr>
      </w:pPr>
      <w:r>
        <w:rPr>
          <w:rFonts w:hint="eastAsia" w:hAnsi="Times New Roman" w:cs="宋体"/>
          <w:b/>
          <w:sz w:val="24"/>
          <w:szCs w:val="24"/>
          <w:lang w:val="en-US" w:eastAsia="zh-CN"/>
        </w:rPr>
        <w:t>五</w:t>
      </w:r>
      <w:r>
        <w:rPr>
          <w:rFonts w:hint="eastAsia" w:hAnsi="Times New Roman" w:cs="宋体"/>
          <w:b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宋体"/>
          <w:b/>
          <w:sz w:val="24"/>
          <w:szCs w:val="24"/>
        </w:rPr>
        <w:t>复试工作时间表（包括复试时间、地点）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本次复试安排在3月</w:t>
      </w:r>
      <w:r>
        <w:rPr>
          <w:rFonts w:hint="eastAsia" w:cs="宋体"/>
          <w:sz w:val="24"/>
          <w:szCs w:val="24"/>
          <w:lang w:val="en-US" w:eastAsia="zh-CN"/>
        </w:rPr>
        <w:t>27</w:t>
      </w:r>
      <w:r>
        <w:rPr>
          <w:rFonts w:hint="eastAsia" w:ascii="Times New Roman" w:hAnsi="Times New Roman" w:eastAsia="宋体" w:cs="宋体"/>
          <w:sz w:val="24"/>
          <w:szCs w:val="24"/>
        </w:rPr>
        <w:t>日至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宋体"/>
          <w:sz w:val="24"/>
          <w:szCs w:val="24"/>
        </w:rPr>
        <w:t>日进行，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地点在西北大学长安校区马克思主义学院。</w:t>
      </w:r>
      <w:r>
        <w:rPr>
          <w:rFonts w:hint="eastAsia" w:ascii="Times New Roman" w:hAnsi="Times New Roman" w:eastAsia="宋体" w:cs="宋体"/>
          <w:sz w:val="24"/>
          <w:szCs w:val="24"/>
        </w:rPr>
        <w:t>具体复试时间安排：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eastAsia" w:ascii="Times New Roman" w:hAnsi="Times New Roman" w:eastAsia="宋体" w:cs="宋体"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 w:val="0"/>
          <w:sz w:val="24"/>
          <w:szCs w:val="24"/>
        </w:rPr>
        <w:t>1.</w:t>
      </w:r>
      <w:r>
        <w:rPr>
          <w:rFonts w:hint="eastAsia" w:ascii="Times New Roman" w:hAnsi="Times New Roman" w:eastAsia="宋体" w:cs="宋体"/>
          <w:b/>
          <w:sz w:val="24"/>
          <w:szCs w:val="24"/>
        </w:rPr>
        <w:t>考前准备会、资格审查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bCs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宋体"/>
          <w:b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sz w:val="24"/>
          <w:szCs w:val="24"/>
        </w:rPr>
        <w:t>3月2</w:t>
      </w:r>
      <w:r>
        <w:rPr>
          <w:rFonts w:hint="eastAsia" w:cs="宋体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宋体"/>
          <w:sz w:val="24"/>
          <w:szCs w:val="24"/>
        </w:rPr>
        <w:t>日</w:t>
      </w:r>
      <w:r>
        <w:rPr>
          <w:rFonts w:hint="eastAsia" w:cs="宋体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 w:cs="宋体"/>
          <w:sz w:val="24"/>
          <w:szCs w:val="24"/>
        </w:rPr>
        <w:t>:00——</w:t>
      </w:r>
      <w:r>
        <w:rPr>
          <w:rFonts w:hint="eastAsia" w:cs="宋体"/>
          <w:sz w:val="24"/>
          <w:szCs w:val="24"/>
          <w:lang w:val="en-US" w:eastAsia="zh-CN"/>
        </w:rPr>
        <w:t>17</w:t>
      </w:r>
      <w:r>
        <w:rPr>
          <w:rFonts w:hint="eastAsia" w:ascii="Times New Roman" w:hAnsi="Times New Roman" w:eastAsia="宋体" w:cs="宋体"/>
          <w:sz w:val="24"/>
          <w:szCs w:val="24"/>
        </w:rPr>
        <w:t>:00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地点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西学楼北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110</w:t>
      </w:r>
      <w:r>
        <w:rPr>
          <w:rFonts w:hint="eastAsia" w:cs="宋体"/>
          <w:color w:val="auto"/>
          <w:sz w:val="24"/>
          <w:szCs w:val="24"/>
          <w:lang w:val="en-US" w:eastAsia="zh-CN"/>
        </w:rPr>
        <w:t>6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外语测试（口语）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720" w:firstLineChars="300"/>
        <w:jc w:val="both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sz w:val="24"/>
          <w:szCs w:val="24"/>
        </w:rPr>
        <w:t>3月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宋体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宋体"/>
          <w:sz w:val="24"/>
          <w:szCs w:val="24"/>
        </w:rPr>
        <w:t>: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</w:rPr>
        <w:t>0</w:t>
      </w:r>
      <w:r>
        <w:rPr>
          <w:rFonts w:hint="eastAsia" w:cs="宋体"/>
          <w:sz w:val="24"/>
          <w:szCs w:val="24"/>
          <w:lang w:eastAsia="zh-CN"/>
        </w:rPr>
        <w:t>开始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default" w:ascii="Times New Roman" w:hAnsi="Times New Roman" w:eastAsia="宋体" w:cs="宋体"/>
          <w:b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地点：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西学楼北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cs="宋体"/>
          <w:color w:val="auto"/>
          <w:sz w:val="24"/>
          <w:szCs w:val="24"/>
          <w:lang w:val="en-US" w:eastAsia="zh-CN"/>
        </w:rPr>
        <w:t>06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color w:val="auto"/>
          <w:sz w:val="24"/>
          <w:szCs w:val="24"/>
        </w:rPr>
      </w:pPr>
      <w:r>
        <w:rPr>
          <w:rFonts w:hint="eastAsia" w:cs="宋体"/>
          <w:b/>
          <w:color w:val="auto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  <w:lang w:val="en-US" w:eastAsia="zh-CN"/>
        </w:rPr>
        <w:t>专业课</w:t>
      </w:r>
      <w:r>
        <w:rPr>
          <w:rFonts w:hint="eastAsia" w:ascii="Times New Roman" w:hAnsi="Times New Roman" w:eastAsia="宋体" w:cs="宋体"/>
          <w:b/>
          <w:color w:val="auto"/>
          <w:sz w:val="24"/>
          <w:szCs w:val="24"/>
        </w:rPr>
        <w:t>笔试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jc w:val="both"/>
        <w:rPr>
          <w:rFonts w:hint="eastAsia" w:ascii="Times New Roman" w:hAnsi="Times New Roman" w:eastAsia="宋体" w:cs="宋体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3月2</w:t>
      </w:r>
      <w:r>
        <w:rPr>
          <w:rFonts w:hint="eastAsia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日</w:t>
      </w:r>
      <w:r>
        <w:rPr>
          <w:rFonts w:hint="eastAsia" w:cs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:00——</w:t>
      </w:r>
      <w:r>
        <w:rPr>
          <w:rFonts w:hint="eastAsia" w:cs="宋体"/>
          <w:color w:val="auto"/>
          <w:sz w:val="24"/>
          <w:szCs w:val="24"/>
          <w:lang w:val="en-US" w:eastAsia="zh-CN"/>
        </w:rPr>
        <w:t>17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:00（需至少提前半小时到场）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</w:rPr>
        <w:t>地点：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  <w:t>西学楼北</w:t>
      </w:r>
      <w:r>
        <w:rPr>
          <w:rFonts w:hint="eastAsia" w:cs="宋体"/>
          <w:color w:val="auto"/>
          <w:sz w:val="24"/>
          <w:szCs w:val="24"/>
          <w:lang w:val="en-US" w:eastAsia="zh-CN"/>
        </w:rPr>
        <w:t>1104、西学楼北</w:t>
      </w:r>
      <w:r>
        <w:rPr>
          <w:rFonts w:hint="eastAsia" w:ascii="Times New Roman" w:hAnsi="Times New Roman" w:eastAsia="宋体" w:cs="宋体"/>
          <w:color w:val="auto"/>
          <w:sz w:val="24"/>
          <w:szCs w:val="24"/>
          <w:lang w:val="en-US" w:eastAsia="zh-CN"/>
        </w:rPr>
        <w:t>110</w:t>
      </w:r>
      <w:r>
        <w:rPr>
          <w:rFonts w:hint="eastAsia" w:cs="宋体"/>
          <w:color w:val="auto"/>
          <w:sz w:val="24"/>
          <w:szCs w:val="24"/>
          <w:lang w:val="en-US" w:eastAsia="zh-CN"/>
        </w:rPr>
        <w:t>6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ind w:firstLine="480" w:firstLineChars="200"/>
        <w:jc w:val="both"/>
        <w:rPr>
          <w:rFonts w:hint="eastAsia" w:ascii="Times New Roman" w:hAnsi="Times New Roman" w:eastAsia="宋体" w:cs="宋体"/>
          <w:b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color w:val="auto"/>
          <w:sz w:val="24"/>
          <w:szCs w:val="24"/>
          <w:lang w:val="en-US" w:eastAsia="zh-CN"/>
        </w:rPr>
        <w:t>4.</w:t>
      </w:r>
      <w:r>
        <w:rPr>
          <w:rFonts w:hint="eastAsia" w:cs="宋体"/>
          <w:b/>
          <w:color w:val="auto"/>
          <w:sz w:val="24"/>
          <w:szCs w:val="24"/>
          <w:lang w:val="en-US" w:eastAsia="zh-CN"/>
        </w:rPr>
        <w:t>专业课</w:t>
      </w:r>
      <w:r>
        <w:rPr>
          <w:rFonts w:hint="eastAsia" w:ascii="Times New Roman" w:hAnsi="Times New Roman" w:eastAsia="宋体" w:cs="宋体"/>
          <w:b/>
          <w:color w:val="auto"/>
          <w:sz w:val="24"/>
          <w:szCs w:val="24"/>
          <w:lang w:val="en-US" w:eastAsia="zh-CN"/>
        </w:rPr>
        <w:t>面试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jc w:val="both"/>
        <w:rPr>
          <w:rFonts w:hint="eastAsia" w:ascii="Times New Roman" w:hAnsi="Times New Roman" w:eastAsia="宋体" w:cs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</w:rPr>
        <w:t>时间：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3月2</w:t>
      </w:r>
      <w:r>
        <w:rPr>
          <w:rFonts w:hint="eastAsia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日</w:t>
      </w:r>
      <w:r>
        <w:rPr>
          <w:rFonts w:hint="eastAsia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>:30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开始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400" w:lineRule="exact"/>
        <w:jc w:val="both"/>
        <w:rPr>
          <w:rFonts w:hint="default" w:ascii="Times New Roman" w:hAnsi="Times New Roman" w:eastAsia="宋体" w:cs="宋体"/>
          <w:color w:val="auto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color w:val="auto"/>
          <w:sz w:val="24"/>
          <w:szCs w:val="24"/>
        </w:rPr>
        <w:t xml:space="preserve">      </w:t>
      </w:r>
      <w:r>
        <w:rPr>
          <w:rFonts w:hint="eastAsia" w:ascii="Times New Roman" w:hAnsi="Times New Roman" w:eastAsia="宋体" w:cs="宋体"/>
          <w:b/>
          <w:bCs/>
          <w:color w:val="auto"/>
          <w:sz w:val="24"/>
          <w:szCs w:val="24"/>
        </w:rPr>
        <w:t>地点：</w:t>
      </w: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>西学楼北1106</w:t>
      </w:r>
    </w:p>
    <w:p>
      <w:pPr>
        <w:pStyle w:val="3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jc w:val="both"/>
        <w:rPr>
          <w:rFonts w:hint="eastAsia" w:ascii="Times New Roman" w:hAnsi="Times New Roman" w:eastAsia="宋体" w:cs="宋体"/>
          <w:b/>
          <w:sz w:val="24"/>
          <w:szCs w:val="24"/>
        </w:rPr>
      </w:pPr>
    </w:p>
    <w:p>
      <w:pPr>
        <w:pStyle w:val="3"/>
        <w:numPr>
          <w:ilvl w:val="0"/>
          <w:numId w:val="1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ind w:leftChars="0" w:firstLine="480" w:firstLineChars="200"/>
        <w:rPr>
          <w:rFonts w:hint="eastAsia" w:hAnsi="Times New Roman" w:cs="宋体"/>
          <w:b/>
          <w:sz w:val="24"/>
          <w:szCs w:val="24"/>
          <w:lang w:val="en-US" w:eastAsia="zh-CN"/>
        </w:rPr>
      </w:pPr>
      <w:r>
        <w:rPr>
          <w:rFonts w:hint="eastAsia" w:hAnsi="Times New Roman" w:cs="宋体"/>
          <w:b/>
          <w:sz w:val="24"/>
          <w:szCs w:val="24"/>
          <w:lang w:val="en-US" w:eastAsia="zh-CN"/>
        </w:rPr>
        <w:t>联系方式</w:t>
      </w:r>
    </w:p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460" w:lineRule="exact"/>
        <w:ind w:firstLine="480"/>
        <w:rPr>
          <w:rFonts w:hint="default"/>
          <w:sz w:val="24"/>
          <w:szCs w:val="28"/>
          <w:lang w:val="en-US" w:eastAsia="zh-CN"/>
        </w:rPr>
      </w:pPr>
      <w:bookmarkStart w:id="0" w:name="_GoBack"/>
      <w:r>
        <w:rPr>
          <w:rFonts w:hint="eastAsia"/>
          <w:sz w:val="24"/>
          <w:szCs w:val="28"/>
        </w:rPr>
        <w:t>地址：西安市长安区学府大道1号西北大学长安校区西学楼</w:t>
      </w:r>
      <w:r>
        <w:rPr>
          <w:rFonts w:hint="eastAsia"/>
          <w:sz w:val="24"/>
          <w:szCs w:val="28"/>
          <w:lang w:val="en-US" w:eastAsia="zh-CN"/>
        </w:rPr>
        <w:t>11层南1102</w:t>
      </w:r>
    </w:p>
    <w:p>
      <w:pPr>
        <w:spacing w:line="460" w:lineRule="exact"/>
        <w:ind w:firstLine="480" w:firstLineChars="200"/>
        <w:rPr>
          <w:rFonts w:hint="default" w:eastAsia="宋体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eastAsia="zh-CN"/>
        </w:rPr>
        <w:t>电话</w:t>
      </w:r>
      <w:r>
        <w:rPr>
          <w:rFonts w:hint="eastAsia"/>
          <w:sz w:val="24"/>
          <w:szCs w:val="28"/>
        </w:rPr>
        <w:t>：029-8830</w:t>
      </w:r>
      <w:r>
        <w:rPr>
          <w:rFonts w:hint="eastAsia"/>
          <w:sz w:val="24"/>
          <w:szCs w:val="28"/>
          <w:lang w:val="en-US" w:eastAsia="zh-CN"/>
        </w:rPr>
        <w:t>8178</w:t>
      </w:r>
    </w:p>
    <w:bookmarkEnd w:id="0"/>
    <w:p>
      <w:pPr>
        <w:pStyle w:val="3"/>
        <w:tabs>
          <w:tab w:val="left" w:pos="0"/>
          <w:tab w:val="left" w:pos="360"/>
          <w:tab w:val="left" w:pos="900"/>
        </w:tabs>
        <w:snapToGrid w:val="0"/>
        <w:spacing w:line="460" w:lineRule="exact"/>
        <w:ind w:firstLine="1200" w:firstLineChars="500"/>
        <w:rPr>
          <w:rFonts w:hint="default" w:eastAsia="宋体"/>
          <w:sz w:val="24"/>
          <w:szCs w:val="28"/>
          <w:lang w:val="en-US" w:eastAsia="zh-CN"/>
        </w:rPr>
      </w:pPr>
    </w:p>
    <w:p>
      <w:pPr>
        <w:pStyle w:val="3"/>
        <w:widowControl w:val="0"/>
        <w:numPr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jc w:val="both"/>
        <w:rPr>
          <w:rFonts w:hint="eastAsia" w:hAnsi="Times New Roman" w:cs="宋体"/>
          <w:b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snapToGrid w:val="0"/>
        <w:spacing w:line="288" w:lineRule="auto"/>
        <w:jc w:val="both"/>
        <w:rPr>
          <w:rFonts w:hint="eastAsia" w:ascii="Times New Roman" w:hAnsi="Times New Roman" w:eastAsia="宋体" w:cs="宋体"/>
          <w:b/>
          <w:sz w:val="24"/>
          <w:szCs w:val="24"/>
        </w:rPr>
      </w:pP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300" w:lineRule="exact"/>
        <w:jc w:val="right"/>
        <w:rPr>
          <w:rFonts w:hint="eastAsia" w:ascii="Times New Roman" w:hAnsi="Times New Roman" w:eastAsia="宋体" w:cs="宋体"/>
          <w:bCs/>
          <w:kern w:val="2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</w:rPr>
        <w:t>西北大学</w: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/>
        </w:rPr>
        <w:t>马克思主义</w: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</w:rPr>
        <w:t>学院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300" w:lineRule="exact"/>
        <w:jc w:val="center"/>
        <w:rPr>
          <w:rFonts w:hint="default" w:ascii="Times New Roman" w:hAnsi="Times New Roman" w:eastAsia="宋体" w:cs="宋体"/>
          <w:bCs/>
          <w:kern w:val="2"/>
          <w:sz w:val="28"/>
          <w:szCs w:val="20"/>
          <w:lang w:val="en-US"/>
        </w:rPr>
      </w:pPr>
      <w:r>
        <w:rPr>
          <w:rFonts w:hint="eastAsia" w:ascii="Times New Roman" w:hAnsi="Times New Roman" w:eastAsia="宋体" w:cs="宋体"/>
          <w:bCs/>
          <w:kern w:val="2"/>
          <w:sz w:val="24"/>
          <w:szCs w:val="24"/>
        </w:rPr>
        <w:t xml:space="preserve">                                         </w:t>
      </w:r>
      <w:r>
        <w:rPr>
          <w:rFonts w:hint="eastAsia" w:cs="宋体"/>
          <w:bCs/>
          <w:kern w:val="2"/>
          <w:sz w:val="24"/>
          <w:szCs w:val="24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</w:rPr>
        <w:t>20</w:t>
      </w:r>
      <w:r>
        <w:rPr>
          <w:rFonts w:hint="eastAsia" w:cs="宋体"/>
          <w:bCs/>
          <w:kern w:val="2"/>
          <w:sz w:val="24"/>
          <w:szCs w:val="24"/>
          <w:lang w:val="en-US" w:eastAsia="zh-CN"/>
        </w:rPr>
        <w:t>23年</w: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</w:rPr>
        <w:t>3</w:t>
      </w:r>
      <w:r>
        <w:rPr>
          <w:rFonts w:hint="eastAsia" w:cs="宋体"/>
          <w:bCs/>
          <w:kern w:val="2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宋体"/>
          <w:bCs/>
          <w:kern w:val="2"/>
          <w:sz w:val="24"/>
          <w:szCs w:val="24"/>
          <w:lang w:val="en-US" w:eastAsia="zh-CN"/>
        </w:rPr>
        <w:t>20</w:t>
      </w:r>
      <w:r>
        <w:rPr>
          <w:rFonts w:hint="eastAsia" w:cs="宋体"/>
          <w:bCs/>
          <w:kern w:val="2"/>
          <w:sz w:val="24"/>
          <w:szCs w:val="24"/>
          <w:lang w:val="en-US" w:eastAsia="zh-CN"/>
        </w:rPr>
        <w:t>日</w:t>
      </w:r>
    </w:p>
    <w:p>
      <w:pPr>
        <w:widowControl w:val="0"/>
        <w:tabs>
          <w:tab w:val="left" w:pos="0"/>
          <w:tab w:val="left" w:pos="360"/>
          <w:tab w:val="left" w:pos="900"/>
        </w:tabs>
        <w:adjustRightInd/>
        <w:spacing w:after="0" w:line="300" w:lineRule="exact"/>
        <w:jc w:val="center"/>
        <w:rPr>
          <w:rFonts w:hint="eastAsia" w:ascii="Times New Roman" w:hAnsi="Times New Roman" w:eastAsia="宋体" w:cs="宋体"/>
          <w:bCs/>
          <w:kern w:val="2"/>
          <w:sz w:val="28"/>
          <w:szCs w:val="20"/>
        </w:rPr>
      </w:pPr>
    </w:p>
    <w:p>
      <w:pPr>
        <w:pStyle w:val="2"/>
        <w:rPr>
          <w:rFonts w:hint="eastAsia" w:ascii="Times New Roman" w:hAnsi="Times New Roman" w:eastAsia="宋体" w:cs="宋体"/>
          <w:bCs/>
          <w:kern w:val="2"/>
          <w:sz w:val="28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cs="宋体"/>
          <w:sz w:val="24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8E358"/>
    <w:multiLevelType w:val="singleLevel"/>
    <w:tmpl w:val="3988E35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2Y0NjhiMWQxMDBmMGEwYmFiZTNmZjg5NmJhMzkifQ=="/>
  </w:docVars>
  <w:rsids>
    <w:rsidRoot w:val="00000000"/>
    <w:rsid w:val="001A4716"/>
    <w:rsid w:val="003532FE"/>
    <w:rsid w:val="02300D4E"/>
    <w:rsid w:val="027249F3"/>
    <w:rsid w:val="04673F5D"/>
    <w:rsid w:val="04835281"/>
    <w:rsid w:val="09F801E5"/>
    <w:rsid w:val="0B750CC3"/>
    <w:rsid w:val="0CAD39B7"/>
    <w:rsid w:val="0E1E1875"/>
    <w:rsid w:val="0E8B185E"/>
    <w:rsid w:val="0F7968F5"/>
    <w:rsid w:val="0FDE1960"/>
    <w:rsid w:val="11094276"/>
    <w:rsid w:val="11425F22"/>
    <w:rsid w:val="12A12D31"/>
    <w:rsid w:val="130628D8"/>
    <w:rsid w:val="13397490"/>
    <w:rsid w:val="144E3338"/>
    <w:rsid w:val="16767B35"/>
    <w:rsid w:val="18972950"/>
    <w:rsid w:val="1A0C5446"/>
    <w:rsid w:val="1BF425E1"/>
    <w:rsid w:val="1DD65CC8"/>
    <w:rsid w:val="200D1749"/>
    <w:rsid w:val="20994D8B"/>
    <w:rsid w:val="210F17DB"/>
    <w:rsid w:val="214747E7"/>
    <w:rsid w:val="23FD7A6E"/>
    <w:rsid w:val="259608F0"/>
    <w:rsid w:val="25A15D7B"/>
    <w:rsid w:val="25D664EE"/>
    <w:rsid w:val="26946721"/>
    <w:rsid w:val="26D1093A"/>
    <w:rsid w:val="28E65A97"/>
    <w:rsid w:val="2BA96F88"/>
    <w:rsid w:val="2C7709B7"/>
    <w:rsid w:val="2D6A1F89"/>
    <w:rsid w:val="2DEC7614"/>
    <w:rsid w:val="301C1572"/>
    <w:rsid w:val="30BB4F28"/>
    <w:rsid w:val="31E44939"/>
    <w:rsid w:val="32AA08E1"/>
    <w:rsid w:val="332C75E0"/>
    <w:rsid w:val="34621C0C"/>
    <w:rsid w:val="346742CF"/>
    <w:rsid w:val="34A843EE"/>
    <w:rsid w:val="372E1569"/>
    <w:rsid w:val="37790133"/>
    <w:rsid w:val="37B67829"/>
    <w:rsid w:val="38170E61"/>
    <w:rsid w:val="385327E0"/>
    <w:rsid w:val="3C875C68"/>
    <w:rsid w:val="3CA54D8C"/>
    <w:rsid w:val="3F2902E2"/>
    <w:rsid w:val="3F8E13F7"/>
    <w:rsid w:val="3F956100"/>
    <w:rsid w:val="416C40CA"/>
    <w:rsid w:val="42794B02"/>
    <w:rsid w:val="42DB5CC5"/>
    <w:rsid w:val="42F503FC"/>
    <w:rsid w:val="444F0990"/>
    <w:rsid w:val="44653A43"/>
    <w:rsid w:val="489D2FEB"/>
    <w:rsid w:val="49265992"/>
    <w:rsid w:val="4A3C7294"/>
    <w:rsid w:val="4B597A8A"/>
    <w:rsid w:val="4B8244EA"/>
    <w:rsid w:val="4C626073"/>
    <w:rsid w:val="4D8D22E0"/>
    <w:rsid w:val="4EC67650"/>
    <w:rsid w:val="4F020368"/>
    <w:rsid w:val="501A431B"/>
    <w:rsid w:val="50231584"/>
    <w:rsid w:val="50422519"/>
    <w:rsid w:val="5127477C"/>
    <w:rsid w:val="512F18CF"/>
    <w:rsid w:val="514F23E0"/>
    <w:rsid w:val="51527154"/>
    <w:rsid w:val="51FC03EA"/>
    <w:rsid w:val="549B4592"/>
    <w:rsid w:val="54CF69F2"/>
    <w:rsid w:val="556E1BAD"/>
    <w:rsid w:val="561B2E67"/>
    <w:rsid w:val="56A241DD"/>
    <w:rsid w:val="57A612FB"/>
    <w:rsid w:val="5BA34735"/>
    <w:rsid w:val="5E9B7BEC"/>
    <w:rsid w:val="5ED05841"/>
    <w:rsid w:val="5EF64B7B"/>
    <w:rsid w:val="5FCE718A"/>
    <w:rsid w:val="61461217"/>
    <w:rsid w:val="627806C9"/>
    <w:rsid w:val="62FA0DF5"/>
    <w:rsid w:val="641C5B4A"/>
    <w:rsid w:val="646A5B9D"/>
    <w:rsid w:val="65700A83"/>
    <w:rsid w:val="66500624"/>
    <w:rsid w:val="698D6971"/>
    <w:rsid w:val="6A2B6EB2"/>
    <w:rsid w:val="6A9C51C6"/>
    <w:rsid w:val="6AF9611F"/>
    <w:rsid w:val="6BAE57F3"/>
    <w:rsid w:val="6C213774"/>
    <w:rsid w:val="6CBB4928"/>
    <w:rsid w:val="6D0835F8"/>
    <w:rsid w:val="6F712728"/>
    <w:rsid w:val="6FA24F5E"/>
    <w:rsid w:val="7188763B"/>
    <w:rsid w:val="72324FFB"/>
    <w:rsid w:val="74EC5CFC"/>
    <w:rsid w:val="799B52A8"/>
    <w:rsid w:val="7B282FA6"/>
    <w:rsid w:val="7B386D08"/>
    <w:rsid w:val="7C873ECC"/>
    <w:rsid w:val="7DB153D8"/>
    <w:rsid w:val="7E461404"/>
    <w:rsid w:val="7E527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2157</Words>
  <Characters>3073</Characters>
  <Lines>32</Lines>
  <Paragraphs>9</Paragraphs>
  <TotalTime>1</TotalTime>
  <ScaleCrop>false</ScaleCrop>
  <LinksUpToDate>false</LinksUpToDate>
  <CharactersWithSpaces>3256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2020-05-07T05:34:00Z</dcterms:created>
  <dc:creator>张作鋩</dc:creator>
  <cp:lastModifiedBy>李海育</cp:lastModifiedBy>
  <cp:lastPrinted>2023-03-20T05:10:00Z</cp:lastPrinted>
  <dcterms:modified xsi:type="dcterms:W3CDTF">2023-03-20T07:10:53Z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E5F1C8A64A3648799BC87CB52F67884F</vt:lpwstr>
  </property>
</Properties>
</file>