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西北大学哲学学院复试工作方案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tabs>
          <w:tab w:val="left" w:pos="0"/>
          <w:tab w:val="left" w:pos="36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根据教育部和陕西省硕士研究生招生录取相关文件精神，以及《西北大学2023年硕士研究生复试录取工作办法》，结合我院实际情况，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特制定本方案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一、各学科专业复试分数线</w:t>
      </w:r>
    </w:p>
    <w:tbl>
      <w:tblPr>
        <w:tblStyle w:val="5"/>
        <w:tblpPr w:leftFromText="180" w:rightFromText="180" w:vertAnchor="text" w:horzAnchor="page" w:tblpX="1480" w:tblpY="314"/>
        <w:tblOverlap w:val="never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00"/>
        <w:gridCol w:w="627"/>
        <w:gridCol w:w="709"/>
        <w:gridCol w:w="709"/>
        <w:gridCol w:w="708"/>
        <w:gridCol w:w="993"/>
        <w:gridCol w:w="708"/>
        <w:gridCol w:w="993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专业（方向）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外国语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业务课1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业务课2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总计划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推免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公开招考计划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上线人数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035200社会工作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010100哲学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二、达到复试线的考生名单（</w:t>
      </w:r>
      <w:r>
        <w:rPr>
          <w:rFonts w:hint="eastAsia" w:ascii="仿宋_GB2312" w:hAnsi="仿宋_GB2312" w:eastAsia="仿宋_GB2312" w:cs="仿宋_GB2312"/>
          <w:sz w:val="28"/>
          <w:szCs w:val="28"/>
        </w:rPr>
        <w:t>分专业/方向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hint="eastAsia" w:ascii="仿宋_GB2312" w:hAnsi="仿宋_GB2312" w:eastAsia="仿宋_GB2312" w:cs="仿宋_GB2312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1、社会工作专业(49人)</w:t>
      </w:r>
    </w:p>
    <w:tbl>
      <w:tblPr>
        <w:tblStyle w:val="5"/>
        <w:tblW w:w="7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125"/>
        <w:gridCol w:w="1933"/>
        <w:gridCol w:w="95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考生编号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106973611601650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樊榛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106973612710727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李慕安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106973140710528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闫晓霞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106973611310720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杜昕怡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106973152710554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雷思雨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106973321710578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106973611601623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杨佳蕾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106973453310679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王星雨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106973415210658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张艺雯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106973370110603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于越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106973411110636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毛晨悦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106973130210511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郑伊铭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106973424010670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王雨馨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106973351110595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赵晓琦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106973140310526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李梓仪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106973611601616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薛若冰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106973131810516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邱宗成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106973512610696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蒋丹丹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106973512610699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王美娟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106973411010633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程凡婧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106973134010521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李文燕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106973371310622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王卓然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106973410110626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106973614410735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106973370610611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李若寒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106973612410724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陈楷元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106973361510600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巫子静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106973410910632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106973515310706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周雨晨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106973514810705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周朝会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106973124010509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刘雯雯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106973611601622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刘晨珂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106973511710693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刘艳红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106973414010652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张雨星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106973611601653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冯思璐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106973340110586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姚静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106973612410722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强萌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106973412210646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王腾宇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106973621610797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106973141010531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王雪枫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106973231610565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崔苏丽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106973411410639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张雨华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106973120510507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张祎宁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106973370910618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相晓宁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106973321610577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王甜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106973410310628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牛怡帆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106973141210535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许猛皓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106973142210542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赵晓芳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106973370110601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邢有伟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hint="eastAsia" w:ascii="仿宋_GB2312" w:hAnsi="仿宋_GB2312" w:eastAsia="仿宋_GB2312" w:cs="仿宋_GB2312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2、哲学专业(9人)</w:t>
      </w:r>
    </w:p>
    <w:tbl>
      <w:tblPr>
        <w:tblStyle w:val="5"/>
        <w:tblW w:w="82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118"/>
        <w:gridCol w:w="1118"/>
        <w:gridCol w:w="1456"/>
        <w:gridCol w:w="851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考生编号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106973350522833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殷恩琪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106973412822848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裴鸿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106973141322820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孙振起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106973460822859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106973611603865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106973641122886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刘梦雪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106973141722821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高飞燕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106973416922851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宋梦瑶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106973360822835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邹鸿信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外国哲学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三、复试工作流程及原则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(一)复试原则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复试录取工作坚持“按需招生、综合评价、择优录取、保证质量、宁缺毋滥”的原则，坚持“公开、公平、公正”，监督健全，维护考生的合法权益。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(二)复试工作流程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1.3月21日之前，电话、邮件通知所有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上线考生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参加复试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2.考生报到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及资格审查。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须提交以下相关材料：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(1)考生本人身份证原件（限第二代居民身份证）、准考证、所在单位填写的政治审查表及复印件各1份；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(2)应届本科毕业生提供学生证原件及复印件1份，往届本科毕业生提供毕业证书原件、学位证书原件及复印件各1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8"/>
          <w:szCs w:val="28"/>
        </w:rPr>
        <w:t>份；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(3)未通过教育部学历验证的往届生须提交《中国高等教育学历认证报告》或《教育部学历证书电子注册备案表》扫描件，未通过学籍校验的应届本科毕业生须提交《教育部学籍在线验证报告》扫描件。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(4)“退役大学生士兵”与“少民民族高层次骨干”专项计划、 “大学生志愿服务西部计划”、“三支一扶计划”、“农村义务教育阶段学校教师特设岗位计划”、“赴外汉语教师志愿者”、“高校学生应征入伍服义务兵役退役”、“选聘高校毕业生到村任职”等其他专项计划/项目考生的证明材料需发至研招办指定邮箱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复试考核，包含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专业笔试、专业综合面试、外国语面试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思想政治素质和品德考核（含心理健康测试）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四部分。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4.录取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复试结果及拟录取名单，报研究生院审核通过后在哲学学院官方网站予以公示。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5.开学后进行资格复查、申请材料复审、体检，不合格者取消录取资格。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(三)成绩构成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及录取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</w:t>
      </w:r>
      <w:r>
        <w:rPr>
          <w:rFonts w:hint="eastAsia" w:ascii="仿宋_GB2312" w:hAnsi="仿宋_GB2312" w:eastAsia="仿宋_GB2312" w:cs="仿宋_GB2312"/>
          <w:sz w:val="28"/>
          <w:szCs w:val="28"/>
        </w:rPr>
        <w:t>成绩构成：本次复试总分为300分，其中专业笔试100分、专业综合能力面试140分（含25分综合评价分）、外国语听力与口语测试60分。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总成绩（满分100分）＝（初试成绩/500*0.7+复试成绩/300*0.3）*100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录取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规则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分专业及方向</w:t>
      </w:r>
      <w:r>
        <w:rPr>
          <w:rFonts w:hint="eastAsia" w:ascii="仿宋_GB2312" w:hAnsi="仿宋_GB2312" w:eastAsia="仿宋_GB2312" w:cs="仿宋_GB2312"/>
          <w:sz w:val="28"/>
          <w:szCs w:val="28"/>
        </w:rPr>
        <w:t>按总成绩高低依次录取。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复试总成绩低于180分（满分300分）或单项(专业笔试、专业综合能力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、综合评价分、外国语听力与口语测试)分数低于及格线(满分的60%)考生不予录取。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思想政治素质和品德考核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不计入总分，但考核不合格者不予录取。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四、复试工作时间表（包括复试时间、地点）</w:t>
      </w:r>
    </w:p>
    <w:tbl>
      <w:tblPr>
        <w:tblStyle w:val="6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92"/>
        <w:gridCol w:w="247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55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内容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地点</w:t>
            </w:r>
          </w:p>
        </w:tc>
        <w:tc>
          <w:tcPr>
            <w:tcW w:w="2148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3月24日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（星期五）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专业笔试 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（闭卷）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西北大学长安校区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4号教学楼三层4J301</w:t>
            </w:r>
          </w:p>
        </w:tc>
        <w:tc>
          <w:tcPr>
            <w:tcW w:w="2148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考生凭身份证、准考证入场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3月24日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（星期五）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14:00-21:0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心理健康测试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资格审查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西北大学长安校区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西学楼北0318</w:t>
            </w:r>
          </w:p>
        </w:tc>
        <w:tc>
          <w:tcPr>
            <w:tcW w:w="2148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具体方式待通知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3月25日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（星期六）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3月26日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（星期日）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社会工作专业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综合面试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含外国语听力与口语测试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西北大学长安校区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西学楼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</w:rPr>
              <w:t>北0304、0306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具体分组待通知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上午08:00-12:00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下午14:00-18:00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3月26日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（星期日）</w:t>
            </w:r>
          </w:p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14:00-18:00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哲学专业综合面试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含外国语听力与口语测试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西北大学长安校区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西学楼北03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2148" w:type="dxa"/>
            <w:vAlign w:val="center"/>
          </w:tcPr>
          <w:p>
            <w:pPr>
              <w:pStyle w:val="3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调剂工作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调剂工作按照《西北大学 2023 年硕士研究生招生调剂工作实施办法》执行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，调剂采用线上复试方式。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1.考试形式：调剂考生面试采用网络远程复试，网络平台为腾讯会议，备选平台为阿里钉钉。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2.考试要求：按照一志愿复试要求执行。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3. 线上面试具体要求如下: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（1）请考生准备麦克风，2部带摄像头的设备，手机或电脑均可。1部摄像头从正面拍摄，另1部摄像头从考生侧后方拍摄。具体机位摆放可查询《西北大学硕士研究生远程网络复试指南》。网络要求为 Wi-Fi，手机流量备用。请考生务必提前按照要求准备好设备，并调试好，确保网络良好，能够满足复试要求。设备不符合要求或面试中途断网超过5分钟者，视为自动放弃复试。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（2）考生需保证一人在独立的房间进行复试，要求室内灯光明亮，安静，不逆光。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（3）考生音频视频必须全程开启，全程正面免冠朝向摄像头，保证头肩部及双手出现在视频画面正中间。不得佩戴口罩，保证面部清晰可见，头发不可遮挡耳朵，不得戴耳饰。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（4）面试期间，考生禁止离开摄像头覆盖范围，禁止使用耳机，禁止接打电话，禁止采用任何方式变声。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5）面试全过程，考生不准查阅资料，不准录屏录像录音。面试问答环节，考生必须注视摄像头，视线不得离开。面试专业课环节，考生所有绘画工具，考生身份证、准考证，必须在视频范围内，以备随时查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（6）面试期间，视频背景必须是真实环境，不允许使用虚拟背景，不允许更换视频背景。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 xml:space="preserve">（7）学院会对考试全程录音录像。请所有参加的调剂考生务必自觉自律。对弄虚作假及考试违规、作弊的考生，无论何时核查确定，一律按照《国家教育考试违规处理办法》和《普通高等学校学生管理规定》严肃处理。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default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numId w:val="0"/>
        </w:numPr>
        <w:rPr>
          <w:rFonts w:hint="eastAsia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五、联系方式 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电话：029-88308908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邮箱：nwuzxxyyb@126.com 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地址：西安市长安区学府大道1号西北大学长安校区哲学学院研究生办公室（长安校区西学楼3层南0301室） 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六、特别说明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复试时间如有改动，另行通知。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请各位考生保持电话畅通，因联系不上造成的后果由考生自行承担。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本次复试不收取任何费用，不安排任何形式的培训，请勿相信任何个人承诺。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454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right="480" w:firstLine="454" w:firstLineChars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西北大学哲学学院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2023年3月20日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ICTFontTextStyleBody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E7D44"/>
    <w:multiLevelType w:val="singleLevel"/>
    <w:tmpl w:val="D63E7D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OWNhNjYxM2EzNDkzNGM3MzNjYmMxYmFmNjc3OTUifQ=="/>
  </w:docVars>
  <w:rsids>
    <w:rsidRoot w:val="13E05791"/>
    <w:rsid w:val="0009157C"/>
    <w:rsid w:val="000C759B"/>
    <w:rsid w:val="00113D91"/>
    <w:rsid w:val="0017122B"/>
    <w:rsid w:val="001C33FC"/>
    <w:rsid w:val="001C7F33"/>
    <w:rsid w:val="001D3E2E"/>
    <w:rsid w:val="002210E6"/>
    <w:rsid w:val="00225C8A"/>
    <w:rsid w:val="003216F6"/>
    <w:rsid w:val="00373A1F"/>
    <w:rsid w:val="003A5993"/>
    <w:rsid w:val="003A6360"/>
    <w:rsid w:val="003B2B01"/>
    <w:rsid w:val="005532BC"/>
    <w:rsid w:val="00573059"/>
    <w:rsid w:val="00595497"/>
    <w:rsid w:val="005F697B"/>
    <w:rsid w:val="00602684"/>
    <w:rsid w:val="0063168C"/>
    <w:rsid w:val="006812F7"/>
    <w:rsid w:val="006948B1"/>
    <w:rsid w:val="006D2968"/>
    <w:rsid w:val="006E3FDC"/>
    <w:rsid w:val="00706031"/>
    <w:rsid w:val="007C124D"/>
    <w:rsid w:val="007C744F"/>
    <w:rsid w:val="007F152F"/>
    <w:rsid w:val="007F6ADA"/>
    <w:rsid w:val="0086157F"/>
    <w:rsid w:val="00901887"/>
    <w:rsid w:val="009808AE"/>
    <w:rsid w:val="009B02A7"/>
    <w:rsid w:val="00A02E5E"/>
    <w:rsid w:val="00A210CF"/>
    <w:rsid w:val="00A25B1F"/>
    <w:rsid w:val="00A360AD"/>
    <w:rsid w:val="00A87784"/>
    <w:rsid w:val="00B57308"/>
    <w:rsid w:val="00B85DD9"/>
    <w:rsid w:val="00C02F13"/>
    <w:rsid w:val="00C062E1"/>
    <w:rsid w:val="00CA65D7"/>
    <w:rsid w:val="00CD3ADB"/>
    <w:rsid w:val="00D612B6"/>
    <w:rsid w:val="00DB4439"/>
    <w:rsid w:val="00E71F46"/>
    <w:rsid w:val="00EA7BD0"/>
    <w:rsid w:val="00EE44F2"/>
    <w:rsid w:val="00EF640B"/>
    <w:rsid w:val="00F86962"/>
    <w:rsid w:val="00F93C44"/>
    <w:rsid w:val="00FA1D72"/>
    <w:rsid w:val="00FC1DC8"/>
    <w:rsid w:val="00FF3B0D"/>
    <w:rsid w:val="0C042B7C"/>
    <w:rsid w:val="13232F2F"/>
    <w:rsid w:val="13E05791"/>
    <w:rsid w:val="1D5F7628"/>
    <w:rsid w:val="22B954EF"/>
    <w:rsid w:val="29253587"/>
    <w:rsid w:val="2A277549"/>
    <w:rsid w:val="2AA902C1"/>
    <w:rsid w:val="2BA87749"/>
    <w:rsid w:val="35BF6C74"/>
    <w:rsid w:val="3647730B"/>
    <w:rsid w:val="388C58C0"/>
    <w:rsid w:val="3E1A0270"/>
    <w:rsid w:val="49B233F6"/>
    <w:rsid w:val="4B8E1E73"/>
    <w:rsid w:val="50D37EA7"/>
    <w:rsid w:val="581B1F4E"/>
    <w:rsid w:val="581F31A3"/>
    <w:rsid w:val="5A0D7B1B"/>
    <w:rsid w:val="5D2D0CA6"/>
    <w:rsid w:val="6D396814"/>
    <w:rsid w:val="72A453E0"/>
    <w:rsid w:val="753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24"/>
    </w:rPr>
  </w:style>
  <w:style w:type="character" w:customStyle="1" w:styleId="10">
    <w:name w:val="s2"/>
    <w:basedOn w:val="7"/>
    <w:qFormat/>
    <w:uiPriority w:val="0"/>
    <w:rPr>
      <w:rFonts w:hint="default" w:ascii="UICTFontTextStyleBody" w:hAnsi="UICTFontTextStyleBody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530</Words>
  <Characters>3022</Characters>
  <Lines>25</Lines>
  <Paragraphs>7</Paragraphs>
  <TotalTime>1</TotalTime>
  <ScaleCrop>false</ScaleCrop>
  <LinksUpToDate>false</LinksUpToDate>
  <CharactersWithSpaces>3545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2023-03-17T06:38:00Z</dcterms:created>
  <dc:creator>′吋ι</dc:creator>
  <cp:lastModifiedBy>DELL</cp:lastModifiedBy>
  <dcterms:modified xsi:type="dcterms:W3CDTF">2023-03-22T10:37:49Z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4EA8140BD95E40DB83D879A2BAFD8802</vt:lpwstr>
  </property>
</Properties>
</file>