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DEF01" w14:textId="77777777" w:rsidR="00297037" w:rsidRDefault="00297037" w:rsidP="00297037">
      <w:pPr>
        <w:widowControl/>
        <w:shd w:val="clear" w:color="auto" w:fill="FFFFFF"/>
        <w:spacing w:line="276" w:lineRule="auto"/>
        <w:ind w:firstLine="480"/>
        <w:jc w:val="center"/>
        <w:rPr>
          <w:rFonts w:ascii="Times New Roman" w:eastAsia="黑体" w:hAnsi="Times New Roman"/>
          <w:b/>
          <w:bCs/>
          <w:color w:val="000000"/>
          <w:kern w:val="0"/>
          <w:sz w:val="36"/>
          <w:szCs w:val="36"/>
        </w:rPr>
      </w:pPr>
      <w:r w:rsidRPr="00297037">
        <w:rPr>
          <w:rFonts w:ascii="Times New Roman" w:eastAsia="黑体" w:hAnsi="Times New Roman" w:hint="eastAsia"/>
          <w:b/>
          <w:bCs/>
          <w:color w:val="000000"/>
          <w:kern w:val="0"/>
          <w:sz w:val="36"/>
          <w:szCs w:val="36"/>
        </w:rPr>
        <w:t>781</w:t>
      </w:r>
      <w:r w:rsidRPr="00297037">
        <w:rPr>
          <w:rFonts w:ascii="Times New Roman" w:eastAsia="黑体" w:hAnsi="Times New Roman"/>
          <w:b/>
          <w:bCs/>
          <w:color w:val="000000"/>
          <w:kern w:val="0"/>
          <w:sz w:val="36"/>
          <w:szCs w:val="36"/>
        </w:rPr>
        <w:t>马克思主义理论与思想政治教育考试大</w:t>
      </w:r>
      <w:r w:rsidRPr="00297037">
        <w:rPr>
          <w:rFonts w:ascii="Times New Roman" w:eastAsia="黑体" w:hAnsi="Times New Roman"/>
          <w:b/>
          <w:bCs/>
          <w:color w:val="000000"/>
          <w:kern w:val="0"/>
          <w:sz w:val="36"/>
          <w:szCs w:val="36"/>
        </w:rPr>
        <w:t>纲</w:t>
      </w:r>
    </w:p>
    <w:p w14:paraId="2DDB6EA9" w14:textId="1F634795" w:rsidR="0030353B" w:rsidRPr="00297037" w:rsidRDefault="00297037" w:rsidP="00297037">
      <w:pPr>
        <w:widowControl/>
        <w:shd w:val="clear" w:color="auto" w:fill="FFFFFF"/>
        <w:spacing w:line="276" w:lineRule="auto"/>
        <w:ind w:firstLine="480"/>
        <w:jc w:val="center"/>
        <w:rPr>
          <w:rFonts w:ascii="Times New Roman" w:eastAsia="黑体" w:hAnsi="Times New Roman"/>
          <w:b/>
          <w:bCs/>
          <w:color w:val="000000"/>
          <w:kern w:val="0"/>
          <w:sz w:val="36"/>
          <w:szCs w:val="36"/>
        </w:rPr>
      </w:pPr>
      <w:r w:rsidRPr="00297037">
        <w:rPr>
          <w:rFonts w:ascii="Times New Roman" w:eastAsia="黑体" w:hAnsi="Times New Roman"/>
          <w:b/>
          <w:bCs/>
          <w:color w:val="000000"/>
          <w:kern w:val="0"/>
          <w:sz w:val="36"/>
          <w:szCs w:val="36"/>
        </w:rPr>
        <w:t>（</w:t>
      </w:r>
      <w:r w:rsidRPr="00297037">
        <w:rPr>
          <w:rFonts w:ascii="Times New Roman" w:eastAsia="黑体" w:hAnsi="Times New Roman"/>
          <w:b/>
          <w:bCs/>
          <w:color w:val="000000"/>
          <w:kern w:val="0"/>
          <w:sz w:val="36"/>
          <w:szCs w:val="36"/>
        </w:rPr>
        <w:t>20</w:t>
      </w:r>
      <w:r w:rsidRPr="00297037">
        <w:rPr>
          <w:rFonts w:ascii="Times New Roman" w:eastAsia="黑体" w:hAnsi="Times New Roman" w:hint="eastAsia"/>
          <w:b/>
          <w:bCs/>
          <w:color w:val="000000"/>
          <w:kern w:val="0"/>
          <w:sz w:val="36"/>
          <w:szCs w:val="36"/>
        </w:rPr>
        <w:t>2</w:t>
      </w:r>
      <w:r w:rsidR="0040226A" w:rsidRPr="00297037">
        <w:rPr>
          <w:rFonts w:ascii="Times New Roman" w:eastAsia="黑体" w:hAnsi="Times New Roman"/>
          <w:b/>
          <w:bCs/>
          <w:color w:val="000000"/>
          <w:kern w:val="0"/>
          <w:sz w:val="36"/>
          <w:szCs w:val="36"/>
        </w:rPr>
        <w:t>3</w:t>
      </w:r>
      <w:r w:rsidRPr="00297037">
        <w:rPr>
          <w:rFonts w:ascii="Times New Roman" w:eastAsia="黑体" w:hAnsi="Times New Roman"/>
          <w:b/>
          <w:bCs/>
          <w:color w:val="000000"/>
          <w:kern w:val="0"/>
          <w:sz w:val="36"/>
          <w:szCs w:val="36"/>
        </w:rPr>
        <w:t>年）</w:t>
      </w:r>
    </w:p>
    <w:p w14:paraId="2DDB6EAA" w14:textId="5EC2781B" w:rsidR="0030353B" w:rsidRDefault="00297037" w:rsidP="0040226A">
      <w:pPr>
        <w:widowControl/>
        <w:shd w:val="clear" w:color="auto" w:fill="FFFFFF"/>
        <w:spacing w:line="276" w:lineRule="auto"/>
        <w:ind w:firstLine="480"/>
        <w:jc w:val="center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/>
          <w:color w:val="000000"/>
          <w:kern w:val="0"/>
          <w:sz w:val="30"/>
          <w:szCs w:val="30"/>
        </w:rPr>
        <w:t>第一部分</w:t>
      </w:r>
      <w:r>
        <w:rPr>
          <w:rFonts w:ascii="Times New Roman" w:eastAsia="黑体" w:hAnsi="Times New Roman"/>
          <w:color w:val="000000"/>
          <w:kern w:val="0"/>
          <w:sz w:val="30"/>
          <w:szCs w:val="30"/>
        </w:rPr>
        <w:t xml:space="preserve">  </w:t>
      </w:r>
      <w:r>
        <w:rPr>
          <w:rFonts w:ascii="Times New Roman" w:eastAsia="黑体" w:hAnsi="Times New Roman"/>
          <w:color w:val="000000"/>
          <w:kern w:val="0"/>
          <w:sz w:val="30"/>
          <w:szCs w:val="30"/>
        </w:rPr>
        <w:t>马克思主义基本原理</w:t>
      </w:r>
    </w:p>
    <w:p w14:paraId="2DDB6EAB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导论</w:t>
      </w:r>
    </w:p>
    <w:p w14:paraId="2DDB6EAC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一、什么是马克思主义</w:t>
      </w:r>
    </w:p>
    <w:p w14:paraId="2DDB6EAD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二、马克思主义的创立与发展</w:t>
      </w:r>
    </w:p>
    <w:p w14:paraId="2DDB6EAE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三、马克思主义的鲜明特征</w:t>
      </w:r>
    </w:p>
    <w:p w14:paraId="2DDB6EAF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四、马克思主义的当代价值</w:t>
      </w:r>
    </w:p>
    <w:p w14:paraId="2DDB6EB0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五、自觉学习和运用马克思主义</w:t>
      </w:r>
    </w:p>
    <w:p w14:paraId="2DDB6EB1" w14:textId="77777777" w:rsidR="0030353B" w:rsidRDefault="0030353B">
      <w:pPr>
        <w:ind w:firstLineChars="200" w:firstLine="480"/>
        <w:rPr>
          <w:rFonts w:ascii="宋体" w:hAnsi="宋体"/>
          <w:color w:val="000000"/>
          <w:sz w:val="24"/>
          <w:szCs w:val="24"/>
        </w:rPr>
      </w:pPr>
    </w:p>
    <w:p w14:paraId="2DDB6EB2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第一章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b/>
          <w:color w:val="000000"/>
          <w:sz w:val="24"/>
          <w:szCs w:val="24"/>
        </w:rPr>
        <w:t>世界的物质性及发展规律</w:t>
      </w:r>
    </w:p>
    <w:p w14:paraId="2DDB6EB3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第一节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世界多样性与物质统一性</w:t>
      </w:r>
    </w:p>
    <w:p w14:paraId="2DDB6EB4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一、物质及其存在方式</w:t>
      </w:r>
    </w:p>
    <w:p w14:paraId="2DDB6EB5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二、物质与意识的辩证关系</w:t>
      </w:r>
    </w:p>
    <w:p w14:paraId="2DDB6EB6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三、世界的物质统一性</w:t>
      </w:r>
    </w:p>
    <w:p w14:paraId="2DDB6EB7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第二节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事物的普遍联系和变化发展</w:t>
      </w:r>
    </w:p>
    <w:p w14:paraId="2DDB6EB8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一、联系和发展的普遍性</w:t>
      </w:r>
    </w:p>
    <w:p w14:paraId="2DDB6EB9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二、对立统一规律是事物发展的根本规律</w:t>
      </w:r>
    </w:p>
    <w:p w14:paraId="2DDB6EBA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</w:t>
      </w:r>
      <w:r>
        <w:rPr>
          <w:rFonts w:ascii="宋体" w:hAnsi="宋体" w:hint="eastAsia"/>
          <w:color w:val="000000"/>
          <w:sz w:val="24"/>
          <w:szCs w:val="24"/>
        </w:rPr>
        <w:t>、量变质变规律和否定之否定规律</w:t>
      </w:r>
    </w:p>
    <w:p w14:paraId="2DDB6EBB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四、联系和发展的基本环节</w:t>
      </w:r>
    </w:p>
    <w:p w14:paraId="2DDB6EBC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第三节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唯物辩证法是认识世界和改造世界的根本方法</w:t>
      </w:r>
    </w:p>
    <w:p w14:paraId="2DDB6EBD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一、唯物辩证法的本质特征和认识功能</w:t>
      </w:r>
    </w:p>
    <w:p w14:paraId="2DDB6EBE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二、辩证思维方法与现代科学思维方法</w:t>
      </w:r>
    </w:p>
    <w:p w14:paraId="2DDB6EBF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三、学习唯物辩证法，不断增强思维能力</w:t>
      </w:r>
    </w:p>
    <w:p w14:paraId="2DDB6EC0" w14:textId="77777777" w:rsidR="0030353B" w:rsidRDefault="0030353B">
      <w:pPr>
        <w:ind w:firstLineChars="200" w:firstLine="480"/>
        <w:rPr>
          <w:rFonts w:ascii="宋体" w:hAnsi="宋体"/>
          <w:color w:val="000000"/>
          <w:sz w:val="24"/>
          <w:szCs w:val="24"/>
        </w:rPr>
      </w:pPr>
    </w:p>
    <w:p w14:paraId="2DDB6EC1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第二章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b/>
          <w:color w:val="000000"/>
          <w:sz w:val="24"/>
          <w:szCs w:val="24"/>
        </w:rPr>
        <w:t>实践与认识及其发展规律</w:t>
      </w:r>
    </w:p>
    <w:p w14:paraId="2DDB6EC2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第一节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实践与认识</w:t>
      </w:r>
    </w:p>
    <w:p w14:paraId="2DDB6EC3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一、科学的实践观及其意义</w:t>
      </w:r>
    </w:p>
    <w:p w14:paraId="2DDB6EC4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二、实践的本质与基本结构</w:t>
      </w:r>
    </w:p>
    <w:p w14:paraId="2DDB6EC5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lastRenderedPageBreak/>
        <w:t>三、认识的本质与过程</w:t>
      </w:r>
    </w:p>
    <w:p w14:paraId="2DDB6EC6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三、实践与认识的辩证运动及其规律</w:t>
      </w:r>
    </w:p>
    <w:p w14:paraId="2DDB6EC7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第二节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真理与价值</w:t>
      </w:r>
    </w:p>
    <w:p w14:paraId="2DDB6EC8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一、真理的客观性、绝对性和相对性</w:t>
      </w:r>
    </w:p>
    <w:p w14:paraId="2DDB6EC9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二、真理的检验标准</w:t>
      </w:r>
    </w:p>
    <w:p w14:paraId="2DDB6ECA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三、真理与价值的辩证统一</w:t>
      </w:r>
    </w:p>
    <w:p w14:paraId="2DDB6ECB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第三节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认识世界和改造世界</w:t>
      </w:r>
    </w:p>
    <w:p w14:paraId="2DDB6ECC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一、认识世界和改造世界相结合</w:t>
      </w:r>
    </w:p>
    <w:p w14:paraId="2DDB6ECD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二、一切从实际出发，实事求是</w:t>
      </w:r>
    </w:p>
    <w:p w14:paraId="2DDB6ECE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三、实现理论创新和实践创新的良性互动</w:t>
      </w:r>
    </w:p>
    <w:p w14:paraId="2DDB6ECF" w14:textId="77777777" w:rsidR="0030353B" w:rsidRDefault="0030353B">
      <w:pPr>
        <w:ind w:firstLineChars="200" w:firstLine="480"/>
        <w:rPr>
          <w:rFonts w:ascii="宋体" w:hAnsi="宋体"/>
          <w:color w:val="000000"/>
          <w:sz w:val="24"/>
          <w:szCs w:val="24"/>
        </w:rPr>
      </w:pPr>
    </w:p>
    <w:p w14:paraId="2DDB6ED0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第三章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b/>
          <w:color w:val="000000"/>
          <w:sz w:val="24"/>
          <w:szCs w:val="24"/>
        </w:rPr>
        <w:t>人类社会及其发展规律</w:t>
      </w:r>
    </w:p>
    <w:p w14:paraId="2DDB6ED1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第一节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人类社会的存在与发展</w:t>
      </w:r>
    </w:p>
    <w:p w14:paraId="2DDB6ED2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一、社会存在与社会意识</w:t>
      </w:r>
    </w:p>
    <w:p w14:paraId="2DDB6ED3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二、社会基本矛盾及其运动规律</w:t>
      </w:r>
    </w:p>
    <w:p w14:paraId="2DDB6ED4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三、人类普遍交往与世界历史的形成发展</w:t>
      </w:r>
    </w:p>
    <w:p w14:paraId="2DDB6ED5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四、社会形态更替的一般规律及特殊形式</w:t>
      </w:r>
    </w:p>
    <w:p w14:paraId="2DDB6ED6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第二节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社会历史发展的动力</w:t>
      </w:r>
    </w:p>
    <w:p w14:paraId="2DDB6ED7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—、社会基本矛盾在历史发展中的作用</w:t>
      </w:r>
    </w:p>
    <w:p w14:paraId="2DDB6ED8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二、阶级斗争和社会革命在阶级社会发展中的作用</w:t>
      </w:r>
    </w:p>
    <w:p w14:paraId="2DDB6ED9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三、改革在社会发展中的作用</w:t>
      </w:r>
    </w:p>
    <w:p w14:paraId="2DDB6EDA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四、科学技术在社会发展中的作用</w:t>
      </w:r>
    </w:p>
    <w:p w14:paraId="2DDB6EDB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第三节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人民群众在历史发</w:t>
      </w:r>
      <w:r>
        <w:rPr>
          <w:rFonts w:ascii="宋体" w:hAnsi="宋体" w:hint="eastAsia"/>
          <w:color w:val="000000"/>
          <w:sz w:val="24"/>
          <w:szCs w:val="24"/>
        </w:rPr>
        <w:t>展中的作用</w:t>
      </w:r>
    </w:p>
    <w:p w14:paraId="2DDB6EDC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—、人民群众是历史的创造者</w:t>
      </w:r>
    </w:p>
    <w:p w14:paraId="2DDB6EDD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二、个人在社会历史中的作用</w:t>
      </w:r>
    </w:p>
    <w:p w14:paraId="2DDB6EDE" w14:textId="77777777" w:rsidR="0030353B" w:rsidRDefault="0030353B">
      <w:pPr>
        <w:ind w:firstLineChars="200" w:firstLine="480"/>
        <w:rPr>
          <w:rFonts w:ascii="宋体" w:hAnsi="宋体"/>
          <w:color w:val="000000"/>
          <w:sz w:val="24"/>
          <w:szCs w:val="24"/>
        </w:rPr>
      </w:pPr>
    </w:p>
    <w:p w14:paraId="2DDB6EDF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第四章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b/>
          <w:color w:val="000000"/>
          <w:sz w:val="24"/>
          <w:szCs w:val="24"/>
        </w:rPr>
        <w:t>资本主义的本质及规律</w:t>
      </w:r>
    </w:p>
    <w:p w14:paraId="2DDB6EE0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第一节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商品经济和价值规律</w:t>
      </w:r>
    </w:p>
    <w:p w14:paraId="2DDB6EE1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一、商品经济的形成和发展</w:t>
      </w:r>
    </w:p>
    <w:p w14:paraId="2DDB6EE2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二、价值规律及其作用</w:t>
      </w:r>
    </w:p>
    <w:p w14:paraId="2DDB6EE3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lastRenderedPageBreak/>
        <w:t>三、以私有制为基础的商品经济的基本矛盾</w:t>
      </w:r>
    </w:p>
    <w:p w14:paraId="2DDB6EE4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四、科学认识马克思劳动价值论</w:t>
      </w:r>
    </w:p>
    <w:p w14:paraId="2DDB6EE5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第二节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资本主义经济制度的本质</w:t>
      </w:r>
    </w:p>
    <w:p w14:paraId="2DDB6EE6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一、资本主义经济制度的产生</w:t>
      </w:r>
    </w:p>
    <w:p w14:paraId="2DDB6EE7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二、劳动力成为商品与货币转化为资本</w:t>
      </w:r>
    </w:p>
    <w:p w14:paraId="2DDB6EE8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三、资本主义所有制</w:t>
      </w:r>
    </w:p>
    <w:p w14:paraId="2DDB6EE9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四、生产剩余价值是资本主义生产方式的绝对规律</w:t>
      </w:r>
    </w:p>
    <w:p w14:paraId="2DDB6EEA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五、资本主义的基本矛盾与经济危机</w:t>
      </w:r>
    </w:p>
    <w:p w14:paraId="2DDB6EEB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第三节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资本主义政治制度和意识形态</w:t>
      </w:r>
    </w:p>
    <w:p w14:paraId="2DDB6EEC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一、资本主义政治制度及其本质</w:t>
      </w:r>
    </w:p>
    <w:p w14:paraId="2DDB6EED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二、资本主义意识形态及其本质</w:t>
      </w:r>
    </w:p>
    <w:p w14:paraId="2DDB6EEE" w14:textId="77777777" w:rsidR="0030353B" w:rsidRDefault="0030353B">
      <w:pPr>
        <w:ind w:firstLineChars="200" w:firstLine="480"/>
        <w:rPr>
          <w:rFonts w:ascii="宋体" w:hAnsi="宋体"/>
          <w:color w:val="000000"/>
          <w:sz w:val="24"/>
          <w:szCs w:val="24"/>
        </w:rPr>
      </w:pPr>
    </w:p>
    <w:p w14:paraId="2DDB6EEF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第五章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b/>
          <w:color w:val="000000"/>
          <w:sz w:val="24"/>
          <w:szCs w:val="24"/>
        </w:rPr>
        <w:t>资本主义的发展及其趋势</w:t>
      </w:r>
    </w:p>
    <w:p w14:paraId="2DDB6EF0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第一节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垄断资本主义的形成与发展</w:t>
      </w:r>
    </w:p>
    <w:p w14:paraId="2DDB6EF1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一、资本主义从自由竞争到垄断</w:t>
      </w:r>
    </w:p>
    <w:p w14:paraId="2DDB6EF2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二、垄断资本主义的发展</w:t>
      </w:r>
    </w:p>
    <w:p w14:paraId="2DDB6EF3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三、经济全球化及其影响</w:t>
      </w:r>
    </w:p>
    <w:p w14:paraId="2DDB6EF4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第二节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正确认识当代资本主义的新变化</w:t>
      </w:r>
    </w:p>
    <w:p w14:paraId="2DDB6EF5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一、第二次世界大战后资本主义变化的新特点</w:t>
      </w:r>
    </w:p>
    <w:p w14:paraId="2DDB6EF6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</w:t>
      </w:r>
      <w:r>
        <w:rPr>
          <w:rFonts w:ascii="宋体" w:hAnsi="宋体" w:hint="eastAsia"/>
          <w:color w:val="000000"/>
          <w:sz w:val="24"/>
          <w:szCs w:val="24"/>
        </w:rPr>
        <w:t>2008</w:t>
      </w:r>
      <w:r>
        <w:rPr>
          <w:rFonts w:ascii="宋体" w:hAnsi="宋体" w:hint="eastAsia"/>
          <w:color w:val="000000"/>
          <w:sz w:val="24"/>
          <w:szCs w:val="24"/>
        </w:rPr>
        <w:t>年国际金融危机以来资本主义的矛盾与冲突</w:t>
      </w:r>
    </w:p>
    <w:p w14:paraId="2DDB6EF7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第三节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资本主义的历史地位和发展趋势</w:t>
      </w:r>
    </w:p>
    <w:p w14:paraId="2DDB6EF8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一、资本主义的历史地位</w:t>
      </w:r>
    </w:p>
    <w:p w14:paraId="2DDB6EF9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二、资本主义为社会主义所代替的历史必然性</w:t>
      </w:r>
    </w:p>
    <w:p w14:paraId="2DDB6EFA" w14:textId="77777777" w:rsidR="0030353B" w:rsidRDefault="0030353B">
      <w:pPr>
        <w:ind w:firstLineChars="200" w:firstLine="480"/>
        <w:rPr>
          <w:rFonts w:ascii="宋体" w:hAnsi="宋体"/>
          <w:color w:val="000000"/>
          <w:sz w:val="24"/>
          <w:szCs w:val="24"/>
        </w:rPr>
      </w:pPr>
    </w:p>
    <w:p w14:paraId="2DDB6EFB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第六章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b/>
          <w:color w:val="000000"/>
          <w:sz w:val="24"/>
          <w:szCs w:val="24"/>
        </w:rPr>
        <w:t>社会主义的发展及其规律</w:t>
      </w:r>
    </w:p>
    <w:p w14:paraId="2DDB6EFC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第一节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社会主义五百年的历史进程</w:t>
      </w:r>
    </w:p>
    <w:p w14:paraId="2DDB6EFD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一、社会主义从空想到科学</w:t>
      </w:r>
    </w:p>
    <w:p w14:paraId="2DDB6EFE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二、社会主义从理想到现实</w:t>
      </w:r>
    </w:p>
    <w:p w14:paraId="2DDB6EFF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三、社会主义从一国到多国</w:t>
      </w:r>
    </w:p>
    <w:p w14:paraId="2DDB6F00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四、社会主义在中国焕发出强大生机活力</w:t>
      </w:r>
    </w:p>
    <w:p w14:paraId="2DDB6F01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lastRenderedPageBreak/>
        <w:t>第二节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科学社会主义基本原则</w:t>
      </w:r>
    </w:p>
    <w:p w14:paraId="2DDB6F02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一、科学社会主义基本原则及其主要内容</w:t>
      </w:r>
    </w:p>
    <w:p w14:paraId="2DDB6F03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二、正确把握科学社会主义基本原则</w:t>
      </w:r>
    </w:p>
    <w:p w14:paraId="2DDB6F04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三、科学社会主义基本原则与中国特色社会主义</w:t>
      </w:r>
    </w:p>
    <w:p w14:paraId="2DDB6F05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第三节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在实践中探索现实社会主义的发展规律</w:t>
      </w:r>
    </w:p>
    <w:p w14:paraId="2DDB6F06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一、经济文化相对落后国家建设社会主义的长期性</w:t>
      </w:r>
    </w:p>
    <w:p w14:paraId="2DDB6F07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二、社会主义发展道路的多样性</w:t>
      </w:r>
    </w:p>
    <w:p w14:paraId="2DDB6F08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三、社会主义在实践探索中开拓前进</w:t>
      </w:r>
    </w:p>
    <w:p w14:paraId="2DDB6F09" w14:textId="77777777" w:rsidR="0030353B" w:rsidRDefault="0030353B">
      <w:pPr>
        <w:ind w:firstLineChars="200" w:firstLine="480"/>
        <w:rPr>
          <w:rFonts w:ascii="宋体" w:hAnsi="宋体"/>
          <w:color w:val="000000"/>
          <w:sz w:val="24"/>
          <w:szCs w:val="24"/>
        </w:rPr>
      </w:pPr>
    </w:p>
    <w:p w14:paraId="2DDB6F0A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第七章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b/>
          <w:color w:val="000000"/>
          <w:sz w:val="24"/>
          <w:szCs w:val="24"/>
        </w:rPr>
        <w:t>共产主义崇高理想及其最终实现</w:t>
      </w:r>
    </w:p>
    <w:p w14:paraId="2DDB6F0B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第一节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展望未来共产主</w:t>
      </w:r>
      <w:r>
        <w:rPr>
          <w:rFonts w:ascii="宋体" w:hAnsi="宋体" w:hint="eastAsia"/>
          <w:color w:val="000000"/>
          <w:sz w:val="24"/>
          <w:szCs w:val="24"/>
        </w:rPr>
        <w:t>义新社会</w:t>
      </w:r>
    </w:p>
    <w:p w14:paraId="2DDB6F0C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一、预见未来社会的方法论原则</w:t>
      </w:r>
    </w:p>
    <w:p w14:paraId="2DDB6F0D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二、共产主义社会的基本特征</w:t>
      </w:r>
    </w:p>
    <w:p w14:paraId="2DDB6F0E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第二节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实现共产主义是历史发展的必然趋势</w:t>
      </w:r>
    </w:p>
    <w:p w14:paraId="2DDB6F0F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一、实现共产主义是历史发展的必然</w:t>
      </w:r>
    </w:p>
    <w:p w14:paraId="2DDB6F10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二、实现共产主义是长期的历史过程</w:t>
      </w:r>
    </w:p>
    <w:p w14:paraId="2DDB6F11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第三节</w:t>
      </w:r>
      <w:r>
        <w:rPr>
          <w:rFonts w:ascii="宋体" w:hAnsi="宋体" w:hint="eastAsia"/>
          <w:color w:val="000000"/>
          <w:sz w:val="24"/>
          <w:szCs w:val="24"/>
        </w:rPr>
        <w:t xml:space="preserve">  </w:t>
      </w:r>
      <w:r>
        <w:rPr>
          <w:rFonts w:ascii="宋体" w:hAnsi="宋体" w:hint="eastAsia"/>
          <w:color w:val="000000"/>
          <w:sz w:val="24"/>
          <w:szCs w:val="24"/>
        </w:rPr>
        <w:t>共产主义远大理想与中国特色社会主义共同理想</w:t>
      </w:r>
    </w:p>
    <w:p w14:paraId="2DDB6F12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一、坚持远大理想与共同理想的辩证统一</w:t>
      </w:r>
    </w:p>
    <w:p w14:paraId="2DDB6F13" w14:textId="77777777" w:rsidR="0030353B" w:rsidRDefault="00297037">
      <w:pPr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二、坚定理想信念，投身新时代中国特色社会主义伟大事业</w:t>
      </w:r>
    </w:p>
    <w:p w14:paraId="2DDB6F14" w14:textId="77777777" w:rsidR="0030353B" w:rsidRDefault="0030353B">
      <w:pPr>
        <w:jc w:val="center"/>
        <w:rPr>
          <w:b/>
          <w:sz w:val="44"/>
          <w:szCs w:val="44"/>
        </w:rPr>
      </w:pPr>
    </w:p>
    <w:p w14:paraId="2DDB6F15" w14:textId="77777777" w:rsidR="0030353B" w:rsidRDefault="00297037">
      <w:pPr>
        <w:widowControl/>
        <w:shd w:val="clear" w:color="auto" w:fill="FFFFFF"/>
        <w:spacing w:line="276" w:lineRule="auto"/>
        <w:jc w:val="center"/>
        <w:rPr>
          <w:rFonts w:ascii="Times New Roman" w:eastAsia="黑体" w:hAnsi="Times New Roman"/>
          <w:color w:val="000000"/>
          <w:kern w:val="0"/>
          <w:sz w:val="30"/>
          <w:szCs w:val="30"/>
        </w:rPr>
      </w:pPr>
      <w:r>
        <w:rPr>
          <w:rFonts w:ascii="Times New Roman" w:eastAsia="黑体" w:hAnsi="Times New Roman"/>
          <w:color w:val="000000"/>
          <w:kern w:val="0"/>
          <w:sz w:val="30"/>
          <w:szCs w:val="30"/>
        </w:rPr>
        <w:t>第二部分</w:t>
      </w:r>
      <w:r>
        <w:rPr>
          <w:rFonts w:ascii="Times New Roman" w:eastAsia="黑体" w:hAnsi="Times New Roman"/>
          <w:color w:val="000000"/>
          <w:kern w:val="0"/>
          <w:sz w:val="30"/>
          <w:szCs w:val="30"/>
        </w:rPr>
        <w:t xml:space="preserve">  </w:t>
      </w:r>
      <w:r>
        <w:rPr>
          <w:rFonts w:ascii="Times New Roman" w:eastAsia="黑体" w:hAnsi="Times New Roman"/>
          <w:color w:val="000000"/>
          <w:kern w:val="0"/>
          <w:sz w:val="30"/>
          <w:szCs w:val="30"/>
        </w:rPr>
        <w:t>思想政治教育学原理</w:t>
      </w:r>
    </w:p>
    <w:p w14:paraId="2DDB6F16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绪</w:t>
      </w:r>
      <w:r>
        <w:rPr>
          <w:rFonts w:ascii="宋体" w:hAnsi="宋体" w:hint="eastAsia"/>
          <w:b/>
          <w:color w:val="000000"/>
          <w:sz w:val="24"/>
          <w:szCs w:val="24"/>
        </w:rPr>
        <w:t>论</w:t>
      </w:r>
    </w:p>
    <w:p w14:paraId="2DDB6F1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思想政治教育和思想政治教育学</w:t>
      </w:r>
    </w:p>
    <w:p w14:paraId="2DDB6F1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一、思想政治教育的概念</w:t>
      </w:r>
    </w:p>
    <w:p w14:paraId="2DDB6F1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二、思想政治教育的内涵与外延</w:t>
      </w:r>
    </w:p>
    <w:p w14:paraId="2DDB6F1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三、思想政治教育学及其研究对象</w:t>
      </w:r>
    </w:p>
    <w:p w14:paraId="2DDB6F1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四、思想政治教育学的形成和发展</w:t>
      </w:r>
    </w:p>
    <w:p w14:paraId="2DDB6F1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思想政治教育学的基本范畴</w:t>
      </w:r>
    </w:p>
    <w:p w14:paraId="2DDB6F1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</w:t>
      </w:r>
    </w:p>
    <w:p w14:paraId="2DDB6F1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lastRenderedPageBreak/>
        <w:t>二、教育者与受教育者</w:t>
      </w:r>
    </w:p>
    <w:p w14:paraId="2DDB6F1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三、思想与行为</w:t>
      </w:r>
    </w:p>
    <w:p w14:paraId="2DDB6F2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四、灌输与疏导</w:t>
      </w:r>
    </w:p>
    <w:p w14:paraId="2DDB6F2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五、内化与外化</w:t>
      </w:r>
    </w:p>
    <w:p w14:paraId="2DDB6F2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思想政治教育学的指导理论与</w:t>
      </w:r>
      <w:r>
        <w:rPr>
          <w:rFonts w:ascii="宋体" w:hAnsi="宋体" w:hint="eastAsia"/>
          <w:bCs/>
          <w:color w:val="000000"/>
          <w:sz w:val="24"/>
          <w:szCs w:val="24"/>
        </w:rPr>
        <w:t>学习方法</w:t>
      </w:r>
    </w:p>
    <w:p w14:paraId="2DDB6F2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一、思想政治教育学的指导理论</w:t>
      </w:r>
    </w:p>
    <w:p w14:paraId="2DDB6F2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</w:t>
      </w:r>
      <w:r>
        <w:rPr>
          <w:rFonts w:ascii="宋体" w:hAnsi="宋体" w:hint="eastAsia"/>
          <w:bCs/>
          <w:color w:val="000000"/>
          <w:sz w:val="24"/>
          <w:szCs w:val="24"/>
        </w:rPr>
        <w:t>本课程的学习方法</w:t>
      </w:r>
    </w:p>
    <w:p w14:paraId="2DDB6F25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26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第一章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</w:t>
      </w:r>
      <w:r>
        <w:rPr>
          <w:rFonts w:ascii="宋体" w:hAnsi="宋体" w:hint="eastAsia"/>
          <w:b/>
          <w:color w:val="000000"/>
          <w:sz w:val="24"/>
          <w:szCs w:val="24"/>
        </w:rPr>
        <w:t>产</w:t>
      </w:r>
      <w:r>
        <w:rPr>
          <w:rFonts w:ascii="宋体" w:hAnsi="宋体" w:hint="eastAsia"/>
          <w:b/>
          <w:color w:val="000000"/>
          <w:sz w:val="24"/>
          <w:szCs w:val="24"/>
        </w:rPr>
        <w:t>生与发展</w:t>
      </w:r>
    </w:p>
    <w:p w14:paraId="2DDB6F2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</w:t>
      </w:r>
      <w:r>
        <w:rPr>
          <w:rFonts w:ascii="宋体" w:hAnsi="宋体" w:hint="eastAsia"/>
          <w:bCs/>
          <w:color w:val="000000"/>
          <w:sz w:val="24"/>
          <w:szCs w:val="24"/>
        </w:rPr>
        <w:t>产</w:t>
      </w:r>
      <w:r>
        <w:rPr>
          <w:rFonts w:ascii="宋体" w:hAnsi="宋体" w:hint="eastAsia"/>
          <w:bCs/>
          <w:color w:val="000000"/>
          <w:sz w:val="24"/>
          <w:szCs w:val="24"/>
        </w:rPr>
        <w:t>生的根源和标志</w:t>
      </w:r>
    </w:p>
    <w:p w14:paraId="2DDB6F2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</w:t>
      </w:r>
      <w:r>
        <w:rPr>
          <w:rFonts w:ascii="宋体" w:hAnsi="宋体" w:hint="eastAsia"/>
          <w:bCs/>
          <w:color w:val="000000"/>
          <w:sz w:val="24"/>
          <w:szCs w:val="24"/>
        </w:rPr>
        <w:t>产</w:t>
      </w:r>
      <w:r>
        <w:rPr>
          <w:rFonts w:ascii="宋体" w:hAnsi="宋体" w:hint="eastAsia"/>
          <w:bCs/>
          <w:color w:val="000000"/>
          <w:sz w:val="24"/>
          <w:szCs w:val="24"/>
        </w:rPr>
        <w:t>生的根源</w:t>
      </w:r>
    </w:p>
    <w:p w14:paraId="2DDB6F2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</w:t>
      </w:r>
      <w:r>
        <w:rPr>
          <w:rFonts w:ascii="宋体" w:hAnsi="宋体" w:hint="eastAsia"/>
          <w:bCs/>
          <w:color w:val="000000"/>
          <w:sz w:val="24"/>
          <w:szCs w:val="24"/>
        </w:rPr>
        <w:t>产</w:t>
      </w:r>
      <w:r>
        <w:rPr>
          <w:rFonts w:ascii="宋体" w:hAnsi="宋体" w:hint="eastAsia"/>
          <w:bCs/>
          <w:color w:val="000000"/>
          <w:sz w:val="24"/>
          <w:szCs w:val="24"/>
        </w:rPr>
        <w:t>生的标志</w:t>
      </w:r>
    </w:p>
    <w:p w14:paraId="2DDB6F2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思想政治教育的历史演进</w:t>
      </w:r>
    </w:p>
    <w:p w14:paraId="2DDB6F2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一、古代社会的思想政治教育</w:t>
      </w:r>
    </w:p>
    <w:p w14:paraId="2DDB6F2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二、近现代社会的思想政治教育</w:t>
      </w:r>
    </w:p>
    <w:p w14:paraId="2DDB6F2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中国</w:t>
      </w:r>
      <w:r>
        <w:rPr>
          <w:rFonts w:ascii="宋体" w:hAnsi="宋体" w:hint="eastAsia"/>
          <w:bCs/>
          <w:color w:val="000000"/>
          <w:sz w:val="24"/>
          <w:szCs w:val="24"/>
        </w:rPr>
        <w:t>共产党</w:t>
      </w:r>
      <w:r>
        <w:rPr>
          <w:rFonts w:ascii="宋体" w:hAnsi="宋体" w:hint="eastAsia"/>
          <w:bCs/>
          <w:color w:val="000000"/>
          <w:sz w:val="24"/>
          <w:szCs w:val="24"/>
        </w:rPr>
        <w:t>的思想政治教育</w:t>
      </w:r>
    </w:p>
    <w:p w14:paraId="2DDB6F2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一、党的思想政治教育的历史发展</w:t>
      </w:r>
    </w:p>
    <w:p w14:paraId="2DDB6F2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二、党的思想政治教育的优良传统</w:t>
      </w:r>
    </w:p>
    <w:p w14:paraId="2DDB6F3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三、党的思想政治教育的重大成果</w:t>
      </w:r>
    </w:p>
    <w:p w14:paraId="2DDB6F3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/>
          <w:bCs/>
          <w:color w:val="000000"/>
          <w:sz w:val="24"/>
          <w:szCs w:val="24"/>
        </w:rPr>
        <w:t xml:space="preserve"> </w:t>
      </w:r>
    </w:p>
    <w:p w14:paraId="2DDB6F32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第二章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思想政治教育的本质和特征</w:t>
      </w:r>
    </w:p>
    <w:p w14:paraId="2DDB6F3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思想政治教育的现象与本质</w:t>
      </w:r>
    </w:p>
    <w:p w14:paraId="2DDB6F3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一、思想政治教育的现象</w:t>
      </w:r>
    </w:p>
    <w:p w14:paraId="2DDB6F3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二、思想政治教育的本质</w:t>
      </w:r>
    </w:p>
    <w:p w14:paraId="2DDB6F3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思想政治教育的特征</w:t>
      </w:r>
    </w:p>
    <w:p w14:paraId="2DDB6F3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一、导向性</w:t>
      </w:r>
    </w:p>
    <w:p w14:paraId="2DDB6F3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二、群众性</w:t>
      </w:r>
    </w:p>
    <w:p w14:paraId="2DDB6F3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三、渗透性</w:t>
      </w:r>
    </w:p>
    <w:p w14:paraId="2DDB6F3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四、综合性</w:t>
      </w:r>
    </w:p>
    <w:p w14:paraId="2DDB6F3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/>
          <w:bCs/>
          <w:color w:val="000000"/>
          <w:sz w:val="24"/>
          <w:szCs w:val="24"/>
        </w:rPr>
        <w:t xml:space="preserve"> </w:t>
      </w:r>
    </w:p>
    <w:p w14:paraId="2DDB6F3C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lastRenderedPageBreak/>
        <w:t>第三章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思想政治教育的地位和功能</w:t>
      </w:r>
    </w:p>
    <w:p w14:paraId="2DDB6F3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思想政治教育的重要地位</w:t>
      </w:r>
    </w:p>
    <w:p w14:paraId="2DDB6F3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一、团结人民完成各项任务的中心环节</w:t>
      </w:r>
    </w:p>
    <w:p w14:paraId="2DDB6F3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二、社会主义精神文明建设的基础工程</w:t>
      </w:r>
    </w:p>
    <w:p w14:paraId="2DDB6F4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三、解决人民内</w:t>
      </w:r>
      <w:r>
        <w:rPr>
          <w:rFonts w:ascii="宋体" w:hAnsi="宋体" w:hint="eastAsia"/>
          <w:bCs/>
          <w:color w:val="000000"/>
          <w:sz w:val="24"/>
          <w:szCs w:val="24"/>
        </w:rPr>
        <w:t>部矛盾的基本方式</w:t>
      </w:r>
    </w:p>
    <w:p w14:paraId="2DDB6F4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四、促进人的全面发展的重要途径</w:t>
      </w:r>
    </w:p>
    <w:p w14:paraId="2DDB6F4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思想政治教育的基本功能</w:t>
      </w:r>
    </w:p>
    <w:p w14:paraId="2DDB6F4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一、保证正确的政治方向</w:t>
      </w:r>
    </w:p>
    <w:p w14:paraId="2DDB6F4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二、培育和弘扬社会主义核心价值观</w:t>
      </w:r>
    </w:p>
    <w:p w14:paraId="2DDB6F4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三、增强民族凝聚力</w:t>
      </w:r>
    </w:p>
    <w:p w14:paraId="2DDB6F4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四、构建精神家园</w:t>
      </w:r>
    </w:p>
    <w:p w14:paraId="2DDB6F47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48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第四章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思想政治教育的过程和规律</w:t>
      </w:r>
    </w:p>
    <w:p w14:paraId="2DDB6F4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思想政治教育过程的环节与特点</w:t>
      </w:r>
    </w:p>
    <w:p w14:paraId="2DDB6F4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一、思想政治教育过程的内涵</w:t>
      </w:r>
    </w:p>
    <w:p w14:paraId="2DDB6F4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二、思想政治教育过程的环节</w:t>
      </w:r>
    </w:p>
    <w:p w14:paraId="2DDB6F4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三、思想政治教育过程的特点</w:t>
      </w:r>
    </w:p>
    <w:p w14:paraId="2DDB6F4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思想政治教育的矛盾</w:t>
      </w:r>
    </w:p>
    <w:p w14:paraId="2DDB6F4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一、思想政治教育的基本矛盾</w:t>
      </w:r>
    </w:p>
    <w:p w14:paraId="2DDB6F4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二、思想政治教育的具体矛盾</w:t>
      </w:r>
    </w:p>
    <w:p w14:paraId="2DDB6F5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思想政治素质形成发展与教育引导规律</w:t>
      </w:r>
    </w:p>
    <w:p w14:paraId="2DDB6F5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一、思想政治素质的结构</w:t>
      </w:r>
    </w:p>
    <w:p w14:paraId="2DDB6F5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二、思想政治素质的形成发展</w:t>
      </w:r>
    </w:p>
    <w:p w14:paraId="2DDB6F5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三、思想政治素质的教育引导</w:t>
      </w:r>
    </w:p>
    <w:p w14:paraId="2DDB6F5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第四节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思想政治教育适应和促进社会发展的规律</w:t>
      </w:r>
    </w:p>
    <w:p w14:paraId="2DDB6F5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一、思想政治教育适应社会发展</w:t>
      </w:r>
    </w:p>
    <w:p w14:paraId="2DDB6F5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二、思想政治教育促进社会发展</w:t>
      </w:r>
    </w:p>
    <w:p w14:paraId="2DDB6F57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58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第五章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思想政治教育的目标、内容和任务</w:t>
      </w:r>
    </w:p>
    <w:p w14:paraId="2DDB6F5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思想政治教育的目标</w:t>
      </w:r>
    </w:p>
    <w:p w14:paraId="2DDB6F5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lastRenderedPageBreak/>
        <w:t>一、思想政治教育目标确立的依据</w:t>
      </w:r>
    </w:p>
    <w:p w14:paraId="2DDB6F5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二、思想政治教育的目标体系</w:t>
      </w:r>
    </w:p>
    <w:p w14:paraId="2DDB6F5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思想政治教育的内容</w:t>
      </w:r>
    </w:p>
    <w:p w14:paraId="2DDB6F5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一、思想政治教育内容的特征</w:t>
      </w:r>
    </w:p>
    <w:p w14:paraId="2DDB6F5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二、思想政治教育的内容体系</w:t>
      </w:r>
    </w:p>
    <w:p w14:paraId="2DDB6F5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三、思想政治教育内容的整合与优化</w:t>
      </w:r>
    </w:p>
    <w:p w14:paraId="2DDB6F6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思想政治教育的主要任务</w:t>
      </w:r>
    </w:p>
    <w:p w14:paraId="2DDB6F6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一、理想信念教育</w:t>
      </w:r>
    </w:p>
    <w:p w14:paraId="2DDB6F6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二、爱国主义教育</w:t>
      </w:r>
    </w:p>
    <w:p w14:paraId="2DDB6F6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三、民族团结进步教育</w:t>
      </w:r>
    </w:p>
    <w:p w14:paraId="2DDB6F6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</w:t>
      </w:r>
      <w:r>
        <w:rPr>
          <w:rFonts w:ascii="宋体" w:hAnsi="宋体" w:hint="eastAsia"/>
          <w:bCs/>
          <w:color w:val="000000"/>
          <w:sz w:val="24"/>
          <w:szCs w:val="24"/>
        </w:rPr>
        <w:t>、民主法治教育</w:t>
      </w:r>
    </w:p>
    <w:p w14:paraId="2DDB6F6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五</w:t>
      </w:r>
      <w:r>
        <w:rPr>
          <w:rFonts w:ascii="宋体" w:hAnsi="宋体" w:hint="eastAsia"/>
          <w:bCs/>
          <w:color w:val="000000"/>
          <w:sz w:val="24"/>
          <w:szCs w:val="24"/>
        </w:rPr>
        <w:t>、全面发展教育</w:t>
      </w:r>
    </w:p>
    <w:p w14:paraId="2DDB6F66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67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第六章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思想政治教育的教育者和教育对象</w:t>
      </w:r>
    </w:p>
    <w:p w14:paraId="2DDB6F6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思想政治教育者</w:t>
      </w:r>
    </w:p>
    <w:p w14:paraId="2DDB6F6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一、思想政治教育者的地位</w:t>
      </w:r>
    </w:p>
    <w:p w14:paraId="2DDB6F6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二、思想政治教育者的特点</w:t>
      </w:r>
    </w:p>
    <w:p w14:paraId="2DDB6F6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三、思想政治教育者的功能</w:t>
      </w:r>
    </w:p>
    <w:p w14:paraId="2DDB6F6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思想政治教育对象</w:t>
      </w:r>
    </w:p>
    <w:p w14:paraId="2DDB6F6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一、思想政治教育对象的地位</w:t>
      </w:r>
    </w:p>
    <w:p w14:paraId="2DDB6F6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二、思想政治教育对象的特点</w:t>
      </w:r>
    </w:p>
    <w:p w14:paraId="2DDB6F6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三、思想政治教育对象的作用</w:t>
      </w:r>
    </w:p>
    <w:p w14:paraId="2DDB6F7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四、思想政治教育对象的重点</w:t>
      </w:r>
    </w:p>
    <w:p w14:paraId="2DDB6F7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思想政治教育者与教育对象的关系</w:t>
      </w:r>
    </w:p>
    <w:p w14:paraId="2DDB6F7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一、民主平等关系</w:t>
      </w:r>
    </w:p>
    <w:p w14:paraId="2DDB6F7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二、主导主动关系</w:t>
      </w:r>
    </w:p>
    <w:p w14:paraId="2DDB6F7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三、双向互动关系</w:t>
      </w:r>
    </w:p>
    <w:p w14:paraId="2DDB6F7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四、相互转化关系</w:t>
      </w:r>
    </w:p>
    <w:p w14:paraId="2DDB6F7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第四节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正确认识和对待教育对象</w:t>
      </w:r>
    </w:p>
    <w:p w14:paraId="2DDB6F7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一、正确认识和对待教育对象的重要性</w:t>
      </w:r>
    </w:p>
    <w:p w14:paraId="2DDB6F7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lastRenderedPageBreak/>
        <w:t>二、正确认识和对待教育对象的原则</w:t>
      </w:r>
    </w:p>
    <w:p w14:paraId="2DDB6F7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三、正确认识和对待教育对象的方式</w:t>
      </w:r>
    </w:p>
    <w:p w14:paraId="2DDB6F7A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7B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第七章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思想政治教育的原则和方法</w:t>
      </w:r>
    </w:p>
    <w:p w14:paraId="2DDB6F7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思想政治教育原则的依据与作用</w:t>
      </w:r>
    </w:p>
    <w:p w14:paraId="2DDB6F7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一、确立思想政治教育原则的依据</w:t>
      </w:r>
    </w:p>
    <w:p w14:paraId="2DDB6F7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二、思想政治教育原则的作用</w:t>
      </w:r>
    </w:p>
    <w:p w14:paraId="2DDB6F7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思想政治教育的主要原则</w:t>
      </w:r>
    </w:p>
    <w:p w14:paraId="2DDB6F8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一、以人为本</w:t>
      </w:r>
    </w:p>
    <w:p w14:paraId="2DDB6F8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二、科学性与思想性结合</w:t>
      </w:r>
    </w:p>
    <w:p w14:paraId="2DDB6F8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三、理论联系实际</w:t>
      </w:r>
    </w:p>
    <w:p w14:paraId="2DDB6F8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四、一元主导与包容多样结合</w:t>
      </w:r>
    </w:p>
    <w:p w14:paraId="2DDB6F8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五、知行统一</w:t>
      </w:r>
    </w:p>
    <w:p w14:paraId="2DDB6F8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六、教育与自我教育结合</w:t>
      </w:r>
    </w:p>
    <w:p w14:paraId="2DDB6F8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思想政治教育的方法</w:t>
      </w:r>
    </w:p>
    <w:p w14:paraId="2DDB6F8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一、思想政治教育的基本方法</w:t>
      </w:r>
    </w:p>
    <w:p w14:paraId="2DDB6F8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二、思想政治教育的具体方法</w:t>
      </w:r>
    </w:p>
    <w:p w14:paraId="2DDB6F8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三、采用其他学科的教育方法</w:t>
      </w:r>
    </w:p>
    <w:p w14:paraId="2DDB6F8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第四节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思想政治教育方法的选择与运用</w:t>
      </w:r>
    </w:p>
    <w:p w14:paraId="2DDB6F8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一、思想政治教育方法的正确选择</w:t>
      </w:r>
    </w:p>
    <w:p w14:paraId="2DDB6F8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二、思想政治教育方法的综合运用</w:t>
      </w:r>
    </w:p>
    <w:p w14:paraId="2DDB6F8D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8E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第八章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思想政治教育的载体</w:t>
      </w:r>
    </w:p>
    <w:p w14:paraId="2DDB6F8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思想政治教育载体及作用</w:t>
      </w:r>
    </w:p>
    <w:p w14:paraId="2DDB6F9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一、思想政治教育载体的内涵及其必要性</w:t>
      </w:r>
    </w:p>
    <w:p w14:paraId="2DDB6F9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二、思想政治教育载体的作用</w:t>
      </w:r>
    </w:p>
    <w:p w14:paraId="2DDB6F9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思想政治教育载体的类型与特点</w:t>
      </w:r>
    </w:p>
    <w:p w14:paraId="2DDB6F9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一、思想政治教育载体的类型</w:t>
      </w:r>
    </w:p>
    <w:p w14:paraId="2DDB6F9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二、思想政治教育载体的特点</w:t>
      </w:r>
    </w:p>
    <w:p w14:paraId="2DDB6F9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思想政治教育载体的选择运用与开发</w:t>
      </w:r>
    </w:p>
    <w:p w14:paraId="2DDB6F9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lastRenderedPageBreak/>
        <w:t>一、思想政治教育载体的选择</w:t>
      </w:r>
    </w:p>
    <w:p w14:paraId="2DDB6F9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二、思想政治教育载体的运用</w:t>
      </w:r>
    </w:p>
    <w:p w14:paraId="2DDB6F9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三、思想政治教育载体的开发</w:t>
      </w:r>
    </w:p>
    <w:p w14:paraId="2DDB6F99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9A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第九章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网络思想政治教育</w:t>
      </w:r>
    </w:p>
    <w:p w14:paraId="2DDB6F9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互联网及其对人的发展的作用</w:t>
      </w:r>
    </w:p>
    <w:p w14:paraId="2DDB6F9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一、互联网的形成与发展</w:t>
      </w:r>
    </w:p>
    <w:p w14:paraId="2DDB6F9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二、互联网信息传播的特性及其对人的发展的作用</w:t>
      </w:r>
    </w:p>
    <w:p w14:paraId="2DDB6F9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网络思想政治教育的发展与新课题</w:t>
      </w:r>
    </w:p>
    <w:p w14:paraId="2DDB6F9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一、网络思想政治教育的发展</w:t>
      </w:r>
    </w:p>
    <w:p w14:paraId="2DDB6FA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二、网络思想政治教育的形态</w:t>
      </w:r>
    </w:p>
    <w:p w14:paraId="2DDB6FA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三、网络思想政治教育的重要课题</w:t>
      </w:r>
    </w:p>
    <w:p w14:paraId="2DDB6FA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网内与网</w:t>
      </w:r>
      <w:proofErr w:type="gramStart"/>
      <w:r>
        <w:rPr>
          <w:rFonts w:ascii="宋体" w:hAnsi="宋体" w:hint="eastAsia"/>
          <w:bCs/>
          <w:color w:val="000000"/>
          <w:sz w:val="24"/>
          <w:szCs w:val="24"/>
        </w:rPr>
        <w:t>外思想</w:t>
      </w:r>
      <w:proofErr w:type="gramEnd"/>
      <w:r>
        <w:rPr>
          <w:rFonts w:ascii="宋体" w:hAnsi="宋体" w:hint="eastAsia"/>
          <w:bCs/>
          <w:color w:val="000000"/>
          <w:sz w:val="24"/>
          <w:szCs w:val="24"/>
        </w:rPr>
        <w:t>政治教育的关系</w:t>
      </w:r>
    </w:p>
    <w:p w14:paraId="2DDB6FA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一、网内与网</w:t>
      </w:r>
      <w:proofErr w:type="gramStart"/>
      <w:r>
        <w:rPr>
          <w:rFonts w:ascii="宋体" w:hAnsi="宋体" w:hint="eastAsia"/>
          <w:bCs/>
          <w:color w:val="000000"/>
          <w:sz w:val="24"/>
          <w:szCs w:val="24"/>
        </w:rPr>
        <w:t>外思想</w:t>
      </w:r>
      <w:proofErr w:type="gramEnd"/>
      <w:r>
        <w:rPr>
          <w:rFonts w:ascii="宋体" w:hAnsi="宋体" w:hint="eastAsia"/>
          <w:bCs/>
          <w:color w:val="000000"/>
          <w:sz w:val="24"/>
          <w:szCs w:val="24"/>
        </w:rPr>
        <w:t>政治教育的联系</w:t>
      </w:r>
    </w:p>
    <w:p w14:paraId="2DDB6FA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二、网内与网</w:t>
      </w:r>
      <w:proofErr w:type="gramStart"/>
      <w:r>
        <w:rPr>
          <w:rFonts w:ascii="宋体" w:hAnsi="宋体" w:hint="eastAsia"/>
          <w:bCs/>
          <w:color w:val="000000"/>
          <w:sz w:val="24"/>
          <w:szCs w:val="24"/>
        </w:rPr>
        <w:t>外思想</w:t>
      </w:r>
      <w:proofErr w:type="gramEnd"/>
      <w:r>
        <w:rPr>
          <w:rFonts w:ascii="宋体" w:hAnsi="宋体" w:hint="eastAsia"/>
          <w:bCs/>
          <w:color w:val="000000"/>
          <w:sz w:val="24"/>
          <w:szCs w:val="24"/>
        </w:rPr>
        <w:t>政治教育的区别</w:t>
      </w:r>
    </w:p>
    <w:p w14:paraId="2DDB6FA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三、正确处理网内与网</w:t>
      </w:r>
      <w:proofErr w:type="gramStart"/>
      <w:r>
        <w:rPr>
          <w:rFonts w:ascii="宋体" w:hAnsi="宋体" w:hint="eastAsia"/>
          <w:bCs/>
          <w:color w:val="000000"/>
          <w:sz w:val="24"/>
          <w:szCs w:val="24"/>
        </w:rPr>
        <w:t>外思想</w:t>
      </w:r>
      <w:proofErr w:type="gramEnd"/>
      <w:r>
        <w:rPr>
          <w:rFonts w:ascii="宋体" w:hAnsi="宋体" w:hint="eastAsia"/>
          <w:bCs/>
          <w:color w:val="000000"/>
          <w:sz w:val="24"/>
          <w:szCs w:val="24"/>
        </w:rPr>
        <w:t>政治教育的关系</w:t>
      </w:r>
    </w:p>
    <w:p w14:paraId="2DDB6FA6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A7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第十章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思想政治教育的环境</w:t>
      </w:r>
    </w:p>
    <w:p w14:paraId="2DDB6FA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思想政治教育环境的内涵及其类型</w:t>
      </w:r>
    </w:p>
    <w:p w14:paraId="2DDB6FA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一、思想政治教育环境的内涵</w:t>
      </w:r>
    </w:p>
    <w:p w14:paraId="2DDB6FA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二、思想政治教育环境的类型</w:t>
      </w:r>
    </w:p>
    <w:p w14:paraId="2DDB6FA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三、思想政治教育环境的特性</w:t>
      </w:r>
    </w:p>
    <w:p w14:paraId="2DDB6FA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环境影响与思想政治教育的关系</w:t>
      </w:r>
    </w:p>
    <w:p w14:paraId="2DDB6FA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一、现代环境对思想政治教育的影响</w:t>
      </w:r>
    </w:p>
    <w:p w14:paraId="2DDB6FA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二、思想政治教育对社会环境的作用</w:t>
      </w:r>
    </w:p>
    <w:p w14:paraId="2DDB6FA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三、正确对待环境影响与思想政治教育的关系</w:t>
      </w:r>
    </w:p>
    <w:p w14:paraId="2DDB6FB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思想政治教育环境的选择与建设</w:t>
      </w:r>
    </w:p>
    <w:p w14:paraId="2DDB6FB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一、思想政治教育环境因素的选择</w:t>
      </w:r>
    </w:p>
    <w:p w14:paraId="2DDB6FB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二、思想政治教育的环境建设</w:t>
      </w:r>
    </w:p>
    <w:p w14:paraId="2DDB6FB3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B4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lastRenderedPageBreak/>
        <w:t>第十一章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思想政治教育的管理和评估</w:t>
      </w:r>
    </w:p>
    <w:p w14:paraId="2DDB6FB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思想政治教育的管理</w:t>
      </w:r>
    </w:p>
    <w:p w14:paraId="2DDB6FB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一、思想政治教育管理的内涵</w:t>
      </w:r>
    </w:p>
    <w:p w14:paraId="2DDB6FB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二、思想政治教育管理的内容</w:t>
      </w:r>
    </w:p>
    <w:p w14:paraId="2DDB6FB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三、思想政治教育管理的原则</w:t>
      </w:r>
    </w:p>
    <w:p w14:paraId="2DDB6FB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四、思想政治教育管理的发展</w:t>
      </w:r>
    </w:p>
    <w:p w14:paraId="2DDB6FB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思想政治教育管理体系</w:t>
      </w:r>
    </w:p>
    <w:p w14:paraId="2DDB6FB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一、思想政治教育管理的体制</w:t>
      </w:r>
    </w:p>
    <w:p w14:paraId="2DDB6FB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二、思想政治教育管理的制度</w:t>
      </w:r>
    </w:p>
    <w:p w14:paraId="2DDB6FB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三、思想政治教育管理机制</w:t>
      </w:r>
    </w:p>
    <w:p w14:paraId="2DDB6FB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思想政治教育的评估</w:t>
      </w:r>
    </w:p>
    <w:p w14:paraId="2DDB6FB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一、思想政治教育评估的作用</w:t>
      </w:r>
    </w:p>
    <w:p w14:paraId="2DDB6FC0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二、思想政治教育评估的特点</w:t>
      </w:r>
    </w:p>
    <w:p w14:paraId="2DDB6FC1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三、思想政治教育评估的实施</w:t>
      </w:r>
    </w:p>
    <w:p w14:paraId="2DDB6FC2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C3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第十二章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思想政治教育队伍的素质和建设</w:t>
      </w:r>
    </w:p>
    <w:p w14:paraId="2DDB6FC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思想政治教育队伍的构成与特点</w:t>
      </w:r>
    </w:p>
    <w:p w14:paraId="2DDB6FC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一、思想政治教育队伍的构成</w:t>
      </w:r>
    </w:p>
    <w:p w14:paraId="2DDB6FC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二、思想政治教育队伍的特点</w:t>
      </w:r>
    </w:p>
    <w:p w14:paraId="2DDB6FC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思想政治教育队伍的素质</w:t>
      </w:r>
    </w:p>
    <w:p w14:paraId="2DDB6FC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一、思想政治素质</w:t>
      </w:r>
    </w:p>
    <w:p w14:paraId="2DDB6FC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二、本职业务素质</w:t>
      </w:r>
    </w:p>
    <w:p w14:paraId="2DDB6FC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三、科学文化素质</w:t>
      </w:r>
    </w:p>
    <w:p w14:paraId="2DDB6FC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四、身心健康素质</w:t>
      </w:r>
    </w:p>
    <w:p w14:paraId="2DDB6FC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</w:t>
      </w:r>
      <w:r>
        <w:rPr>
          <w:rFonts w:ascii="宋体" w:hAnsi="宋体" w:hint="eastAsia"/>
          <w:bCs/>
          <w:color w:val="000000"/>
          <w:sz w:val="24"/>
          <w:szCs w:val="24"/>
        </w:rPr>
        <w:t>队伍的建设</w:t>
      </w:r>
    </w:p>
    <w:p w14:paraId="2DDB6FC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一、思想政治教育队伍的组织建设</w:t>
      </w:r>
    </w:p>
    <w:p w14:paraId="2DDB6FCE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二、思想政治教育队伍的思想建设</w:t>
      </w:r>
    </w:p>
    <w:p w14:paraId="2DDB6FCF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三、思想政治教育队伍的能力建设</w:t>
      </w:r>
    </w:p>
    <w:p w14:paraId="2DDB6FD0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p w14:paraId="2DDB6FD1" w14:textId="77777777" w:rsidR="0030353B" w:rsidRDefault="00297037">
      <w:pPr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第十三章</w:t>
      </w:r>
      <w:r>
        <w:rPr>
          <w:rFonts w:ascii="宋体" w:hAnsi="宋体" w:hint="eastAsia"/>
          <w:b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/>
          <w:color w:val="000000"/>
          <w:sz w:val="24"/>
          <w:szCs w:val="24"/>
        </w:rPr>
        <w:t>思想政治教育的创新发展</w:t>
      </w:r>
    </w:p>
    <w:p w14:paraId="2DDB6FD2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lastRenderedPageBreak/>
        <w:t>第一节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思想政治教育创新发展的时代要求</w:t>
      </w:r>
    </w:p>
    <w:p w14:paraId="2DDB6FD3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一、社会实践发展的要求</w:t>
      </w:r>
    </w:p>
    <w:p w14:paraId="2DDB6FD4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二、促进人的全面发展的诉求</w:t>
      </w:r>
    </w:p>
    <w:p w14:paraId="2DDB6FD5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第二节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思想政治教育创新发展的条件</w:t>
      </w:r>
    </w:p>
    <w:p w14:paraId="2DDB6FD6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一、创新发展的理论条件</w:t>
      </w:r>
    </w:p>
    <w:p w14:paraId="2DDB6FD7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二、创新发展的实践条件</w:t>
      </w:r>
    </w:p>
    <w:p w14:paraId="2DDB6FD8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三、创新发展的主体条件</w:t>
      </w:r>
    </w:p>
    <w:p w14:paraId="2DDB6FD9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第三节</w:t>
      </w:r>
      <w:r>
        <w:rPr>
          <w:rFonts w:ascii="宋体" w:hAnsi="宋体" w:hint="eastAsia"/>
          <w:bCs/>
          <w:color w:val="000000"/>
          <w:sz w:val="24"/>
          <w:szCs w:val="24"/>
        </w:rPr>
        <w:t xml:space="preserve"> </w:t>
      </w:r>
      <w:r>
        <w:rPr>
          <w:rFonts w:ascii="宋体" w:hAnsi="宋体" w:hint="eastAsia"/>
          <w:bCs/>
          <w:color w:val="000000"/>
          <w:sz w:val="24"/>
          <w:szCs w:val="24"/>
        </w:rPr>
        <w:t>思想政治教育创新发展的途径</w:t>
      </w:r>
    </w:p>
    <w:p w14:paraId="2DDB6FDA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一、继承中华优秀传统文化中的创新</w:t>
      </w:r>
    </w:p>
    <w:p w14:paraId="2DDB6FDB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二、弘扬中国共产党思想政治教育优良传统中的创新</w:t>
      </w:r>
    </w:p>
    <w:p w14:paraId="2DDB6FDC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三、借鉴相关成果中的创新</w:t>
      </w:r>
    </w:p>
    <w:p w14:paraId="2DDB6FDD" w14:textId="77777777" w:rsidR="0030353B" w:rsidRDefault="00297037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四、立足教育实践中的创新</w:t>
      </w:r>
    </w:p>
    <w:p w14:paraId="2DDB6FDE" w14:textId="77777777" w:rsidR="0030353B" w:rsidRDefault="0030353B">
      <w:pPr>
        <w:ind w:firstLineChars="200" w:firstLine="480"/>
        <w:rPr>
          <w:rFonts w:ascii="宋体" w:hAnsi="宋体"/>
          <w:bCs/>
          <w:color w:val="000000"/>
          <w:sz w:val="24"/>
          <w:szCs w:val="24"/>
        </w:rPr>
      </w:pPr>
    </w:p>
    <w:sectPr w:rsidR="0030353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B6FE5" w14:textId="77777777" w:rsidR="00000000" w:rsidRDefault="00297037">
      <w:pPr>
        <w:spacing w:line="240" w:lineRule="auto"/>
      </w:pPr>
      <w:r>
        <w:separator/>
      </w:r>
    </w:p>
  </w:endnote>
  <w:endnote w:type="continuationSeparator" w:id="0">
    <w:p w14:paraId="2DDB6FE7" w14:textId="77777777" w:rsidR="00000000" w:rsidRDefault="002970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B6FDF" w14:textId="77777777" w:rsidR="0030353B" w:rsidRDefault="00297037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2DDB6FE0" w14:textId="77777777" w:rsidR="0030353B" w:rsidRDefault="0030353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B6FE1" w14:textId="77777777" w:rsidR="00000000" w:rsidRDefault="00297037">
      <w:pPr>
        <w:spacing w:line="240" w:lineRule="auto"/>
      </w:pPr>
      <w:r>
        <w:separator/>
      </w:r>
    </w:p>
  </w:footnote>
  <w:footnote w:type="continuationSeparator" w:id="0">
    <w:p w14:paraId="2DDB6FE3" w14:textId="77777777" w:rsidR="00000000" w:rsidRDefault="0029703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53B"/>
    <w:rsid w:val="00297037"/>
    <w:rsid w:val="0030353B"/>
    <w:rsid w:val="0040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DB6EA9"/>
  <w15:docId w15:val="{563B4BFD-7741-493A-AE4F-F945BD363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tLeast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pPr>
      <w:shd w:val="clear" w:color="auto" w:fill="000080"/>
    </w:pPr>
    <w:rPr>
      <w:rFonts w:ascii="Times New Roman" w:hAnsi="Times New Roman"/>
      <w:sz w:val="24"/>
      <w:szCs w:val="2"/>
    </w:rPr>
  </w:style>
  <w:style w:type="character" w:customStyle="1" w:styleId="a4">
    <w:name w:val="文档结构图 字符"/>
    <w:link w:val="a3"/>
    <w:uiPriority w:val="99"/>
    <w:rPr>
      <w:rFonts w:ascii="Times New Roman" w:hAnsi="Times New Roman"/>
      <w:sz w:val="24"/>
      <w:szCs w:val="2"/>
      <w:shd w:val="clear" w:color="auto" w:fill="000080"/>
    </w:rPr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eastAsia="宋体" w:hAnsi="Cambria" w:cs="宋体"/>
      <w:b/>
      <w:bCs/>
      <w:sz w:val="32"/>
      <w:szCs w:val="32"/>
    </w:rPr>
  </w:style>
  <w:style w:type="paragraph" w:styleId="TOC1">
    <w:name w:val="toc 1"/>
    <w:basedOn w:val="a"/>
    <w:next w:val="a"/>
    <w:uiPriority w:val="39"/>
    <w:pPr>
      <w:widowControl/>
      <w:spacing w:after="100" w:line="276" w:lineRule="auto"/>
      <w:jc w:val="left"/>
    </w:pPr>
    <w:rPr>
      <w:rFonts w:cs="Times New Roman"/>
      <w:kern w:val="0"/>
      <w:sz w:val="22"/>
    </w:rPr>
  </w:style>
  <w:style w:type="paragraph" w:styleId="TOC2">
    <w:name w:val="toc 2"/>
    <w:basedOn w:val="a"/>
    <w:next w:val="a"/>
    <w:uiPriority w:val="39"/>
    <w:pPr>
      <w:widowControl/>
      <w:spacing w:after="100" w:line="276" w:lineRule="auto"/>
      <w:ind w:left="220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uiPriority w:val="39"/>
    <w:pPr>
      <w:widowControl/>
      <w:spacing w:after="100" w:line="276" w:lineRule="auto"/>
      <w:ind w:left="440"/>
      <w:jc w:val="left"/>
    </w:pPr>
    <w:rPr>
      <w:rFonts w:cs="Times New Roman"/>
      <w:kern w:val="0"/>
      <w:sz w:val="22"/>
    </w:rPr>
  </w:style>
  <w:style w:type="paragraph" w:styleId="a5">
    <w:name w:val="caption"/>
    <w:basedOn w:val="a"/>
    <w:next w:val="a"/>
    <w:uiPriority w:val="35"/>
    <w:qFormat/>
    <w:rPr>
      <w:rFonts w:ascii="Cambria" w:eastAsia="黑体" w:hAnsi="Cambria"/>
      <w:sz w:val="20"/>
      <w:szCs w:val="20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TOC">
    <w:name w:val="TOC Heading"/>
    <w:basedOn w:val="1"/>
    <w:next w:val="a"/>
    <w:uiPriority w:val="39"/>
    <w:qFormat/>
    <w:pPr>
      <w:outlineLvl w:val="9"/>
    </w:p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paragraph" w:styleId="ab">
    <w:name w:val="Revision"/>
    <w:hidden/>
    <w:uiPriority w:val="99"/>
    <w:semiHidden/>
    <w:rsid w:val="0040226A"/>
    <w:pPr>
      <w:spacing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1B70E3-9370-4988-9CE5-854E3A971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11</Pages>
  <Words>657</Words>
  <Characters>3747</Characters>
  <Application>Microsoft Office Word</Application>
  <DocSecurity>0</DocSecurity>
  <Lines>31</Lines>
  <Paragraphs>8</Paragraphs>
  <ScaleCrop>false</ScaleCrop>
  <Company>Lenovo</Company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ziqi liang</cp:lastModifiedBy>
  <cp:revision>42</cp:revision>
  <dcterms:created xsi:type="dcterms:W3CDTF">2017-09-21T01:12:00Z</dcterms:created>
  <dcterms:modified xsi:type="dcterms:W3CDTF">2022-09-16T06:52:00Z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dc939a7a78d94960b5013c5e69cb8681</vt:lpwstr>
  </property>
</Properties>
</file>