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62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
      <w:tblGrid>
        <w:gridCol w:w="2667"/>
        <w:gridCol w:w="2420"/>
        <w:gridCol w:w="680"/>
        <w:gridCol w:w="2448"/>
        <w:gridCol w:w="14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454" w:hRule="exact"/>
          <w:tblHeader/>
          <w:jc w:val="center"/>
        </w:trPr>
        <w:tc>
          <w:tcPr>
            <w:tcW w:w="9623" w:type="dxa"/>
            <w:gridSpan w:val="5"/>
            <w:tcBorders>
              <w:top w:val="nil"/>
              <w:left w:val="nil"/>
              <w:bottom w:val="single" w:color="auto" w:sz="12" w:space="0"/>
              <w:right w:val="nil"/>
            </w:tcBorders>
          </w:tcPr>
          <w:p>
            <w:pPr>
              <w:jc w:val="center"/>
              <w:rPr>
                <w:rFonts w:ascii="宋体" w:hAnsi="宋体" w:eastAsia="宋体"/>
                <w:b/>
                <w:sz w:val="18"/>
                <w:szCs w:val="18"/>
              </w:rPr>
            </w:pPr>
            <w:r>
              <w:rPr>
                <w:rFonts w:hint="eastAsia" w:ascii="黑体" w:hAnsi="黑体" w:eastAsia="黑体"/>
                <w:sz w:val="24"/>
                <w:szCs w:val="24"/>
              </w:rPr>
              <w:t>华南农业大学2023年攻读硕士学位研究生招生专业目录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567" w:hRule="exact"/>
          <w:tblHeader/>
          <w:jc w:val="center"/>
        </w:trPr>
        <w:tc>
          <w:tcPr>
            <w:tcW w:w="2667" w:type="dxa"/>
            <w:tcBorders>
              <w:top w:val="single" w:color="auto" w:sz="12" w:space="0"/>
            </w:tcBorders>
            <w:vAlign w:val="center"/>
          </w:tcPr>
          <w:p>
            <w:pPr>
              <w:jc w:val="center"/>
              <w:rPr>
                <w:sz w:val="18"/>
                <w:szCs w:val="18"/>
              </w:rPr>
            </w:pPr>
            <w:r>
              <w:rPr>
                <w:rFonts w:ascii="宋体" w:hAnsi="宋体" w:eastAsia="宋体"/>
                <w:b/>
                <w:sz w:val="18"/>
                <w:szCs w:val="18"/>
              </w:rPr>
              <w:t>名称（编号）</w:t>
            </w:r>
          </w:p>
        </w:tc>
        <w:tc>
          <w:tcPr>
            <w:tcW w:w="2420" w:type="dxa"/>
            <w:vMerge w:val="restart"/>
            <w:tcBorders>
              <w:top w:val="single" w:color="auto" w:sz="12" w:space="0"/>
            </w:tcBorders>
            <w:vAlign w:val="center"/>
          </w:tcPr>
          <w:p>
            <w:pPr>
              <w:jc w:val="center"/>
              <w:rPr>
                <w:sz w:val="18"/>
                <w:szCs w:val="18"/>
              </w:rPr>
            </w:pPr>
            <w:r>
              <w:rPr>
                <w:rFonts w:ascii="宋体" w:hAnsi="宋体" w:eastAsia="宋体"/>
                <w:b/>
                <w:sz w:val="18"/>
                <w:szCs w:val="18"/>
              </w:rPr>
              <w:t>考试科目</w:t>
            </w:r>
          </w:p>
        </w:tc>
        <w:tc>
          <w:tcPr>
            <w:tcW w:w="680" w:type="dxa"/>
            <w:tcBorders>
              <w:top w:val="single" w:color="auto" w:sz="12" w:space="0"/>
            </w:tcBorders>
            <w:vAlign w:val="center"/>
          </w:tcPr>
          <w:p>
            <w:pPr>
              <w:jc w:val="center"/>
              <w:rPr>
                <w:rFonts w:ascii="宋体" w:hAnsi="宋体" w:eastAsia="宋体"/>
                <w:b/>
                <w:sz w:val="18"/>
                <w:szCs w:val="18"/>
              </w:rPr>
            </w:pPr>
            <w:r>
              <w:rPr>
                <w:rFonts w:ascii="宋体" w:hAnsi="宋体" w:eastAsia="宋体"/>
                <w:b/>
                <w:sz w:val="18"/>
                <w:szCs w:val="18"/>
              </w:rPr>
              <w:t>拟招</w:t>
            </w:r>
          </w:p>
          <w:p>
            <w:pPr>
              <w:jc w:val="center"/>
              <w:rPr>
                <w:sz w:val="18"/>
                <w:szCs w:val="18"/>
              </w:rPr>
            </w:pPr>
            <w:r>
              <w:rPr>
                <w:rFonts w:ascii="宋体" w:hAnsi="宋体" w:eastAsia="宋体"/>
                <w:b/>
                <w:sz w:val="18"/>
                <w:szCs w:val="18"/>
              </w:rPr>
              <w:t>人数</w:t>
            </w:r>
          </w:p>
        </w:tc>
        <w:tc>
          <w:tcPr>
            <w:tcW w:w="2448" w:type="dxa"/>
            <w:vMerge w:val="restart"/>
            <w:tcBorders>
              <w:top w:val="single" w:color="auto" w:sz="12" w:space="0"/>
            </w:tcBorders>
            <w:vAlign w:val="center"/>
          </w:tcPr>
          <w:p>
            <w:pPr>
              <w:jc w:val="center"/>
              <w:rPr>
                <w:sz w:val="18"/>
                <w:szCs w:val="18"/>
              </w:rPr>
            </w:pPr>
            <w:r>
              <w:rPr>
                <w:rFonts w:ascii="宋体" w:hAnsi="宋体" w:eastAsia="宋体"/>
                <w:b/>
                <w:sz w:val="18"/>
                <w:szCs w:val="18"/>
              </w:rPr>
              <w:t>指导教师</w:t>
            </w:r>
          </w:p>
        </w:tc>
        <w:tc>
          <w:tcPr>
            <w:tcW w:w="1408" w:type="dxa"/>
            <w:tcBorders>
              <w:top w:val="single" w:color="auto" w:sz="12" w:space="0"/>
            </w:tcBorders>
            <w:vAlign w:val="center"/>
          </w:tcPr>
          <w:p>
            <w:pPr>
              <w:jc w:val="center"/>
              <w:rPr>
                <w:sz w:val="18"/>
                <w:szCs w:val="18"/>
              </w:rPr>
            </w:pPr>
            <w:r>
              <w:rPr>
                <w:rFonts w:ascii="宋体" w:hAnsi="宋体" w:eastAsia="宋体"/>
                <w:b/>
                <w:sz w:val="18"/>
                <w:szCs w:val="18"/>
              </w:rPr>
              <w:t>备注</w:t>
            </w:r>
            <w:r>
              <w:rPr>
                <w:rFonts w:hint="eastAsia" w:ascii="宋体" w:hAnsi="宋体" w:eastAsia="宋体"/>
                <w:b/>
                <w:sz w:val="18"/>
                <w:szCs w:val="18"/>
              </w:rPr>
              <w:t>/复试内容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p>
        </w:tc>
        <w:tc>
          <w:tcPr>
            <w:tcW w:w="2448" w:type="dxa"/>
            <w:vMerge w:val="restart"/>
            <w:tcMar>
              <w:top w:w="57" w:type="dxa"/>
              <w:bottom w:w="57" w:type="dxa"/>
            </w:tcMar>
          </w:tcPr>
          <w:p>
            <w:pPr>
              <w:jc w:val="left"/>
              <w:rPr>
                <w:rFonts w:ascii="宋体" w:hAnsi="宋体" w:eastAsia="宋体"/>
                <w:sz w:val="18"/>
                <w:szCs w:val="18"/>
              </w:rPr>
            </w:pPr>
            <w:bookmarkStart w:id="0" w:name="_GoBack"/>
            <w:bookmarkEnd w:id="0"/>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工商管理(125100)(专业型)</w:t>
            </w:r>
          </w:p>
        </w:tc>
        <w:tc>
          <w:tcPr>
            <w:tcW w:w="2420" w:type="dxa"/>
            <w:vMerge w:val="continue"/>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经济管理学院(001)</w:t>
            </w:r>
          </w:p>
        </w:tc>
        <w:tc>
          <w:tcPr>
            <w:tcW w:w="2420" w:type="dxa"/>
            <w:vMerge w:val="continue"/>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267</w:t>
            </w:r>
          </w:p>
          <w:p>
            <w:pPr>
              <w:jc w:val="center"/>
              <w:rPr>
                <w:rFonts w:ascii="宋体" w:hAnsi="宋体" w:eastAsia="宋体"/>
                <w:sz w:val="18"/>
                <w:szCs w:val="18"/>
              </w:rPr>
            </w:pPr>
            <w:r>
              <w:rPr>
                <w:rFonts w:hint="eastAsia" w:ascii="宋体" w:hAnsi="宋体" w:eastAsia="宋体"/>
                <w:sz w:val="18"/>
                <w:szCs w:val="18"/>
              </w:rPr>
              <w:t>推免：0</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农村发展(095138)(专业型)</w:t>
            </w:r>
          </w:p>
        </w:tc>
        <w:tc>
          <w:tcPr>
            <w:tcW w:w="2420" w:type="dxa"/>
            <w:vMerge w:val="continue"/>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187</w:t>
            </w:r>
          </w:p>
          <w:p>
            <w:pPr>
              <w:jc w:val="center"/>
              <w:rPr>
                <w:rFonts w:ascii="宋体" w:hAnsi="宋体" w:eastAsia="宋体"/>
                <w:sz w:val="18"/>
                <w:szCs w:val="18"/>
              </w:rPr>
            </w:pPr>
            <w:r>
              <w:rPr>
                <w:rFonts w:hint="eastAsia" w:ascii="宋体" w:hAnsi="宋体" w:eastAsia="宋体"/>
                <w:sz w:val="18"/>
                <w:szCs w:val="18"/>
              </w:rPr>
              <w:t>推免：0</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③342|农业知识综合四④844|农村与区域发展概论</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①综合素质，②专业知识（现实农业经济与管理问题），③外语口语及听力；注：非全日制只招收定向考生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(22)不区分研究方向（单独考试专用）</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①111|单独考试思想政治理论 ②240|单独考试英语 ③342|农业知识综合四④844|农村与区域发展概论</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①综合素质，②专业知识（现实农业经济与管理问题），③外语口语及听力；注：非全日制只招收定向考生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工商管理(125100)(专业型)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80</w:t>
            </w:r>
          </w:p>
          <w:p>
            <w:pPr>
              <w:jc w:val="center"/>
              <w:rPr>
                <w:rFonts w:ascii="宋体" w:hAnsi="宋体" w:eastAsia="宋体"/>
                <w:sz w:val="18"/>
                <w:szCs w:val="18"/>
              </w:rPr>
            </w:pPr>
            <w:r>
              <w:rPr>
                <w:rFonts w:hint="eastAsia" w:ascii="宋体" w:hAnsi="宋体" w:eastAsia="宋体"/>
                <w:sz w:val="18"/>
                <w:szCs w:val="18"/>
              </w:rPr>
              <w:t>推免：0</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①199|管理类综合能力②204|英语（二）</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①综合素质，②专业知识（工商管理），③外语口语及听力；注：非全日制只招收定向考生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动物科学学院(005)</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10</w:t>
            </w:r>
          </w:p>
          <w:p>
            <w:pPr>
              <w:jc w:val="center"/>
              <w:rPr>
                <w:rFonts w:ascii="宋体" w:hAnsi="宋体" w:eastAsia="宋体"/>
                <w:sz w:val="18"/>
                <w:szCs w:val="18"/>
              </w:rPr>
            </w:pPr>
            <w:r>
              <w:rPr>
                <w:rFonts w:hint="eastAsia" w:ascii="宋体" w:hAnsi="宋体" w:eastAsia="宋体"/>
                <w:sz w:val="18"/>
                <w:szCs w:val="18"/>
              </w:rPr>
              <w:t>推免：0</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畜牧(095133)(专业型)</w:t>
            </w:r>
          </w:p>
        </w:tc>
        <w:tc>
          <w:tcPr>
            <w:tcW w:w="2420" w:type="dxa"/>
            <w:vMerge w:val="continue"/>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10</w:t>
            </w:r>
          </w:p>
          <w:p>
            <w:pPr>
              <w:jc w:val="center"/>
              <w:rPr>
                <w:rFonts w:ascii="宋体" w:hAnsi="宋体" w:eastAsia="宋体"/>
                <w:sz w:val="18"/>
                <w:szCs w:val="18"/>
              </w:rPr>
            </w:pPr>
            <w:r>
              <w:rPr>
                <w:rFonts w:hint="eastAsia" w:ascii="宋体" w:hAnsi="宋体" w:eastAsia="宋体"/>
                <w:sz w:val="18"/>
                <w:szCs w:val="18"/>
              </w:rPr>
              <w:t>推免：0</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(01)动物遗传育种与繁殖</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③340|农业知识综合二④842|畜牧学概论</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综合考试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(02)动物营养与饲料科学</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③340|农业知识综合二④842|畜牧学概论</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综合考试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(03)动物健康养殖与安全生产</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③340|农业知识综合二④842|畜牧学概论</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综合考试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(04)特种经济动物养殖</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③340|农业知识综合二④842|畜牧学概论</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综合考试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林学与风景园林学院(011)</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5</w:t>
            </w:r>
          </w:p>
          <w:p>
            <w:pPr>
              <w:jc w:val="center"/>
              <w:rPr>
                <w:rFonts w:ascii="宋体" w:hAnsi="宋体" w:eastAsia="宋体"/>
                <w:sz w:val="18"/>
                <w:szCs w:val="18"/>
              </w:rPr>
            </w:pPr>
            <w:r>
              <w:rPr>
                <w:rFonts w:hint="eastAsia" w:ascii="宋体" w:hAnsi="宋体" w:eastAsia="宋体"/>
                <w:sz w:val="18"/>
                <w:szCs w:val="18"/>
              </w:rPr>
              <w:t>推免：0</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林业(095400)(专业型)</w:t>
            </w:r>
          </w:p>
        </w:tc>
        <w:tc>
          <w:tcPr>
            <w:tcW w:w="2420" w:type="dxa"/>
            <w:vMerge w:val="continue"/>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5</w:t>
            </w:r>
          </w:p>
          <w:p>
            <w:pPr>
              <w:jc w:val="center"/>
              <w:rPr>
                <w:rFonts w:ascii="宋体" w:hAnsi="宋体" w:eastAsia="宋体"/>
                <w:sz w:val="18"/>
                <w:szCs w:val="18"/>
              </w:rPr>
            </w:pPr>
            <w:r>
              <w:rPr>
                <w:rFonts w:hint="eastAsia" w:ascii="宋体" w:hAnsi="宋体" w:eastAsia="宋体"/>
                <w:sz w:val="18"/>
                <w:szCs w:val="18"/>
              </w:rPr>
              <w:t>推免：0</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(01)林木良种工程</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③345|林业基础知识综合④839|林学概论</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复试考核内容：（1）外语口语考核；（2）专业知识考核；（3）综合素质考核。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(02)森林资源培育</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③345|林业基础知识综合④839|林学概论</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复试考核内容：（1）外语口语考核；（2）专业知识考核；（3）综合素质考核。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(03)森林保护</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③345|林业基础知识综合④839|林学概论</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复试考核内容：（1）外语口语考核；（2）专业知识考核；（3）综合素质考核。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(04)森林经营与管理</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③345|林业基础知识综合④839|林学概论</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复试考核内容：（1）外语口语考核；（2）专业知识考核；（3）综合素质考核。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(05)野生动植物保护与利用</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③345|林业基础知识综合④839|林学概论</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复试考核内容：（1）外语口语考核；（2）专业知识考核；（3）综合素质考核。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(06)园林植物应用</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③345|林业基础知识综合④839|林学概论</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复试考核内容：（1）外语口语考核；（2）专业知识考核；（3）综合素质考核。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食品学院(012)</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17</w:t>
            </w:r>
          </w:p>
          <w:p>
            <w:pPr>
              <w:jc w:val="center"/>
              <w:rPr>
                <w:rFonts w:ascii="宋体" w:hAnsi="宋体" w:eastAsia="宋体"/>
                <w:sz w:val="18"/>
                <w:szCs w:val="18"/>
              </w:rPr>
            </w:pPr>
            <w:r>
              <w:rPr>
                <w:rFonts w:hint="eastAsia" w:ascii="宋体" w:hAnsi="宋体" w:eastAsia="宋体"/>
                <w:sz w:val="18"/>
                <w:szCs w:val="18"/>
              </w:rPr>
              <w:t>推免：0</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食品工程(086003)(专业型)</w:t>
            </w:r>
          </w:p>
        </w:tc>
        <w:tc>
          <w:tcPr>
            <w:tcW w:w="2420" w:type="dxa"/>
            <w:vMerge w:val="continue"/>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8</w:t>
            </w:r>
          </w:p>
          <w:p>
            <w:pPr>
              <w:jc w:val="center"/>
              <w:rPr>
                <w:rFonts w:ascii="宋体" w:hAnsi="宋体" w:eastAsia="宋体"/>
                <w:sz w:val="18"/>
                <w:szCs w:val="18"/>
              </w:rPr>
            </w:pPr>
            <w:r>
              <w:rPr>
                <w:rFonts w:hint="eastAsia" w:ascii="宋体" w:hAnsi="宋体" w:eastAsia="宋体"/>
                <w:sz w:val="18"/>
                <w:szCs w:val="18"/>
              </w:rPr>
              <w:t>推免：0</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③302|数学（二）④876|食品工艺学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复试内容：英语口语，专业知识，实验技能。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食品加工与安全(095135)(专业型)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9</w:t>
            </w:r>
          </w:p>
          <w:p>
            <w:pPr>
              <w:jc w:val="center"/>
              <w:rPr>
                <w:rFonts w:ascii="宋体" w:hAnsi="宋体" w:eastAsia="宋体"/>
                <w:sz w:val="18"/>
                <w:szCs w:val="18"/>
              </w:rPr>
            </w:pPr>
            <w:r>
              <w:rPr>
                <w:rFonts w:hint="eastAsia" w:ascii="宋体" w:hAnsi="宋体" w:eastAsia="宋体"/>
                <w:sz w:val="18"/>
                <w:szCs w:val="18"/>
              </w:rPr>
              <w:t>推免：0</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③341|农业知识综合三④819|食品化学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复试内容：英语口语，专业知识，实验技能。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园艺学院(013)</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6</w:t>
            </w:r>
          </w:p>
          <w:p>
            <w:pPr>
              <w:jc w:val="center"/>
              <w:rPr>
                <w:rFonts w:ascii="宋体" w:hAnsi="宋体" w:eastAsia="宋体"/>
                <w:sz w:val="18"/>
                <w:szCs w:val="18"/>
              </w:rPr>
            </w:pPr>
            <w:r>
              <w:rPr>
                <w:rFonts w:hint="eastAsia" w:ascii="宋体" w:hAnsi="宋体" w:eastAsia="宋体"/>
                <w:sz w:val="18"/>
                <w:szCs w:val="18"/>
              </w:rPr>
              <w:t>推免：0</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农艺与种业(095131)(专业型)</w:t>
            </w:r>
          </w:p>
        </w:tc>
        <w:tc>
          <w:tcPr>
            <w:tcW w:w="2420" w:type="dxa"/>
            <w:vMerge w:val="continue"/>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6</w:t>
            </w:r>
          </w:p>
          <w:p>
            <w:pPr>
              <w:jc w:val="center"/>
              <w:rPr>
                <w:rFonts w:ascii="宋体" w:hAnsi="宋体" w:eastAsia="宋体"/>
                <w:sz w:val="18"/>
                <w:szCs w:val="18"/>
              </w:rPr>
            </w:pPr>
            <w:r>
              <w:rPr>
                <w:rFonts w:hint="eastAsia" w:ascii="宋体" w:hAnsi="宋体" w:eastAsia="宋体"/>
                <w:sz w:val="18"/>
                <w:szCs w:val="18"/>
              </w:rPr>
              <w:t>推免：0</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(01)种业科学</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③339|农业知识综合一④805|植物生理学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园艺学及种子科学综合知识与技能、英语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(02)园艺科学</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③339|农业知识综合一④805|植物生理学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园艺学综合知识与技能、园艺植物采后生理与贮运技术、英语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资源环境学院(014)</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12</w:t>
            </w:r>
          </w:p>
          <w:p>
            <w:pPr>
              <w:jc w:val="center"/>
              <w:rPr>
                <w:rFonts w:ascii="宋体" w:hAnsi="宋体" w:eastAsia="宋体"/>
                <w:sz w:val="18"/>
                <w:szCs w:val="18"/>
              </w:rPr>
            </w:pPr>
            <w:r>
              <w:rPr>
                <w:rFonts w:hint="eastAsia" w:ascii="宋体" w:hAnsi="宋体" w:eastAsia="宋体"/>
                <w:sz w:val="18"/>
                <w:szCs w:val="18"/>
              </w:rPr>
              <w:t>推免：0</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资源利用与植物保护(095132)(专业型)</w:t>
            </w:r>
          </w:p>
        </w:tc>
        <w:tc>
          <w:tcPr>
            <w:tcW w:w="2420" w:type="dxa"/>
            <w:vMerge w:val="continue"/>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12</w:t>
            </w:r>
          </w:p>
          <w:p>
            <w:pPr>
              <w:jc w:val="center"/>
              <w:rPr>
                <w:rFonts w:ascii="宋体" w:hAnsi="宋体" w:eastAsia="宋体"/>
                <w:sz w:val="18"/>
                <w:szCs w:val="18"/>
              </w:rPr>
            </w:pPr>
            <w:r>
              <w:rPr>
                <w:rFonts w:hint="eastAsia" w:ascii="宋体" w:hAnsi="宋体" w:eastAsia="宋体"/>
                <w:sz w:val="18"/>
                <w:szCs w:val="18"/>
              </w:rPr>
              <w:t>推免：0</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(01)耕地质量培育与提升</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③339|农业知识综合一④847|土壤学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(02)肥料加工与养分高效利用</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③339|农业知识综合一④847|土壤学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(03)农业环境保护</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③339|农业知识综合一④847|土壤学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(04)新型农业材料</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③339|农业知识综合一④847|土壤学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(05)土地利用工程与地理信息技术</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③339|农业知识综合一④847|土壤学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公共管理学院(016)</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99</w:t>
            </w:r>
          </w:p>
          <w:p>
            <w:pPr>
              <w:jc w:val="center"/>
              <w:rPr>
                <w:rFonts w:ascii="宋体" w:hAnsi="宋体" w:eastAsia="宋体"/>
                <w:sz w:val="18"/>
                <w:szCs w:val="18"/>
              </w:rPr>
            </w:pPr>
            <w:r>
              <w:rPr>
                <w:rFonts w:hint="eastAsia" w:ascii="宋体" w:hAnsi="宋体" w:eastAsia="宋体"/>
                <w:sz w:val="18"/>
                <w:szCs w:val="18"/>
              </w:rPr>
              <w:t>推免：0</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公共管理(125200)(专业型)</w:t>
            </w:r>
          </w:p>
        </w:tc>
        <w:tc>
          <w:tcPr>
            <w:tcW w:w="2420" w:type="dxa"/>
            <w:vMerge w:val="continue"/>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99</w:t>
            </w:r>
          </w:p>
          <w:p>
            <w:pPr>
              <w:jc w:val="center"/>
              <w:rPr>
                <w:rFonts w:ascii="宋体" w:hAnsi="宋体" w:eastAsia="宋体"/>
                <w:sz w:val="18"/>
                <w:szCs w:val="18"/>
              </w:rPr>
            </w:pPr>
            <w:r>
              <w:rPr>
                <w:rFonts w:hint="eastAsia" w:ascii="宋体" w:hAnsi="宋体" w:eastAsia="宋体"/>
                <w:sz w:val="18"/>
                <w:szCs w:val="18"/>
              </w:rPr>
              <w:t>推免：0</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(01)政府管理创新</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①199|管理类综合能力②204|英语（二）</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复试科目：</w:t>
            </w:r>
          </w:p>
          <w:p>
            <w:pPr>
              <w:jc w:val="left"/>
              <w:rPr>
                <w:rFonts w:ascii="宋体" w:hAnsi="宋体" w:eastAsia="宋体"/>
                <w:sz w:val="18"/>
                <w:szCs w:val="18"/>
              </w:rPr>
            </w:pPr>
            <w:r>
              <w:rPr>
                <w:rFonts w:hint="eastAsia" w:ascii="宋体" w:hAnsi="宋体" w:eastAsia="宋体"/>
                <w:sz w:val="18"/>
                <w:szCs w:val="18"/>
              </w:rPr>
              <w:t>①思想政治理论（笔试）②外语（口试）③综合专业知识（口试）注：只招收定向考生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(02)社会治理创新</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①199|管理类综合能力②204|英语（二）</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同上</w:t>
            </w:r>
          </w:p>
        </w:tc>
      </w:tr>
    </w:tbl>
    <w:p>
      <w:pPr>
        <w:spacing w:line="20" w:lineRule="exact"/>
        <w:rPr>
          <w:sz w:val="10"/>
          <w:szCs w:val="10"/>
        </w:rPr>
      </w:pPr>
    </w:p>
    <w:sectPr>
      <w:headerReference r:id="rId3" w:type="default"/>
      <w:footerReference r:id="rId4" w:type="default"/>
      <w:pgSz w:w="11906" w:h="16836"/>
      <w:pgMar w:top="1134" w:right="1134" w:bottom="1134" w:left="1134" w:header="1134" w:footer="56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5033142"/>
    </w:sdtPr>
    <w:sdtContent>
      <w:p>
        <w:pPr>
          <w:pStyle w:val="2"/>
          <w:jc w:val="center"/>
        </w:pPr>
        <w:r>
          <w:fldChar w:fldCharType="begin"/>
        </w:r>
        <w:r>
          <w:instrText xml:space="preserve">PAGE   \* MERGEFORMAT</w:instrText>
        </w:r>
        <w:r>
          <w:fldChar w:fldCharType="separate"/>
        </w:r>
        <w:r>
          <w:rPr>
            <w:lang w:val="zh-CN"/>
          </w:rPr>
          <w:t>-</w:t>
        </w:r>
        <w:r>
          <w:t xml:space="preserve"> 1 -</w:t>
        </w:r>
        <w: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仿宋_GB2312" w:hAnsi="仿宋" w:eastAsia="仿宋_GB2312" w:cs="Times New Roman"/>
        <w:color w:val="333333"/>
        <w:kern w:val="1"/>
        <w:sz w:val="28"/>
        <w:szCs w:val="28"/>
        <w:u w:val="none"/>
      </w:rPr>
      <w:t>实际招生人数将在录取时根据国家下达的招生计划和推免接收情况做适当调整，专业目录中招生人数仅供参考。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A23AC5"/>
    <w:rsid w:val="000E6ABC"/>
    <w:rsid w:val="001109E4"/>
    <w:rsid w:val="00127A6E"/>
    <w:rsid w:val="001C1C74"/>
    <w:rsid w:val="00250D92"/>
    <w:rsid w:val="002F6FE0"/>
    <w:rsid w:val="004D4249"/>
    <w:rsid w:val="005B3D40"/>
    <w:rsid w:val="00651EC8"/>
    <w:rsid w:val="006726CE"/>
    <w:rsid w:val="007A0716"/>
    <w:rsid w:val="008940AA"/>
    <w:rsid w:val="008A305C"/>
    <w:rsid w:val="008B14E2"/>
    <w:rsid w:val="00944BD3"/>
    <w:rsid w:val="00982448"/>
    <w:rsid w:val="00987DB6"/>
    <w:rsid w:val="009C43D9"/>
    <w:rsid w:val="00A05D43"/>
    <w:rsid w:val="00A23AC5"/>
    <w:rsid w:val="00A31103"/>
    <w:rsid w:val="00AB215A"/>
    <w:rsid w:val="00AD5C97"/>
    <w:rsid w:val="00BD3E9D"/>
    <w:rsid w:val="00BF5C94"/>
    <w:rsid w:val="00DF2E15"/>
    <w:rsid w:val="00E05E08"/>
    <w:rsid w:val="00E13066"/>
    <w:rsid w:val="00F21C6F"/>
    <w:rsid w:val="00F41207"/>
    <w:rsid w:val="00FB2E58"/>
    <w:rsid w:val="00FD23C8"/>
    <w:rsid w:val="00FF1D17"/>
    <w:rsid w:val="4637065B"/>
    <w:rsid w:val="47A10B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uiPriority w:val="99"/>
    <w:rPr>
      <w:color w:val="000000"/>
      <w:sz w:val="18"/>
      <w:szCs w:val="18"/>
      <w:u w:val="none"/>
    </w:rPr>
  </w:style>
  <w:style w:type="character" w:styleId="7">
    <w:name w:val="Hyperlink"/>
    <w:basedOn w:val="5"/>
    <w:semiHidden/>
    <w:unhideWhenUsed/>
    <w:uiPriority w:val="99"/>
    <w:rPr>
      <w:color w:val="000000"/>
      <w:sz w:val="18"/>
      <w:szCs w:val="18"/>
      <w:u w:val="none"/>
    </w:rPr>
  </w:style>
  <w:style w:type="character" w:customStyle="1" w:styleId="8">
    <w:name w:val="页眉 Char"/>
    <w:basedOn w:val="5"/>
    <w:link w:val="3"/>
    <w:uiPriority w:val="99"/>
    <w:rPr>
      <w:sz w:val="18"/>
      <w:szCs w:val="18"/>
    </w:rPr>
  </w:style>
  <w:style w:type="character" w:customStyle="1" w:styleId="9">
    <w:name w:val="页脚 Char"/>
    <w:basedOn w:val="5"/>
    <w:link w:val="2"/>
    <w:uiPriority w:val="99"/>
    <w:rPr>
      <w:sz w:val="18"/>
      <w:szCs w:val="18"/>
    </w:rPr>
  </w:style>
  <w:style w:type="character" w:customStyle="1" w:styleId="10">
    <w:name w:val="item-name"/>
    <w:basedOn w:val="5"/>
    <w:uiPriority w:val="0"/>
    <w:rPr>
      <w:bdr w:val="none" w:color="auto" w:sz="0" w:space="0"/>
    </w:rPr>
  </w:style>
  <w:style w:type="character" w:customStyle="1" w:styleId="11">
    <w:name w:val="item-name1"/>
    <w:basedOn w:val="5"/>
    <w:uiPriority w:val="0"/>
    <w:rPr>
      <w:bdr w:val="none" w:color="auto" w:sz="0" w:space="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88A008-83EB-4C87-B98A-34438BC956C5}">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50</Characters>
  <Lines>1</Lines>
  <Paragraphs>1</Paragraphs>
  <TotalTime>0</TotalTime>
  <ScaleCrop>false</ScaleCrop>
  <LinksUpToDate>false</LinksUpToDate>
  <CharactersWithSpaces>57</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2011-10-05T06:21:00Z</dcterms:created>
  <dc:creator>yanzhaoban</dc:creator>
  <cp:lastModifiedBy>张晓qing</cp:lastModifiedBy>
  <dcterms:modified xsi:type="dcterms:W3CDTF">2022-10-05T01:21:28Z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