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sz w:val="32"/>
          <w:szCs w:val="32"/>
        </w:rPr>
      </w:pPr>
      <w:r>
        <w:rPr>
          <w:rFonts w:hint="eastAsia" w:ascii="华文中宋" w:hAnsi="华文中宋" w:eastAsia="华文中宋"/>
          <w:b/>
          <w:sz w:val="32"/>
          <w:szCs w:val="32"/>
        </w:rPr>
        <w:t>天津大学非全日制硕士研究生培养方式知情承诺书</w:t>
      </w:r>
    </w:p>
    <w:p>
      <w:pPr>
        <w:jc w:val="center"/>
        <w:rPr>
          <w:rFonts w:ascii="华文中宋" w:hAnsi="华文中宋" w:eastAsia="华文中宋"/>
          <w:b/>
          <w:sz w:val="32"/>
          <w:szCs w:val="32"/>
        </w:rPr>
      </w:pPr>
    </w:p>
    <w:p>
      <w:pPr>
        <w:spacing w:after="156" w:afterLines="50" w:line="500" w:lineRule="exact"/>
        <w:ind w:firstLine="584" w:firstLineChars="200"/>
        <w:rPr>
          <w:rFonts w:ascii="华文仿宋" w:hAnsi="华文仿宋" w:eastAsia="华文仿宋"/>
          <w:spacing w:val="-4"/>
          <w:sz w:val="30"/>
          <w:szCs w:val="30"/>
        </w:rPr>
      </w:pPr>
      <w:r>
        <w:rPr>
          <w:rFonts w:ascii="华文仿宋" w:hAnsi="华文仿宋" w:eastAsia="华文仿宋"/>
          <w:spacing w:val="-4"/>
          <w:sz w:val="30"/>
          <w:szCs w:val="30"/>
        </w:rPr>
        <w:t>根据教育部有关</w:t>
      </w:r>
      <w:r>
        <w:rPr>
          <w:rFonts w:hint="eastAsia" w:ascii="华文仿宋" w:hAnsi="华文仿宋" w:eastAsia="华文仿宋"/>
          <w:spacing w:val="-4"/>
          <w:sz w:val="30"/>
          <w:szCs w:val="30"/>
        </w:rPr>
        <w:t>招生录取</w:t>
      </w:r>
      <w:r>
        <w:rPr>
          <w:rFonts w:ascii="华文仿宋" w:hAnsi="华文仿宋" w:eastAsia="华文仿宋"/>
          <w:spacing w:val="-4"/>
          <w:sz w:val="30"/>
          <w:szCs w:val="30"/>
        </w:rPr>
        <w:t>文件，结合我校今年</w:t>
      </w:r>
      <w:r>
        <w:rPr>
          <w:rFonts w:hint="eastAsia" w:ascii="华文仿宋" w:hAnsi="华文仿宋" w:eastAsia="华文仿宋"/>
          <w:spacing w:val="-4"/>
          <w:sz w:val="30"/>
          <w:szCs w:val="30"/>
        </w:rPr>
        <w:t>硕士</w:t>
      </w:r>
      <w:r>
        <w:rPr>
          <w:rFonts w:ascii="华文仿宋" w:hAnsi="华文仿宋" w:eastAsia="华文仿宋"/>
          <w:spacing w:val="-4"/>
          <w:sz w:val="30"/>
          <w:szCs w:val="30"/>
        </w:rPr>
        <w:t>研究生招生工作的实际情况，</w:t>
      </w:r>
      <w:r>
        <w:rPr>
          <w:rFonts w:hint="eastAsia" w:ascii="华文仿宋" w:hAnsi="华文仿宋" w:eastAsia="华文仿宋"/>
          <w:spacing w:val="-4"/>
          <w:sz w:val="30"/>
          <w:szCs w:val="30"/>
        </w:rPr>
        <w:t>特对2022年招收非全日制硕士研究生招生、培养做出以下说明：</w:t>
      </w:r>
    </w:p>
    <w:p>
      <w:pPr>
        <w:numPr>
          <w:ilvl w:val="0"/>
          <w:numId w:val="1"/>
        </w:numPr>
        <w:spacing w:after="156" w:afterLines="50" w:line="500" w:lineRule="exact"/>
        <w:ind w:firstLine="584" w:firstLineChars="200"/>
        <w:rPr>
          <w:rFonts w:ascii="华文仿宋" w:hAnsi="华文仿宋" w:eastAsia="华文仿宋"/>
          <w:b/>
          <w:spacing w:val="-4"/>
          <w:sz w:val="30"/>
          <w:szCs w:val="30"/>
          <w:u w:val="single"/>
        </w:rPr>
      </w:pPr>
      <w:r>
        <w:rPr>
          <w:rFonts w:ascii="华文仿宋" w:hAnsi="华文仿宋" w:eastAsia="华文仿宋"/>
          <w:spacing w:val="-4"/>
          <w:sz w:val="30"/>
          <w:szCs w:val="30"/>
        </w:rPr>
        <w:t>非全日制研究生指在从事其他职业或者社会实践的同时，采取多种方式和灵活时间安排进行非脱产学习的研究生。</w:t>
      </w:r>
      <w:r>
        <w:rPr>
          <w:rFonts w:hint="eastAsia" w:ascii="华文仿宋" w:hAnsi="华文仿宋" w:eastAsia="华文仿宋"/>
          <w:b/>
          <w:spacing w:val="-4"/>
          <w:sz w:val="30"/>
          <w:szCs w:val="30"/>
          <w:u w:val="single"/>
        </w:rPr>
        <w:t>我校原则上非全日制硕士研究生只招收在职定向就业人员，请与定向单位商定允许定向培养，并在录取后定向单位可与我校签订定向培养合同，否则学校有权取消录取资格。</w:t>
      </w:r>
    </w:p>
    <w:p>
      <w:pPr>
        <w:numPr>
          <w:ilvl w:val="0"/>
          <w:numId w:val="1"/>
        </w:numPr>
        <w:spacing w:after="156" w:afterLines="50" w:line="500" w:lineRule="exact"/>
        <w:ind w:firstLine="584" w:firstLineChars="200"/>
        <w:rPr>
          <w:rFonts w:ascii="华文仿宋" w:hAnsi="华文仿宋" w:eastAsia="华文仿宋"/>
          <w:spacing w:val="-4"/>
          <w:sz w:val="30"/>
          <w:szCs w:val="30"/>
        </w:rPr>
      </w:pPr>
      <w:r>
        <w:rPr>
          <w:rFonts w:ascii="华文仿宋" w:hAnsi="华文仿宋" w:eastAsia="华文仿宋"/>
          <w:spacing w:val="-4"/>
          <w:sz w:val="30"/>
          <w:szCs w:val="30"/>
        </w:rPr>
        <w:t>非全日制研究生的学位论文纳入抽检范围</w:t>
      </w:r>
      <w:r>
        <w:rPr>
          <w:rFonts w:hint="eastAsia" w:ascii="华文仿宋" w:hAnsi="华文仿宋" w:eastAsia="华文仿宋"/>
          <w:spacing w:val="-4"/>
          <w:sz w:val="30"/>
          <w:szCs w:val="30"/>
        </w:rPr>
        <w:t>。</w:t>
      </w:r>
      <w:r>
        <w:rPr>
          <w:rFonts w:ascii="华文仿宋" w:hAnsi="华文仿宋" w:eastAsia="华文仿宋"/>
          <w:spacing w:val="-4"/>
          <w:sz w:val="30"/>
          <w:szCs w:val="30"/>
        </w:rPr>
        <w:t>毕业时，</w:t>
      </w:r>
      <w:r>
        <w:rPr>
          <w:rFonts w:hint="eastAsia" w:ascii="华文仿宋" w:hAnsi="华文仿宋" w:eastAsia="华文仿宋"/>
          <w:spacing w:val="-4"/>
          <w:sz w:val="30"/>
          <w:szCs w:val="30"/>
        </w:rPr>
        <w:t>学校根据</w:t>
      </w:r>
      <w:r>
        <w:rPr>
          <w:rFonts w:ascii="华文仿宋" w:hAnsi="华文仿宋" w:eastAsia="华文仿宋"/>
          <w:spacing w:val="-4"/>
          <w:sz w:val="30"/>
          <w:szCs w:val="30"/>
        </w:rPr>
        <w:t>修业年限、学业成绩等，按照国家有关规定发给相应的毕业证书</w:t>
      </w:r>
      <w:r>
        <w:rPr>
          <w:rFonts w:hint="eastAsia" w:ascii="华文仿宋" w:hAnsi="华文仿宋" w:eastAsia="华文仿宋"/>
          <w:b/>
          <w:spacing w:val="-4"/>
          <w:sz w:val="30"/>
          <w:szCs w:val="30"/>
        </w:rPr>
        <w:t>（证书上注明：非全日制）</w:t>
      </w:r>
      <w:r>
        <w:rPr>
          <w:rFonts w:hint="eastAsia" w:ascii="华文仿宋" w:hAnsi="华文仿宋" w:eastAsia="华文仿宋"/>
          <w:spacing w:val="-4"/>
          <w:sz w:val="30"/>
          <w:szCs w:val="30"/>
        </w:rPr>
        <w:t>。</w:t>
      </w:r>
    </w:p>
    <w:p>
      <w:pPr>
        <w:spacing w:after="156" w:afterLines="50" w:line="500" w:lineRule="exact"/>
        <w:ind w:firstLine="584" w:firstLineChars="200"/>
        <w:rPr>
          <w:rFonts w:ascii="华文仿宋" w:hAnsi="华文仿宋" w:eastAsia="华文仿宋"/>
          <w:spacing w:val="-4"/>
          <w:sz w:val="30"/>
          <w:szCs w:val="30"/>
        </w:rPr>
      </w:pPr>
      <w:r>
        <w:rPr>
          <w:rFonts w:hint="eastAsia" w:ascii="华文仿宋" w:hAnsi="华文仿宋" w:eastAsia="华文仿宋"/>
          <w:spacing w:val="-4"/>
          <w:sz w:val="30"/>
          <w:szCs w:val="30"/>
        </w:rPr>
        <w:t>三、非全日制硕士研究生需缴纳学费，不纳入奖助体系，无国家拨款奖助学金，不享受助学贷款。</w:t>
      </w:r>
    </w:p>
    <w:p>
      <w:pPr>
        <w:spacing w:after="156" w:afterLines="50" w:line="500" w:lineRule="exact"/>
        <w:ind w:firstLine="584" w:firstLineChars="200"/>
        <w:rPr>
          <w:rFonts w:ascii="华文仿宋" w:hAnsi="华文仿宋" w:eastAsia="华文仿宋"/>
          <w:spacing w:val="-4"/>
          <w:sz w:val="30"/>
          <w:szCs w:val="30"/>
        </w:rPr>
      </w:pPr>
      <w:r>
        <w:rPr>
          <w:rFonts w:hint="eastAsia" w:ascii="华文仿宋" w:hAnsi="华文仿宋" w:eastAsia="华文仿宋"/>
          <w:spacing w:val="-4"/>
          <w:sz w:val="30"/>
          <w:szCs w:val="30"/>
        </w:rPr>
        <w:t>四、非全日制硕士研究生在</w:t>
      </w:r>
      <w:r>
        <w:rPr>
          <w:rFonts w:hint="eastAsia" w:ascii="华文仿宋" w:hAnsi="华文仿宋" w:eastAsia="华文仿宋"/>
          <w:sz w:val="30"/>
          <w:szCs w:val="30"/>
        </w:rPr>
        <w:t>学习期间不转人事、工资及户口关系，学校不解</w:t>
      </w:r>
      <w:bookmarkStart w:id="0" w:name="_GoBack"/>
      <w:bookmarkEnd w:id="0"/>
      <w:r>
        <w:rPr>
          <w:rFonts w:hint="eastAsia" w:ascii="华文仿宋" w:hAnsi="华文仿宋" w:eastAsia="华文仿宋"/>
          <w:sz w:val="30"/>
          <w:szCs w:val="30"/>
        </w:rPr>
        <w:t>决住宿，</w:t>
      </w:r>
      <w:r>
        <w:rPr>
          <w:rFonts w:hint="eastAsia" w:ascii="华文仿宋" w:hAnsi="华文仿宋" w:eastAsia="华文仿宋"/>
          <w:spacing w:val="-4"/>
          <w:sz w:val="30"/>
          <w:szCs w:val="30"/>
        </w:rPr>
        <w:t>购买火车票不能办理火车票优惠磁条</w:t>
      </w:r>
      <w:r>
        <w:rPr>
          <w:rFonts w:hint="eastAsia" w:ascii="华文仿宋" w:hAnsi="华文仿宋" w:eastAsia="华文仿宋"/>
          <w:sz w:val="30"/>
          <w:szCs w:val="30"/>
        </w:rPr>
        <w:t>。</w:t>
      </w:r>
    </w:p>
    <w:p>
      <w:pPr>
        <w:spacing w:after="156" w:afterLines="50" w:line="500" w:lineRule="exact"/>
        <w:ind w:firstLine="584" w:firstLineChars="200"/>
        <w:rPr>
          <w:rFonts w:ascii="华文仿宋" w:hAnsi="华文仿宋" w:eastAsia="华文仿宋"/>
          <w:spacing w:val="-4"/>
          <w:sz w:val="30"/>
          <w:szCs w:val="30"/>
        </w:rPr>
      </w:pPr>
      <w:r>
        <w:rPr>
          <w:rFonts w:hint="eastAsia" w:ascii="华文仿宋" w:hAnsi="华文仿宋" w:eastAsia="华文仿宋"/>
          <w:spacing w:val="-4"/>
          <w:sz w:val="30"/>
          <w:szCs w:val="30"/>
        </w:rPr>
        <w:t>五、非全日制研究生专业课由各学院安排；公共课由学校统一安排，上课时间一般为平日的晚上和周六、日。</w:t>
      </w:r>
    </w:p>
    <w:p>
      <w:pPr>
        <w:spacing w:after="156" w:afterLines="50" w:line="500" w:lineRule="exact"/>
        <w:ind w:firstLine="584" w:firstLineChars="200"/>
        <w:rPr>
          <w:rFonts w:ascii="华文仿宋" w:hAnsi="华文仿宋" w:eastAsia="华文仿宋"/>
          <w:spacing w:val="-4"/>
          <w:sz w:val="30"/>
          <w:szCs w:val="30"/>
        </w:rPr>
      </w:pPr>
      <w:r>
        <w:rPr>
          <w:rFonts w:hint="eastAsia" w:ascii="华文仿宋" w:hAnsi="华文仿宋" w:eastAsia="华文仿宋"/>
          <w:spacing w:val="-4"/>
          <w:sz w:val="30"/>
          <w:szCs w:val="30"/>
        </w:rPr>
        <w:t>我已充分了解并认可天津大学根据上级有关政策制定的非全日制研究生招生、培养政策，申请参加非全日制硕士研究生调剂复试，若顺利录取，自愿承担由此带来的一切后果。</w:t>
      </w:r>
    </w:p>
    <w:p>
      <w:pPr>
        <w:spacing w:line="500" w:lineRule="exact"/>
        <w:jc w:val="right"/>
        <w:rPr>
          <w:rFonts w:ascii="宋体" w:hAnsi="宋体" w:eastAsia="宋体"/>
          <w:spacing w:val="-4"/>
          <w:sz w:val="30"/>
          <w:szCs w:val="30"/>
        </w:rPr>
      </w:pPr>
    </w:p>
    <w:p>
      <w:pPr>
        <w:spacing w:line="500" w:lineRule="exact"/>
        <w:jc w:val="right"/>
        <w:rPr>
          <w:rFonts w:ascii="华文仿宋" w:hAnsi="华文仿宋" w:eastAsia="华文仿宋"/>
          <w:spacing w:val="-4"/>
          <w:sz w:val="30"/>
          <w:szCs w:val="30"/>
        </w:rPr>
      </w:pPr>
      <w:r>
        <w:rPr>
          <w:rFonts w:hint="eastAsia" w:ascii="华文仿宋" w:hAnsi="华文仿宋" w:eastAsia="华文仿宋"/>
          <w:spacing w:val="-4"/>
          <w:sz w:val="30"/>
          <w:szCs w:val="30"/>
        </w:rPr>
        <w:t>承诺人：</w:t>
      </w:r>
      <w:r>
        <w:rPr>
          <w:rFonts w:hint="eastAsia" w:ascii="华文仿宋" w:hAnsi="华文仿宋" w:eastAsia="华文仿宋"/>
          <w:sz w:val="30"/>
          <w:szCs w:val="30"/>
        </w:rPr>
        <w:t>__________</w:t>
      </w:r>
    </w:p>
    <w:p>
      <w:pPr>
        <w:spacing w:line="500" w:lineRule="exact"/>
        <w:jc w:val="right"/>
        <w:rPr>
          <w:rFonts w:ascii="华文仿宋" w:hAnsi="华文仿宋" w:eastAsia="华文仿宋"/>
          <w:spacing w:val="-4"/>
          <w:sz w:val="30"/>
          <w:szCs w:val="30"/>
        </w:rPr>
      </w:pPr>
      <w:r>
        <w:rPr>
          <w:rFonts w:hint="eastAsia" w:ascii="华文仿宋" w:hAnsi="华文仿宋" w:eastAsia="华文仿宋"/>
          <w:spacing w:val="-4"/>
          <w:sz w:val="30"/>
          <w:szCs w:val="30"/>
        </w:rPr>
        <w:t>2022年   月   日</w:t>
      </w:r>
    </w:p>
    <w:p>
      <w:pPr>
        <w:jc w:val="left"/>
      </w:pPr>
    </w:p>
    <w:sectPr>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65938"/>
    <w:multiLevelType w:val="singleLevel"/>
    <w:tmpl w:val="59E65938"/>
    <w:lvl w:ilvl="0" w:tentative="0">
      <w:start w:val="1"/>
      <w:numFmt w:val="chineseCounting"/>
      <w:suff w:val="nothing"/>
      <w:lvlText w:val="%1、"/>
      <w:lvlJc w:val="left"/>
      <w:rPr>
        <w:rFonts w:hint="eastAsia"/>
        <w:b w:val="0"/>
        <w:bCs/>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374A6"/>
    <w:rsid w:val="0001289B"/>
    <w:rsid w:val="00080004"/>
    <w:rsid w:val="001D3620"/>
    <w:rsid w:val="001E15B8"/>
    <w:rsid w:val="002437BE"/>
    <w:rsid w:val="00260E31"/>
    <w:rsid w:val="002621CC"/>
    <w:rsid w:val="002B33E3"/>
    <w:rsid w:val="0030665C"/>
    <w:rsid w:val="00350803"/>
    <w:rsid w:val="00371369"/>
    <w:rsid w:val="003905D4"/>
    <w:rsid w:val="003D45A5"/>
    <w:rsid w:val="003E608F"/>
    <w:rsid w:val="00400AD0"/>
    <w:rsid w:val="004474DC"/>
    <w:rsid w:val="004642AF"/>
    <w:rsid w:val="004A5BEB"/>
    <w:rsid w:val="004E2505"/>
    <w:rsid w:val="005374A6"/>
    <w:rsid w:val="00573AAF"/>
    <w:rsid w:val="005B3187"/>
    <w:rsid w:val="00601F87"/>
    <w:rsid w:val="0061474B"/>
    <w:rsid w:val="00654EC2"/>
    <w:rsid w:val="00673AED"/>
    <w:rsid w:val="00686155"/>
    <w:rsid w:val="006C00C7"/>
    <w:rsid w:val="006C7B02"/>
    <w:rsid w:val="006D08F3"/>
    <w:rsid w:val="006D09BF"/>
    <w:rsid w:val="006D5B91"/>
    <w:rsid w:val="006F45E1"/>
    <w:rsid w:val="006F4E7E"/>
    <w:rsid w:val="007F1A6C"/>
    <w:rsid w:val="009B34F2"/>
    <w:rsid w:val="00A471A8"/>
    <w:rsid w:val="00A71AAD"/>
    <w:rsid w:val="00AC1830"/>
    <w:rsid w:val="00B438E1"/>
    <w:rsid w:val="00B4616E"/>
    <w:rsid w:val="00B50191"/>
    <w:rsid w:val="00BE48BA"/>
    <w:rsid w:val="00CB09C6"/>
    <w:rsid w:val="00CE0621"/>
    <w:rsid w:val="00CF5918"/>
    <w:rsid w:val="00E335F6"/>
    <w:rsid w:val="00E42AEE"/>
    <w:rsid w:val="00EE2C4E"/>
    <w:rsid w:val="00F23A32"/>
    <w:rsid w:val="00FC31B7"/>
    <w:rsid w:val="00FC7BD4"/>
    <w:rsid w:val="00FE4FE6"/>
    <w:rsid w:val="02E93220"/>
    <w:rsid w:val="26584A32"/>
    <w:rsid w:val="45421C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83</Words>
  <Characters>476</Characters>
  <Lines>3</Lines>
  <Paragraphs>1</Paragraphs>
  <TotalTime>77</TotalTime>
  <ScaleCrop>false</ScaleCrop>
  <LinksUpToDate>false</LinksUpToDate>
  <CharactersWithSpaces>558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2019-03-05T08:15:00Z</dcterms:created>
  <dc:creator>DELL</dc:creator>
  <cp:lastModifiedBy>冬杰</cp:lastModifiedBy>
  <cp:lastPrinted>2019-03-05T06:46:00Z</cp:lastPrinted>
  <dcterms:modified xsi:type="dcterms:W3CDTF">2022-03-19T06:37:55Z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1D25A3CC0B0F4260899FBBF067D60EDB</vt:lpwstr>
  </property>
</Properties>
</file>