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/>
          <w:sz w:val="28"/>
          <w:szCs w:val="28"/>
        </w:rPr>
      </w:pPr>
      <w:r>
        <w:rPr>
          <w:rFonts w:hint="eastAsia" w:ascii="华文中宋" w:hAnsi="华文中宋" w:eastAsia="华文中宋"/>
          <w:sz w:val="28"/>
          <w:szCs w:val="28"/>
        </w:rPr>
        <w:t>附件1：</w:t>
      </w:r>
    </w:p>
    <w:p>
      <w:pPr>
        <w:jc w:val="center"/>
        <w:rPr>
          <w:rFonts w:hint="eastAsia" w:ascii="华文中宋" w:hAnsi="华文中宋" w:eastAsia="华文中宋"/>
          <w:sz w:val="30"/>
          <w:szCs w:val="30"/>
        </w:rPr>
      </w:pPr>
      <w:r>
        <w:rPr>
          <w:rFonts w:hint="eastAsia" w:ascii="华文中宋" w:hAnsi="华文中宋" w:eastAsia="华文中宋" w:cs="仿宋_GB2312"/>
          <w:sz w:val="32"/>
          <w:szCs w:val="32"/>
        </w:rPr>
        <w:t>各调剂专业联系方式</w:t>
      </w:r>
    </w:p>
    <w:p/>
    <w:tbl>
      <w:tblPr>
        <w:tblStyle w:val="2"/>
        <w:tblW w:w="1026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1"/>
        <w:gridCol w:w="2686"/>
        <w:gridCol w:w="1138"/>
        <w:gridCol w:w="1091"/>
        <w:gridCol w:w="1977"/>
        <w:gridCol w:w="2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专业名称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专业代码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联系人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lang w:bidi="ar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理学院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数学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070100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余老师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（0754）86502977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cjyu@stu.edu.cn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光学工程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080300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曲老师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（0754）86502078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haqux@stu.edu.cn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材料物理与化学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080501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化学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070300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倪老师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（0754）86503785 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sfni@stu.edu.cn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应用化学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081704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（0754）86502750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whgao@stu.edu.cn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工业催化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081705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宋老师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（0754）86503276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ybsong@stu.edu.cn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材料与化工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085600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生物学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071000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伦老师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（0754）86502072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biology@stu.edu.cn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海洋科学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070700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叶老师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（0754）86502765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mbi@stu.edu.cn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资源与环境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085700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法学院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全日制法律硕士（非法学）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035101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（0754）86503913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stujm@stu.edu.cn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非全日制法律硕士（非法学）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035101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非全日制法律硕士（法学）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035102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行政管理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120401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（0754）86503961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shuang@stu.edu.cn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高等教育研究所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教育学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040100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（0754）86503169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liyl@stu.edu.cn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公共卫生学院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公共卫生硕士（全日制）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105300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（0754）88900279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nrliu@stu.edu.cn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公共卫生（非全日制）（专硕）</w:t>
            </w:r>
          </w:p>
        </w:tc>
        <w:tc>
          <w:tcPr>
            <w:tcW w:w="113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商学院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企业管理（学硕）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120202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 xml:space="preserve">（0754）86503732 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xxzhang@stu.edu.cn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技术经济及管理（学硕）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120204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会计学（学硕）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120201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产业经济学（学硕）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020205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工商管理硕士（专硕）(MBA)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125100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（0754）86502888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xxzhang@stu.edu.cn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文学院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中国语言文学（含中国古代文学、文艺学、汉语言文字学、语言学与应用语言学、世界文学与比较文学等二级学科专业方向）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050100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张老师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（0754）86503631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3516884973@qq.com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英语语言文学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050201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单位</w:t>
            </w:r>
          </w:p>
        </w:tc>
        <w:tc>
          <w:tcPr>
            <w:tcW w:w="2686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专业名称</w:t>
            </w:r>
          </w:p>
        </w:tc>
        <w:tc>
          <w:tcPr>
            <w:tcW w:w="1138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专业代码</w:t>
            </w:r>
          </w:p>
        </w:tc>
        <w:tc>
          <w:tcPr>
            <w:tcW w:w="1091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联系人</w:t>
            </w:r>
          </w:p>
        </w:tc>
        <w:tc>
          <w:tcPr>
            <w:tcW w:w="1977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2103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长江新闻与传播学院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新闻传播学（学硕）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050300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刘老师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（0754）86504068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o_xwyjs 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新闻与传播（专硕）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055200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新闻与传播（非全日制专硕）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055200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工学院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计算机软件与理论（学硕）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081202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杜老师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（0754）86502178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fldChar w:fldCharType="begin"/>
            </w:r>
            <w:r>
              <w:instrText xml:space="preserve"> HYPERLINK "mailto:zqdu@stu.edu.cn"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sz w:val="22"/>
              </w:rPr>
              <w:t>zqdu@stu.edu.cn</w:t>
            </w:r>
            <w:r>
              <w:rPr>
                <w:rStyle w:val="4"/>
                <w:rFonts w:hint="eastAsia" w:ascii="宋体" w:hAnsi="宋体" w:cs="宋体"/>
                <w:sz w:val="22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计算机应用技术（学硕）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081203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蔡老师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（0754）86503058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chpcai@stu.edu.cn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电子信息（计算机）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085400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13760275347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junhwu@stu.edu.cn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电子信息（电子系）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085400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容老师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（0754）86502566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u w:val="single"/>
              </w:rPr>
            </w:pPr>
            <w:r>
              <w:fldChar w:fldCharType="begin"/>
            </w:r>
            <w:r>
              <w:instrText xml:space="preserve"> HYPERLINK "mailto:ybrong@stu.edu.cn" </w:instrText>
            </w:r>
            <w:r>
              <w:fldChar w:fldCharType="separate"/>
            </w:r>
            <w:r>
              <w:rPr>
                <w:rStyle w:val="4"/>
                <w:rFonts w:hint="eastAsia" w:ascii="宋体" w:hAnsi="宋体" w:cs="宋体"/>
                <w:sz w:val="22"/>
                <w:u w:val="single"/>
              </w:rPr>
              <w:t>ybrong@stu.edu.cn</w:t>
            </w:r>
            <w:r>
              <w:rPr>
                <w:rStyle w:val="4"/>
                <w:rFonts w:hint="eastAsia" w:ascii="宋体" w:hAnsi="宋体" w:cs="宋体"/>
                <w:sz w:val="22"/>
                <w:u w:val="single"/>
              </w:rPr>
              <w:fldChar w:fldCharType="end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信息与通信工程（学硕）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081000</w:t>
            </w:r>
          </w:p>
        </w:tc>
        <w:tc>
          <w:tcPr>
            <w:tcW w:w="1091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容老师</w:t>
            </w:r>
          </w:p>
        </w:tc>
        <w:tc>
          <w:tcPr>
            <w:tcW w:w="1977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（0754）86502566</w:t>
            </w:r>
          </w:p>
        </w:tc>
        <w:tc>
          <w:tcPr>
            <w:tcW w:w="2103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ybrong@stu.edu.cn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机械（专硕）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085500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彭老师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（0754）86503535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shtpeng@stu.edu.cn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机械工程（学硕）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080200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结构工程（学硕）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081402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黄老师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吴老师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（0754）86503963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（0754）86502407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hjz@stu.edu.cn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mwu@stu.edu.cn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防灾减灾及防护工程（学硕）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081405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土木水利（专硕）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085900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马克思主义学院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学科教学（思政）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045102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肖老师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（0754）86502501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lexiao@stu.edu.cn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030501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医学院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（按一级学科列，以汕头大学医学院研究生教育网站公告为准）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生物学（学硕）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071000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陈老师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（0754）88900307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o_yjshb@stu.edu.cn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基础医学（学硕）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100100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临床医学（学硕）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100200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公共卫生与预防医学（学硕）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100400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药学（学硕）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100700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临床医学硕士专业学位（专硕）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105100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药学（专硕）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105500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长江艺术与设计学院</w:t>
            </w: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设计艺术学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1305L1</w:t>
            </w:r>
          </w:p>
        </w:tc>
        <w:tc>
          <w:tcPr>
            <w:tcW w:w="1091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李老师</w:t>
            </w:r>
          </w:p>
        </w:tc>
        <w:tc>
          <w:tcPr>
            <w:tcW w:w="1977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（0754）86504561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mml@stu.edu.cn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艺术设计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135108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127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686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美术</w:t>
            </w:r>
          </w:p>
        </w:tc>
        <w:tc>
          <w:tcPr>
            <w:tcW w:w="1138" w:type="dxa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lang w:bidi="ar"/>
              </w:rPr>
              <w:t>135107</w:t>
            </w:r>
          </w:p>
        </w:tc>
        <w:tc>
          <w:tcPr>
            <w:tcW w:w="1091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1977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sz w:val="22"/>
              </w:rPr>
            </w:pPr>
          </w:p>
        </w:tc>
      </w:tr>
    </w:tbl>
    <w:p>
      <w:pPr>
        <w:snapToGrid w:val="0"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sectPr>
      <w:pgSz w:w="11906" w:h="16838"/>
      <w:pgMar w:top="1440" w:right="1800" w:bottom="1702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AF"/>
    <w:rsid w:val="00236CD1"/>
    <w:rsid w:val="00843BAF"/>
    <w:rsid w:val="0AE640F0"/>
    <w:rsid w:val="422164D5"/>
    <w:rsid w:val="4B3D724C"/>
    <w:rsid w:val="7F89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4444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825</Words>
  <Characters>1726</Characters>
  <Lines>15</Lines>
  <Paragraphs>4</Paragraphs>
  <TotalTime>3</TotalTime>
  <ScaleCrop>false</ScaleCrop>
  <LinksUpToDate>false</LinksUpToDate>
  <CharactersWithSpaces>1729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2022-03-26T23:58:00Z</dcterms:created>
  <dc:creator>user</dc:creator>
  <cp:lastModifiedBy>筱菁菁</cp:lastModifiedBy>
  <cp:lastPrinted>2022-03-30T01:24:50Z</cp:lastPrinted>
  <dcterms:modified xsi:type="dcterms:W3CDTF">2022-03-30T01:27:03Z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8D0BA3B346F541249C64F4D29908402E</vt:lpwstr>
  </property>
</Properties>
</file>