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mallCap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附件1：</w:t>
      </w:r>
    </w:p>
    <w:p>
      <w:pPr>
        <w:widowControl/>
        <w:spacing w:line="560" w:lineRule="exact"/>
        <w:ind w:firstLine="643" w:firstLineChars="200"/>
        <w:jc w:val="center"/>
        <w:rPr>
          <w:rFonts w:ascii="仿宋_GB2312" w:hAnsi="仿宋_GB2312" w:eastAsia="仿宋_GB2312" w:cs="仿宋_GB2312"/>
          <w:b/>
          <w:bCs/>
          <w:color w:val="22222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32"/>
          <w:szCs w:val="32"/>
        </w:rPr>
        <w:t>喀什大学硕士研究生思想政治素质和品德考核表</w:t>
      </w:r>
    </w:p>
    <w:tbl>
      <w:tblPr>
        <w:tblStyle w:val="2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033"/>
        <w:gridCol w:w="1588"/>
        <w:gridCol w:w="1275"/>
        <w:gridCol w:w="822"/>
        <w:gridCol w:w="1498"/>
        <w:gridCol w:w="345"/>
        <w:gridCol w:w="1546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姓　  名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性别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9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民族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9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毕业院校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9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毕业时间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所学专业</w:t>
            </w:r>
          </w:p>
        </w:tc>
        <w:tc>
          <w:tcPr>
            <w:tcW w:w="4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18"/>
                <w:szCs w:val="18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kern w:val="0"/>
                <w:sz w:val="18"/>
                <w:szCs w:val="18"/>
              </w:rPr>
              <w:t>（有工作单位者填写）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联系电话</w:t>
            </w:r>
          </w:p>
        </w:tc>
        <w:tc>
          <w:tcPr>
            <w:tcW w:w="4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家庭住址</w:t>
            </w:r>
          </w:p>
        </w:tc>
        <w:tc>
          <w:tcPr>
            <w:tcW w:w="4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家庭主要成员情况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与本人关系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姓　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面貌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工作单位（家庭住址）及职务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2835"/>
              </w:tabs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835"/>
              </w:tabs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835"/>
              </w:tabs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835"/>
              </w:tabs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思想政治素质与道德品质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表现</w:t>
            </w:r>
          </w:p>
        </w:tc>
        <w:tc>
          <w:tcPr>
            <w:tcW w:w="8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122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情况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  <w:tc>
          <w:tcPr>
            <w:tcW w:w="8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370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考生所在单位审查意见</w:t>
            </w:r>
          </w:p>
        </w:tc>
        <w:tc>
          <w:tcPr>
            <w:tcW w:w="8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 xml:space="preserve">负责人（签名）：               单位（盖章）      年 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033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社区（村）居委会意见</w:t>
            </w:r>
          </w:p>
        </w:tc>
        <w:tc>
          <w:tcPr>
            <w:tcW w:w="8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 xml:space="preserve">负责人（签名）：       　　　  单位（盖章）      年   月 　 日 </w:t>
            </w:r>
          </w:p>
        </w:tc>
      </w:tr>
    </w:tbl>
    <w:p>
      <w:pPr>
        <w:widowControl/>
        <w:ind w:firstLine="420" w:firstLineChars="20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说明：</w:t>
      </w:r>
    </w:p>
    <w:p>
      <w:pPr>
        <w:widowControl/>
        <w:numPr>
          <w:ilvl w:val="0"/>
          <w:numId w:val="1"/>
        </w:numPr>
        <w:ind w:firstLine="420" w:firstLineChars="20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填表内容须真实，字迹清晰；</w:t>
      </w:r>
    </w:p>
    <w:p>
      <w:pPr>
        <w:widowControl/>
        <w:numPr>
          <w:ilvl w:val="0"/>
          <w:numId w:val="1"/>
        </w:numPr>
        <w:ind w:firstLine="420" w:firstLineChars="20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考生应按不同类别进行政审，主要说明考生思想政治素质和品德考核情况；</w:t>
      </w:r>
    </w:p>
    <w:p>
      <w:pPr>
        <w:widowControl/>
        <w:numPr>
          <w:ilvl w:val="0"/>
          <w:numId w:val="1"/>
        </w:numPr>
        <w:ind w:firstLine="420" w:firstLineChars="20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应届生和有工作单位的考生只需所在单位审查意见；</w:t>
      </w:r>
    </w:p>
    <w:p>
      <w:pPr>
        <w:widowControl/>
        <w:numPr>
          <w:ilvl w:val="0"/>
          <w:numId w:val="1"/>
        </w:numPr>
        <w:ind w:firstLine="420" w:firstLineChars="20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其他考生须单位或社区（村）居委会填写审查意见；</w:t>
      </w:r>
    </w:p>
    <w:p>
      <w:pPr>
        <w:widowControl/>
        <w:ind w:firstLine="420" w:firstLineChars="20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5、家庭主要成员情况一栏不够填写的，可单独附页填写。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4AEF30"/>
    <w:multiLevelType w:val="singleLevel"/>
    <w:tmpl w:val="EA4AEF3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D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2022-03-25T08:14:24Z</dcterms:created>
  <dc:creator>hp</dc:creator>
  <cp:lastModifiedBy>张玉梅</cp:lastModifiedBy>
  <dcterms:modified xsi:type="dcterms:W3CDTF">2022-03-25T08:14:31Z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0CA84CB2665E42F5946B5D1E1A0478F5</vt:lpwstr>
  </property>
</Properties>
</file>