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400" w:lineRule="exact"/>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动物科技学院</w:t>
      </w:r>
      <w:r>
        <w:rPr>
          <w:rFonts w:ascii="仿宋_GB2312" w:hAnsi="宋体" w:eastAsia="仿宋_GB2312" w:cs="宋体"/>
          <w:b/>
          <w:color w:val="000000"/>
          <w:kern w:val="0"/>
          <w:sz w:val="32"/>
          <w:szCs w:val="32"/>
        </w:rPr>
        <w:t>202</w:t>
      </w:r>
      <w:r>
        <w:rPr>
          <w:rFonts w:hint="eastAsia" w:ascii="仿宋_GB2312" w:hAnsi="宋体" w:eastAsia="仿宋_GB2312" w:cs="宋体"/>
          <w:b/>
          <w:color w:val="000000"/>
          <w:kern w:val="0"/>
          <w:sz w:val="32"/>
          <w:szCs w:val="32"/>
        </w:rPr>
        <w:t>2年硕士研究生招生复试录取实施细则</w:t>
      </w:r>
    </w:p>
    <w:p>
      <w:pPr>
        <w:spacing w:line="40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为保证硕士研究生招生复试工作顺利进行，根据教育部、河北省教育厅有关规定以及《河北科技师范学院</w:t>
      </w:r>
      <w:r>
        <w:rPr>
          <w:rFonts w:ascii="仿宋_GB2312" w:hAnsi="宋体" w:eastAsia="仿宋_GB2312" w:cs="宋体"/>
          <w:color w:val="000000"/>
          <w:kern w:val="0"/>
          <w:sz w:val="28"/>
          <w:szCs w:val="28"/>
        </w:rPr>
        <w:t>202</w:t>
      </w:r>
      <w:r>
        <w:rPr>
          <w:rFonts w:hint="eastAsia" w:ascii="仿宋_GB2312" w:hAnsi="宋体" w:eastAsia="仿宋_GB2312" w:cs="宋体"/>
          <w:color w:val="000000"/>
          <w:kern w:val="0"/>
          <w:sz w:val="28"/>
          <w:szCs w:val="28"/>
        </w:rPr>
        <w:t>2年硕士研究生招生复试录取实施方案》，结合我院实际情况，制定《</w:t>
      </w:r>
      <w:r>
        <w:rPr>
          <w:rFonts w:ascii="仿宋_GB2312" w:hAnsi="宋体" w:eastAsia="仿宋_GB2312" w:cs="宋体"/>
          <w:color w:val="000000"/>
          <w:kern w:val="0"/>
          <w:sz w:val="28"/>
          <w:szCs w:val="28"/>
        </w:rPr>
        <w:t>202</w:t>
      </w:r>
      <w:r>
        <w:rPr>
          <w:rFonts w:hint="eastAsia" w:ascii="仿宋_GB2312" w:hAnsi="宋体" w:eastAsia="仿宋_GB2312" w:cs="宋体"/>
          <w:color w:val="000000"/>
          <w:kern w:val="0"/>
          <w:sz w:val="28"/>
          <w:szCs w:val="28"/>
        </w:rPr>
        <w:t>2年动物科技学院硕士研究生复试工作实施细则》。</w:t>
      </w:r>
    </w:p>
    <w:p>
      <w:pPr>
        <w:pStyle w:val="26"/>
        <w:widowControl w:val="0"/>
        <w:spacing w:line="480" w:lineRule="exact"/>
        <w:ind w:firstLine="562"/>
        <w:textAlignment w:val="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一、复试工作基本原则</w:t>
      </w:r>
    </w:p>
    <w:p>
      <w:pPr>
        <w:pStyle w:val="26"/>
        <w:widowControl w:val="0"/>
        <w:spacing w:line="480" w:lineRule="exact"/>
        <w:ind w:firstLine="560"/>
        <w:textAlignment w:val="auto"/>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科学规范、公正透明；择优录取，确保质量。</w:t>
      </w:r>
    </w:p>
    <w:p>
      <w:pPr>
        <w:pStyle w:val="26"/>
        <w:widowControl w:val="0"/>
        <w:spacing w:line="480" w:lineRule="exact"/>
        <w:ind w:firstLine="562"/>
        <w:textAlignment w:val="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二、复试组织工作</w:t>
      </w:r>
    </w:p>
    <w:p>
      <w:pPr>
        <w:spacing w:line="400" w:lineRule="exact"/>
        <w:ind w:firstLine="560" w:firstLineChars="200"/>
        <w:rPr>
          <w:rStyle w:val="14"/>
          <w:rFonts w:ascii="仿宋_GB2312" w:eastAsia="仿宋_GB2312"/>
          <w:color w:val="000000"/>
          <w:kern w:val="0"/>
          <w:sz w:val="28"/>
          <w:szCs w:val="28"/>
        </w:rPr>
      </w:pPr>
      <w:r>
        <w:rPr>
          <w:rStyle w:val="14"/>
          <w:rFonts w:ascii="仿宋_GB2312" w:eastAsia="仿宋_GB2312"/>
          <w:color w:val="000000"/>
          <w:kern w:val="0"/>
          <w:sz w:val="28"/>
          <w:szCs w:val="28"/>
        </w:rPr>
        <w:t>1.</w:t>
      </w:r>
      <w:r>
        <w:rPr>
          <w:rStyle w:val="14"/>
          <w:rFonts w:hint="eastAsia" w:ascii="仿宋_GB2312" w:eastAsia="仿宋_GB2312"/>
          <w:color w:val="000000"/>
          <w:kern w:val="0"/>
          <w:sz w:val="28"/>
          <w:szCs w:val="28"/>
        </w:rPr>
        <w:t>成立研究生复试工作领导小组。由学院主管副院长为组长、党委书记、院长及班子其他成员为副组长，领导小组成员为各学科（专业）带头人、研究生导师、研究生工作秘书。其职责是负责我院招生复试录取工作的领导和统筹管理，组织开展招生复试录取的各项工作，制定复试工作录取实施细则，遴选面试小组成员，对复试考生质疑和申诉的解释和处理工作。</w:t>
      </w:r>
    </w:p>
    <w:p>
      <w:pPr>
        <w:spacing w:line="400" w:lineRule="exact"/>
        <w:ind w:firstLine="560" w:firstLineChars="200"/>
        <w:rPr>
          <w:rStyle w:val="14"/>
          <w:rFonts w:ascii="仿宋_GB2312" w:eastAsia="仿宋_GB2312"/>
          <w:color w:val="000000"/>
          <w:kern w:val="0"/>
          <w:sz w:val="28"/>
          <w:szCs w:val="28"/>
        </w:rPr>
      </w:pPr>
      <w:r>
        <w:rPr>
          <w:rStyle w:val="14"/>
          <w:rFonts w:ascii="仿宋_GB2312" w:eastAsia="仿宋_GB2312"/>
          <w:color w:val="000000"/>
          <w:kern w:val="0"/>
          <w:sz w:val="28"/>
          <w:szCs w:val="28"/>
        </w:rPr>
        <w:t>2.</w:t>
      </w:r>
      <w:r>
        <w:rPr>
          <w:rStyle w:val="14"/>
          <w:rFonts w:hint="eastAsia" w:ascii="仿宋_GB2312" w:eastAsia="仿宋_GB2312"/>
          <w:color w:val="000000"/>
          <w:kern w:val="0"/>
          <w:sz w:val="28"/>
          <w:szCs w:val="28"/>
        </w:rPr>
        <w:t>根据专业设置情况，成立</w:t>
      </w:r>
      <w:r>
        <w:rPr>
          <w:rStyle w:val="14"/>
          <w:rFonts w:ascii="仿宋_GB2312" w:eastAsia="仿宋_GB2312"/>
          <w:color w:val="000000"/>
          <w:kern w:val="0"/>
          <w:sz w:val="28"/>
          <w:szCs w:val="28"/>
        </w:rPr>
        <w:t>2-3</w:t>
      </w:r>
      <w:r>
        <w:rPr>
          <w:rStyle w:val="14"/>
          <w:rFonts w:hint="eastAsia" w:ascii="仿宋_GB2312" w:eastAsia="仿宋_GB2312"/>
          <w:color w:val="000000"/>
          <w:kern w:val="0"/>
          <w:sz w:val="28"/>
          <w:szCs w:val="28"/>
        </w:rPr>
        <w:t>个复试小组。复试小组成员由</w:t>
      </w:r>
      <w:bookmarkStart w:id="0" w:name="_GoBack"/>
      <w:bookmarkEnd w:id="0"/>
      <w:r>
        <w:rPr>
          <w:rStyle w:val="14"/>
          <w:rFonts w:hint="eastAsia" w:ascii="仿宋_GB2312" w:eastAsia="仿宋_GB2312"/>
          <w:color w:val="000000"/>
          <w:kern w:val="0"/>
          <w:sz w:val="28"/>
          <w:szCs w:val="28"/>
        </w:rPr>
        <w:t>业务水平高、公道正派的学科点负责人、硕士生导师共</w:t>
      </w:r>
      <w:r>
        <w:rPr>
          <w:rStyle w:val="14"/>
          <w:rFonts w:ascii="仿宋_GB2312" w:eastAsia="仿宋_GB2312"/>
          <w:color w:val="000000"/>
          <w:kern w:val="0"/>
          <w:sz w:val="28"/>
          <w:szCs w:val="28"/>
        </w:rPr>
        <w:t>5</w:t>
      </w:r>
      <w:r>
        <w:rPr>
          <w:rStyle w:val="14"/>
          <w:rFonts w:hint="eastAsia" w:ascii="仿宋_GB2312" w:eastAsia="仿宋_GB2312"/>
          <w:color w:val="000000"/>
          <w:kern w:val="0"/>
          <w:sz w:val="28"/>
          <w:szCs w:val="28"/>
        </w:rPr>
        <w:t>人组成，各设组长一人，实行组长负责制，每个复试小组配秘书</w:t>
      </w:r>
      <w:r>
        <w:rPr>
          <w:rStyle w:val="14"/>
          <w:rFonts w:ascii="仿宋_GB2312" w:eastAsia="仿宋_GB2312"/>
          <w:color w:val="000000"/>
          <w:kern w:val="0"/>
          <w:sz w:val="28"/>
          <w:szCs w:val="28"/>
        </w:rPr>
        <w:t>2</w:t>
      </w:r>
      <w:r>
        <w:rPr>
          <w:rStyle w:val="14"/>
          <w:rFonts w:hint="eastAsia" w:ascii="仿宋_GB2312" w:eastAsia="仿宋_GB2312"/>
          <w:color w:val="000000"/>
          <w:kern w:val="0"/>
          <w:sz w:val="28"/>
          <w:szCs w:val="28"/>
        </w:rPr>
        <w:t>人，负责相应学科的面试工作。</w:t>
      </w:r>
    </w:p>
    <w:p>
      <w:pPr>
        <w:spacing w:line="400" w:lineRule="exact"/>
        <w:ind w:firstLine="560" w:firstLineChars="200"/>
        <w:rPr>
          <w:rStyle w:val="14"/>
          <w:rFonts w:ascii="仿宋_GB2312" w:eastAsia="仿宋_GB2312"/>
          <w:color w:val="000000"/>
          <w:kern w:val="0"/>
          <w:sz w:val="28"/>
          <w:szCs w:val="28"/>
        </w:rPr>
      </w:pPr>
      <w:r>
        <w:rPr>
          <w:rStyle w:val="14"/>
          <w:rFonts w:ascii="仿宋_GB2312" w:eastAsia="仿宋_GB2312"/>
          <w:color w:val="000000"/>
          <w:kern w:val="0"/>
          <w:sz w:val="28"/>
          <w:szCs w:val="28"/>
        </w:rPr>
        <w:t>3.</w:t>
      </w:r>
      <w:r>
        <w:rPr>
          <w:rStyle w:val="14"/>
          <w:rFonts w:hint="eastAsia" w:ascii="仿宋_GB2312" w:eastAsia="仿宋_GB2312"/>
          <w:color w:val="000000"/>
          <w:kern w:val="0"/>
          <w:sz w:val="28"/>
          <w:szCs w:val="28"/>
        </w:rPr>
        <w:t>各面试小组根据招收研究生的专业方向，拟定面试专业问题、英语以及综合能力测评，小组成员综合考生在面试</w:t>
      </w:r>
      <w:r>
        <w:rPr>
          <w:rStyle w:val="14"/>
          <w:rFonts w:hint="eastAsia" w:ascii="仿宋_GB2312" w:eastAsia="仿宋_GB2312"/>
          <w:color w:val="000000"/>
          <w:sz w:val="28"/>
          <w:szCs w:val="28"/>
        </w:rPr>
        <w:t>过程中的表现独立打分。</w:t>
      </w:r>
      <w:r>
        <w:rPr>
          <w:rStyle w:val="14"/>
          <w:rFonts w:ascii="仿宋_GB2312" w:eastAsia="仿宋_GB2312"/>
          <w:color w:val="000000"/>
          <w:kern w:val="0"/>
          <w:sz w:val="28"/>
          <w:szCs w:val="28"/>
        </w:rPr>
        <w:t xml:space="preserve"> </w:t>
      </w:r>
    </w:p>
    <w:p>
      <w:pPr>
        <w:pStyle w:val="26"/>
        <w:widowControl w:val="0"/>
        <w:spacing w:line="480" w:lineRule="exact"/>
        <w:ind w:firstLine="562"/>
        <w:textAlignment w:val="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三、复试资格审核</w:t>
      </w:r>
    </w:p>
    <w:p>
      <w:pPr>
        <w:pStyle w:val="25"/>
        <w:spacing w:line="480" w:lineRule="exact"/>
        <w:ind w:firstLineChars="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考生接受复试通知后，须将以下材料电子版按指定途径和时间要求提交至动物科技学院进行资格审查，未按要求提交的取消复试资格。收到复试通知的考生以压缩包形式提交的各项资格审查资料，压缩文件命名</w:t>
      </w:r>
      <w:r>
        <w:rPr>
          <w:rStyle w:val="14"/>
          <w:rFonts w:ascii="仿宋_GB2312" w:eastAsia="仿宋_GB2312"/>
          <w:color w:val="000000"/>
          <w:kern w:val="0"/>
          <w:sz w:val="28"/>
          <w:szCs w:val="28"/>
        </w:rPr>
        <w:t>“</w:t>
      </w:r>
      <w:r>
        <w:rPr>
          <w:rStyle w:val="14"/>
          <w:rFonts w:hint="eastAsia" w:ascii="仿宋_GB2312" w:eastAsia="仿宋_GB2312"/>
          <w:color w:val="000000"/>
          <w:kern w:val="0"/>
          <w:sz w:val="28"/>
          <w:szCs w:val="28"/>
        </w:rPr>
        <w:t>复试专业</w:t>
      </w:r>
      <w:r>
        <w:rPr>
          <w:rStyle w:val="14"/>
          <w:rFonts w:ascii="仿宋_GB2312" w:eastAsia="仿宋_GB2312"/>
          <w:color w:val="000000"/>
          <w:kern w:val="0"/>
          <w:sz w:val="28"/>
          <w:szCs w:val="28"/>
        </w:rPr>
        <w:t>+</w:t>
      </w:r>
      <w:r>
        <w:rPr>
          <w:rStyle w:val="14"/>
          <w:rFonts w:hint="eastAsia" w:ascii="仿宋_GB2312" w:eastAsia="仿宋_GB2312"/>
          <w:color w:val="000000"/>
          <w:kern w:val="0"/>
          <w:sz w:val="28"/>
          <w:szCs w:val="28"/>
        </w:rPr>
        <w:t>姓名</w:t>
      </w:r>
      <w:r>
        <w:rPr>
          <w:rStyle w:val="14"/>
          <w:rFonts w:ascii="仿宋_GB2312" w:eastAsia="仿宋_GB2312"/>
          <w:color w:val="000000"/>
          <w:kern w:val="0"/>
          <w:sz w:val="28"/>
          <w:szCs w:val="28"/>
        </w:rPr>
        <w:t>”</w:t>
      </w:r>
      <w:r>
        <w:rPr>
          <w:rStyle w:val="14"/>
          <w:rFonts w:hint="eastAsia" w:ascii="仿宋_GB2312" w:eastAsia="仿宋_GB2312"/>
          <w:color w:val="000000"/>
          <w:kern w:val="0"/>
          <w:sz w:val="28"/>
          <w:szCs w:val="28"/>
        </w:rPr>
        <w:t>，发送到邮箱：</w:t>
      </w:r>
      <w:r>
        <w:rPr>
          <w:rStyle w:val="14"/>
          <w:rFonts w:ascii="仿宋_GB2312" w:eastAsia="仿宋_GB2312"/>
          <w:color w:val="000000"/>
          <w:kern w:val="0"/>
          <w:sz w:val="28"/>
          <w:szCs w:val="28"/>
        </w:rPr>
        <w:t>1073933908@qq.com,</w:t>
      </w:r>
      <w:r>
        <w:rPr>
          <w:rStyle w:val="14"/>
          <w:rFonts w:hint="eastAsia" w:ascii="仿宋_GB2312" w:eastAsia="仿宋_GB2312"/>
          <w:color w:val="000000"/>
          <w:kern w:val="0"/>
          <w:sz w:val="28"/>
          <w:szCs w:val="28"/>
        </w:rPr>
        <w:t>材料提交截止时间另行通知。</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1.</w:t>
      </w:r>
      <w:r>
        <w:rPr>
          <w:rStyle w:val="14"/>
          <w:rFonts w:hint="eastAsia" w:ascii="仿宋_GB2312" w:eastAsia="仿宋_GB2312"/>
          <w:color w:val="000000"/>
          <w:kern w:val="0"/>
          <w:sz w:val="28"/>
          <w:szCs w:val="28"/>
        </w:rPr>
        <w:t>初试准考证。</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2.</w:t>
      </w:r>
      <w:r>
        <w:rPr>
          <w:rStyle w:val="14"/>
          <w:rFonts w:hint="eastAsia" w:ascii="仿宋_GB2312" w:eastAsia="仿宋_GB2312"/>
          <w:color w:val="000000"/>
          <w:kern w:val="0"/>
          <w:sz w:val="28"/>
          <w:szCs w:val="28"/>
        </w:rPr>
        <w:t>学历学籍材料：非应届毕业生提交《教育部学历证书电子注册备案表》或《中国高等教育学历认证报告》，应届本科毕业生提交《教育部学籍在线验证报告》，要求在</w:t>
      </w:r>
      <w:r>
        <w:rPr>
          <w:rStyle w:val="14"/>
          <w:rFonts w:ascii="仿宋_GB2312" w:eastAsia="仿宋_GB2312"/>
          <w:color w:val="000000"/>
          <w:kern w:val="0"/>
          <w:sz w:val="28"/>
          <w:szCs w:val="28"/>
        </w:rPr>
        <w:t>202</w:t>
      </w:r>
      <w:r>
        <w:rPr>
          <w:rStyle w:val="14"/>
          <w:rFonts w:hint="eastAsia" w:ascii="仿宋_GB2312" w:eastAsia="仿宋_GB2312"/>
          <w:color w:val="000000"/>
          <w:kern w:val="0"/>
          <w:sz w:val="28"/>
          <w:szCs w:val="28"/>
        </w:rPr>
        <w:t>2年9月前有效；学生证原件</w:t>
      </w:r>
      <w:r>
        <w:rPr>
          <w:rStyle w:val="14"/>
          <w:rFonts w:ascii="仿宋_GB2312" w:eastAsia="仿宋_GB2312"/>
          <w:color w:val="000000"/>
          <w:kern w:val="0"/>
          <w:sz w:val="28"/>
          <w:szCs w:val="28"/>
        </w:rPr>
        <w:t>(</w:t>
      </w:r>
      <w:r>
        <w:rPr>
          <w:rStyle w:val="14"/>
          <w:rFonts w:hint="eastAsia" w:ascii="仿宋_GB2312" w:eastAsia="仿宋_GB2312"/>
          <w:color w:val="000000"/>
          <w:kern w:val="0"/>
          <w:sz w:val="28"/>
          <w:szCs w:val="28"/>
        </w:rPr>
        <w:t>带照片页</w:t>
      </w:r>
      <w:r>
        <w:rPr>
          <w:rStyle w:val="14"/>
          <w:rFonts w:ascii="仿宋_GB2312" w:eastAsia="仿宋_GB2312"/>
          <w:color w:val="000000"/>
          <w:kern w:val="0"/>
          <w:sz w:val="28"/>
          <w:szCs w:val="28"/>
        </w:rPr>
        <w:t>)</w:t>
      </w:r>
      <w:r>
        <w:rPr>
          <w:rStyle w:val="14"/>
          <w:rFonts w:hint="eastAsia" w:ascii="仿宋_GB2312" w:eastAsia="仿宋_GB2312"/>
          <w:color w:val="000000"/>
          <w:kern w:val="0"/>
          <w:sz w:val="28"/>
          <w:szCs w:val="28"/>
        </w:rPr>
        <w:t>自学考试和网络教育应届本科生需提供一份《按时毕业承诺书》。</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3.</w:t>
      </w:r>
      <w:r>
        <w:rPr>
          <w:rStyle w:val="14"/>
          <w:rFonts w:hint="eastAsia" w:ascii="仿宋_GB2312" w:eastAsia="仿宋_GB2312"/>
          <w:color w:val="000000"/>
          <w:kern w:val="0"/>
          <w:sz w:val="28"/>
          <w:szCs w:val="28"/>
        </w:rPr>
        <w:t>大学成绩单。</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4.</w:t>
      </w:r>
      <w:r>
        <w:rPr>
          <w:rStyle w:val="14"/>
          <w:rFonts w:hint="eastAsia" w:ascii="仿宋_GB2312" w:eastAsia="仿宋_GB2312"/>
          <w:color w:val="000000"/>
          <w:kern w:val="0"/>
          <w:sz w:val="28"/>
          <w:szCs w:val="28"/>
        </w:rPr>
        <w:t>有效身份证原件正、反面。</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5.</w:t>
      </w:r>
      <w:r>
        <w:rPr>
          <w:rStyle w:val="14"/>
          <w:rFonts w:hint="eastAsia" w:ascii="仿宋_GB2312" w:eastAsia="仿宋_GB2312"/>
          <w:color w:val="000000"/>
          <w:kern w:val="0"/>
          <w:sz w:val="28"/>
          <w:szCs w:val="28"/>
        </w:rPr>
        <w:t>本人签署的《诚信复试承诺书》。</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6.</w:t>
      </w:r>
      <w:r>
        <w:rPr>
          <w:rStyle w:val="14"/>
          <w:rFonts w:hint="eastAsia" w:ascii="仿宋_GB2312" w:eastAsia="仿宋_GB2312"/>
          <w:color w:val="000000"/>
          <w:kern w:val="0"/>
          <w:sz w:val="28"/>
          <w:szCs w:val="28"/>
        </w:rPr>
        <w:t>报考定向就业的考生与定向单位签订的培养协议。</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7.“</w:t>
      </w:r>
      <w:r>
        <w:rPr>
          <w:rStyle w:val="14"/>
          <w:rFonts w:hint="eastAsia" w:ascii="仿宋_GB2312" w:eastAsia="仿宋_GB2312"/>
          <w:color w:val="000000"/>
          <w:kern w:val="0"/>
          <w:sz w:val="28"/>
          <w:szCs w:val="28"/>
        </w:rPr>
        <w:t>退役大学生士兵专项硕士研究生计划</w:t>
      </w:r>
      <w:r>
        <w:rPr>
          <w:rStyle w:val="14"/>
          <w:rFonts w:ascii="仿宋_GB2312" w:eastAsia="仿宋_GB2312"/>
          <w:color w:val="000000"/>
          <w:kern w:val="0"/>
          <w:sz w:val="28"/>
          <w:szCs w:val="28"/>
        </w:rPr>
        <w:t>”</w:t>
      </w:r>
      <w:r>
        <w:rPr>
          <w:rStyle w:val="14"/>
          <w:rFonts w:hint="eastAsia" w:ascii="仿宋_GB2312" w:eastAsia="仿宋_GB2312"/>
          <w:color w:val="000000"/>
          <w:kern w:val="0"/>
          <w:sz w:val="28"/>
          <w:szCs w:val="28"/>
        </w:rPr>
        <w:t>考生还需提供《退出现役证》原件、《入伍批准书》复印件（加盖管理部门公章、注明联系人及联系电话）。</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8.</w:t>
      </w:r>
      <w:r>
        <w:rPr>
          <w:rStyle w:val="14"/>
          <w:rFonts w:hint="eastAsia" w:ascii="仿宋_GB2312" w:eastAsia="仿宋_GB2312"/>
          <w:color w:val="000000"/>
          <w:kern w:val="0"/>
          <w:sz w:val="28"/>
          <w:szCs w:val="28"/>
        </w:rPr>
        <w:t>享受初试加分或照顾政策的调剂考生需在调剂志愿的备注栏声明，并提供相关佐证材料原件。</w:t>
      </w:r>
    </w:p>
    <w:p>
      <w:pPr>
        <w:pStyle w:val="26"/>
        <w:widowControl w:val="0"/>
        <w:spacing w:line="480" w:lineRule="exact"/>
        <w:ind w:firstLine="562"/>
        <w:textAlignment w:val="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四、同等学力考生加试</w:t>
      </w:r>
    </w:p>
    <w:p>
      <w:pPr>
        <w:pStyle w:val="25"/>
        <w:spacing w:line="480" w:lineRule="exact"/>
        <w:ind w:firstLineChars="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动物科技学院同等学力考生笔试的具体安排和要求，通过腾讯会议视频组织考试，由工作人员给考生读题，考生记录完题目后须在视频监控范围内答题，答卷拍照回传。开考前，工作人员需要审核考生的身份，并对各环节进行录音录像。调剂考生加试需在复试前完成。</w:t>
      </w:r>
    </w:p>
    <w:p>
      <w:pPr>
        <w:pStyle w:val="26"/>
        <w:widowControl w:val="0"/>
        <w:spacing w:line="480" w:lineRule="exact"/>
        <w:ind w:firstLine="562"/>
        <w:textAlignment w:val="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五、复试内容</w:t>
      </w:r>
    </w:p>
    <w:p>
      <w:pPr>
        <w:spacing w:line="400" w:lineRule="exact"/>
        <w:ind w:firstLine="465"/>
        <w:rPr>
          <w:rStyle w:val="14"/>
          <w:rFonts w:ascii="仿宋_GB2312" w:eastAsia="仿宋_GB2312"/>
          <w:color w:val="000000"/>
          <w:kern w:val="0"/>
          <w:sz w:val="28"/>
          <w:szCs w:val="28"/>
        </w:rPr>
      </w:pPr>
      <w:r>
        <w:rPr>
          <w:rStyle w:val="14"/>
          <w:rFonts w:ascii="仿宋_GB2312" w:eastAsia="仿宋_GB2312"/>
          <w:color w:val="000000"/>
          <w:kern w:val="0"/>
          <w:sz w:val="28"/>
          <w:szCs w:val="28"/>
        </w:rPr>
        <w:t>1.</w:t>
      </w:r>
      <w:r>
        <w:rPr>
          <w:rStyle w:val="14"/>
          <w:rFonts w:hint="eastAsia" w:ascii="仿宋_GB2312" w:eastAsia="仿宋_GB2312"/>
          <w:color w:val="000000"/>
          <w:kern w:val="0"/>
          <w:sz w:val="28"/>
          <w:szCs w:val="28"/>
        </w:rPr>
        <w:t>英语听说能力测试（</w:t>
      </w:r>
      <w:r>
        <w:rPr>
          <w:rStyle w:val="14"/>
          <w:rFonts w:ascii="仿宋_GB2312" w:eastAsia="仿宋_GB2312"/>
          <w:color w:val="000000"/>
          <w:kern w:val="0"/>
          <w:sz w:val="28"/>
          <w:szCs w:val="28"/>
        </w:rPr>
        <w:t>50</w:t>
      </w:r>
      <w:r>
        <w:rPr>
          <w:rStyle w:val="14"/>
          <w:rFonts w:hint="eastAsia" w:ascii="仿宋_GB2312" w:eastAsia="仿宋_GB2312"/>
          <w:color w:val="000000"/>
          <w:kern w:val="0"/>
          <w:sz w:val="28"/>
          <w:szCs w:val="28"/>
        </w:rPr>
        <w:t>分）。</w:t>
      </w:r>
    </w:p>
    <w:p>
      <w:pPr>
        <w:spacing w:line="400" w:lineRule="exact"/>
        <w:ind w:firstLine="465"/>
        <w:rPr>
          <w:rStyle w:val="14"/>
          <w:rFonts w:ascii="仿宋_GB2312" w:eastAsia="仿宋_GB2312"/>
          <w:color w:val="000000"/>
          <w:kern w:val="0"/>
          <w:sz w:val="28"/>
          <w:szCs w:val="28"/>
        </w:rPr>
      </w:pPr>
      <w:r>
        <w:rPr>
          <w:rStyle w:val="14"/>
          <w:rFonts w:ascii="仿宋_GB2312" w:eastAsia="仿宋_GB2312"/>
          <w:color w:val="000000"/>
          <w:kern w:val="0"/>
          <w:sz w:val="28"/>
          <w:szCs w:val="28"/>
        </w:rPr>
        <w:t>2.</w:t>
      </w:r>
      <w:r>
        <w:rPr>
          <w:rStyle w:val="14"/>
          <w:rFonts w:hint="eastAsia" w:ascii="仿宋_GB2312" w:eastAsia="仿宋_GB2312"/>
          <w:color w:val="000000"/>
          <w:kern w:val="0"/>
          <w:sz w:val="28"/>
          <w:szCs w:val="28"/>
        </w:rPr>
        <w:t>专业知识测试（</w:t>
      </w:r>
      <w:r>
        <w:rPr>
          <w:rStyle w:val="14"/>
          <w:rFonts w:ascii="仿宋_GB2312" w:eastAsia="仿宋_GB2312"/>
          <w:color w:val="000000"/>
          <w:kern w:val="0"/>
          <w:sz w:val="28"/>
          <w:szCs w:val="28"/>
        </w:rPr>
        <w:t>100</w:t>
      </w:r>
      <w:r>
        <w:rPr>
          <w:rStyle w:val="14"/>
          <w:rFonts w:hint="eastAsia" w:ascii="仿宋_GB2312" w:eastAsia="仿宋_GB2312"/>
          <w:color w:val="000000"/>
          <w:kern w:val="0"/>
          <w:sz w:val="28"/>
          <w:szCs w:val="28"/>
        </w:rPr>
        <w:t>分）：通过对复试科目内容掌握情况（</w:t>
      </w:r>
      <w:r>
        <w:rPr>
          <w:rStyle w:val="14"/>
          <w:rFonts w:ascii="仿宋_GB2312" w:eastAsia="仿宋_GB2312"/>
          <w:color w:val="000000"/>
          <w:kern w:val="0"/>
          <w:sz w:val="28"/>
          <w:szCs w:val="28"/>
        </w:rPr>
        <w:t>50</w:t>
      </w:r>
      <w:r>
        <w:rPr>
          <w:rStyle w:val="14"/>
          <w:rFonts w:hint="eastAsia" w:ascii="仿宋_GB2312" w:eastAsia="仿宋_GB2312"/>
          <w:color w:val="000000"/>
          <w:kern w:val="0"/>
          <w:sz w:val="28"/>
          <w:szCs w:val="28"/>
        </w:rPr>
        <w:t>分）及考生大学期间成绩、毕业论文、科研成果等（</w:t>
      </w:r>
      <w:r>
        <w:rPr>
          <w:rStyle w:val="14"/>
          <w:rFonts w:ascii="仿宋_GB2312" w:eastAsia="仿宋_GB2312"/>
          <w:color w:val="000000"/>
          <w:kern w:val="0"/>
          <w:sz w:val="28"/>
          <w:szCs w:val="28"/>
        </w:rPr>
        <w:t>50</w:t>
      </w:r>
      <w:r>
        <w:rPr>
          <w:rStyle w:val="14"/>
          <w:rFonts w:hint="eastAsia" w:ascii="仿宋_GB2312" w:eastAsia="仿宋_GB2312"/>
          <w:color w:val="000000"/>
          <w:kern w:val="0"/>
          <w:sz w:val="28"/>
          <w:szCs w:val="28"/>
        </w:rPr>
        <w:t>分）方面，了解考生既往学业、一贯表现、解决实际问题能力、创新精神和创新能力、对本学科发展动态的了解，以及考生在本专业领域发展的潜力。</w:t>
      </w:r>
    </w:p>
    <w:p>
      <w:pPr>
        <w:spacing w:line="400" w:lineRule="exact"/>
        <w:ind w:firstLine="465"/>
        <w:rPr>
          <w:rStyle w:val="14"/>
          <w:rFonts w:ascii="仿宋_GB2312" w:eastAsia="仿宋_GB2312"/>
          <w:color w:val="000000"/>
          <w:kern w:val="0"/>
          <w:sz w:val="28"/>
          <w:szCs w:val="28"/>
        </w:rPr>
      </w:pPr>
      <w:r>
        <w:rPr>
          <w:rStyle w:val="14"/>
          <w:rFonts w:ascii="仿宋_GB2312" w:eastAsia="仿宋_GB2312"/>
          <w:color w:val="000000"/>
          <w:kern w:val="0"/>
          <w:sz w:val="28"/>
          <w:szCs w:val="28"/>
        </w:rPr>
        <w:t>3.</w:t>
      </w:r>
      <w:r>
        <w:rPr>
          <w:rStyle w:val="14"/>
          <w:rFonts w:hint="eastAsia" w:ascii="仿宋_GB2312" w:eastAsia="仿宋_GB2312"/>
          <w:color w:val="000000"/>
          <w:kern w:val="0"/>
          <w:sz w:val="28"/>
          <w:szCs w:val="28"/>
        </w:rPr>
        <w:t>综合素质和能力测试（</w:t>
      </w:r>
      <w:r>
        <w:rPr>
          <w:rStyle w:val="14"/>
          <w:rFonts w:ascii="仿宋_GB2312" w:eastAsia="仿宋_GB2312"/>
          <w:color w:val="000000"/>
          <w:kern w:val="0"/>
          <w:sz w:val="28"/>
          <w:szCs w:val="28"/>
        </w:rPr>
        <w:t>50</w:t>
      </w:r>
      <w:r>
        <w:rPr>
          <w:rStyle w:val="14"/>
          <w:rFonts w:hint="eastAsia" w:ascii="仿宋_GB2312" w:eastAsia="仿宋_GB2312"/>
          <w:color w:val="000000"/>
          <w:kern w:val="0"/>
          <w:sz w:val="28"/>
          <w:szCs w:val="28"/>
        </w:rPr>
        <w:t>分）：包括思想政治素质、道德品质、本学科（专业）以外的学习、社会实践、事业心、责任感、纪律性、协作精神、心理健康情况、人文素养、举止、表达和礼仪等。</w:t>
      </w:r>
    </w:p>
    <w:p>
      <w:pPr>
        <w:spacing w:line="400" w:lineRule="exact"/>
        <w:ind w:firstLine="465"/>
        <w:rPr>
          <w:rStyle w:val="14"/>
          <w:rFonts w:ascii="仿宋_GB2312" w:eastAsia="仿宋_GB2312"/>
          <w:color w:val="000000"/>
          <w:kern w:val="0"/>
          <w:sz w:val="28"/>
          <w:szCs w:val="28"/>
        </w:rPr>
      </w:pPr>
      <w:r>
        <w:rPr>
          <w:rStyle w:val="14"/>
          <w:rFonts w:ascii="仿宋_GB2312" w:eastAsia="仿宋_GB2312"/>
          <w:color w:val="000000"/>
          <w:kern w:val="0"/>
          <w:sz w:val="28"/>
          <w:szCs w:val="28"/>
        </w:rPr>
        <w:t>4.</w:t>
      </w:r>
      <w:r>
        <w:rPr>
          <w:rStyle w:val="14"/>
          <w:rFonts w:hint="eastAsia" w:ascii="仿宋_GB2312" w:eastAsia="仿宋_GB2312"/>
          <w:color w:val="000000"/>
          <w:kern w:val="0"/>
          <w:sz w:val="28"/>
          <w:szCs w:val="28"/>
        </w:rPr>
        <w:t>同等学力考生须加试两门本科主干课程，加试科目不得与初试科目相同，均采用综合性、开放性的能力型试题，限时</w:t>
      </w:r>
      <w:r>
        <w:rPr>
          <w:rStyle w:val="14"/>
          <w:rFonts w:ascii="仿宋_GB2312" w:eastAsia="仿宋_GB2312"/>
          <w:color w:val="000000"/>
          <w:kern w:val="0"/>
          <w:sz w:val="28"/>
          <w:szCs w:val="28"/>
        </w:rPr>
        <w:t>1</w:t>
      </w:r>
      <w:r>
        <w:rPr>
          <w:rStyle w:val="14"/>
          <w:rFonts w:hint="eastAsia" w:ascii="仿宋_GB2312" w:eastAsia="仿宋_GB2312"/>
          <w:color w:val="000000"/>
          <w:kern w:val="0"/>
          <w:sz w:val="28"/>
          <w:szCs w:val="28"/>
        </w:rPr>
        <w:t>小时无监考开卷笔答。加试科目成绩评定采用百分制，</w:t>
      </w:r>
      <w:r>
        <w:rPr>
          <w:rStyle w:val="14"/>
          <w:rFonts w:ascii="仿宋_GB2312" w:eastAsia="仿宋_GB2312"/>
          <w:color w:val="000000"/>
          <w:kern w:val="0"/>
          <w:sz w:val="28"/>
          <w:szCs w:val="28"/>
        </w:rPr>
        <w:t>60</w:t>
      </w:r>
      <w:r>
        <w:rPr>
          <w:rStyle w:val="14"/>
          <w:rFonts w:hint="eastAsia" w:ascii="仿宋_GB2312" w:eastAsia="仿宋_GB2312"/>
          <w:color w:val="000000"/>
          <w:kern w:val="0"/>
          <w:sz w:val="28"/>
          <w:szCs w:val="28"/>
        </w:rPr>
        <w:t>分为及格，不及格者不予录取。</w:t>
      </w:r>
    </w:p>
    <w:p>
      <w:pPr>
        <w:spacing w:line="400" w:lineRule="exact"/>
        <w:ind w:firstLine="465"/>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鉴于实行网络远程方式复试，1～3项复试考核内容均以口试形式进行。</w:t>
      </w:r>
    </w:p>
    <w:p>
      <w:pPr>
        <w:spacing w:line="400" w:lineRule="exact"/>
        <w:ind w:firstLine="465"/>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复试成绩（1～3项）满分为200分，低于120分者不予录取。加试成绩不计入复试成绩。</w:t>
      </w:r>
    </w:p>
    <w:p>
      <w:pPr>
        <w:pStyle w:val="26"/>
        <w:widowControl w:val="0"/>
        <w:spacing w:line="480" w:lineRule="exact"/>
        <w:ind w:firstLine="562"/>
        <w:textAlignment w:val="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六、复试须知</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1.</w:t>
      </w:r>
      <w:r>
        <w:rPr>
          <w:rStyle w:val="14"/>
          <w:rFonts w:hint="eastAsia" w:ascii="仿宋_GB2312" w:eastAsia="仿宋_GB2312"/>
          <w:color w:val="000000"/>
          <w:kern w:val="0"/>
          <w:sz w:val="28"/>
          <w:szCs w:val="28"/>
        </w:rPr>
        <w:t>资格审查，复试开始前，依靠技术等手段对考生进行身份审核，重新核对考生本人、有效身份证件与报名库中采集的图像信息是否一致，审核结果需由具体审核工作人员和复试小组负责人签字确认，并将考生身份确认表在本院系留存备查。</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2.</w:t>
      </w:r>
      <w:r>
        <w:rPr>
          <w:rStyle w:val="14"/>
          <w:rFonts w:hint="eastAsia" w:ascii="仿宋_GB2312" w:eastAsia="仿宋_GB2312"/>
          <w:color w:val="000000"/>
          <w:kern w:val="0"/>
          <w:sz w:val="28"/>
          <w:szCs w:val="28"/>
        </w:rPr>
        <w:t>为方便通知考生相关安排、信息等，收到复试通知的考生需提前加入动物科技学院复试考生群。</w:t>
      </w:r>
      <w:r>
        <w:rPr>
          <w:rStyle w:val="14"/>
          <w:rFonts w:ascii="仿宋_GB2312" w:eastAsia="仿宋_GB2312"/>
          <w:color w:val="000000"/>
          <w:kern w:val="0"/>
          <w:sz w:val="28"/>
          <w:szCs w:val="28"/>
        </w:rPr>
        <w:t>QQ</w:t>
      </w:r>
      <w:r>
        <w:rPr>
          <w:rStyle w:val="14"/>
          <w:rFonts w:hint="eastAsia" w:ascii="仿宋_GB2312" w:eastAsia="仿宋_GB2312"/>
          <w:color w:val="000000"/>
          <w:kern w:val="0"/>
          <w:sz w:val="28"/>
          <w:szCs w:val="28"/>
        </w:rPr>
        <w:t>群号：1009360174</w:t>
      </w:r>
    </w:p>
    <w:p>
      <w:pPr>
        <w:spacing w:line="400" w:lineRule="exact"/>
        <w:ind w:firstLine="677" w:firstLineChars="242"/>
        <w:rPr>
          <w:rStyle w:val="14"/>
          <w:rFonts w:ascii="仿宋_GB2312" w:eastAsia="仿宋_GB2312"/>
          <w:color w:val="000000"/>
          <w:sz w:val="28"/>
          <w:szCs w:val="28"/>
        </w:rPr>
      </w:pPr>
      <w:r>
        <w:rPr>
          <w:rStyle w:val="14"/>
          <w:rFonts w:ascii="仿宋_GB2312" w:eastAsia="仿宋_GB2312"/>
          <w:color w:val="000000"/>
          <w:sz w:val="28"/>
          <w:szCs w:val="28"/>
        </w:rPr>
        <w:t>3.</w:t>
      </w:r>
      <w:r>
        <w:rPr>
          <w:rStyle w:val="14"/>
          <w:rFonts w:hint="eastAsia" w:ascii="仿宋_GB2312" w:eastAsia="仿宋_GB2312"/>
          <w:sz w:val="28"/>
          <w:szCs w:val="28"/>
        </w:rPr>
        <w:t>考生确保网络顺畅，提前准备好下载</w:t>
      </w:r>
      <w:r>
        <w:rPr>
          <w:rStyle w:val="14"/>
          <w:rFonts w:ascii="仿宋_GB2312" w:eastAsia="仿宋_GB2312"/>
          <w:sz w:val="28"/>
          <w:szCs w:val="28"/>
        </w:rPr>
        <w:t>“</w:t>
      </w:r>
      <w:r>
        <w:rPr>
          <w:rStyle w:val="14"/>
          <w:rFonts w:hint="eastAsia" w:ascii="仿宋_GB2312" w:eastAsia="仿宋_GB2312"/>
          <w:sz w:val="28"/>
          <w:szCs w:val="28"/>
        </w:rPr>
        <w:t>中国研究生招生信息网招生远程复试系统考生客户端</w:t>
      </w:r>
      <w:r>
        <w:rPr>
          <w:rStyle w:val="14"/>
          <w:rFonts w:ascii="仿宋_GB2312" w:eastAsia="仿宋_GB2312"/>
          <w:sz w:val="28"/>
          <w:szCs w:val="28"/>
        </w:rPr>
        <w:t>”</w:t>
      </w:r>
      <w:r>
        <w:rPr>
          <w:rStyle w:val="14"/>
          <w:rFonts w:hint="eastAsia" w:ascii="仿宋_GB2312" w:eastAsia="仿宋_GB2312"/>
          <w:sz w:val="28"/>
          <w:szCs w:val="28"/>
        </w:rPr>
        <w:t>及</w:t>
      </w:r>
      <w:r>
        <w:rPr>
          <w:rStyle w:val="14"/>
          <w:rFonts w:ascii="仿宋_GB2312" w:eastAsia="仿宋_GB2312"/>
          <w:sz w:val="28"/>
          <w:szCs w:val="28"/>
        </w:rPr>
        <w:t>“</w:t>
      </w:r>
      <w:r>
        <w:rPr>
          <w:rStyle w:val="14"/>
          <w:rFonts w:hint="eastAsia" w:ascii="仿宋_GB2312" w:eastAsia="仿宋_GB2312"/>
          <w:sz w:val="28"/>
          <w:szCs w:val="28"/>
        </w:rPr>
        <w:t>腾讯会议</w:t>
      </w:r>
      <w:r>
        <w:rPr>
          <w:rStyle w:val="14"/>
          <w:rFonts w:ascii="仿宋_GB2312" w:eastAsia="仿宋_GB2312"/>
          <w:sz w:val="28"/>
          <w:szCs w:val="28"/>
        </w:rPr>
        <w:t>”</w:t>
      </w:r>
      <w:r>
        <w:rPr>
          <w:rStyle w:val="14"/>
          <w:rFonts w:hint="eastAsia" w:ascii="仿宋_GB2312" w:eastAsia="仿宋_GB2312"/>
          <w:sz w:val="28"/>
          <w:szCs w:val="28"/>
        </w:rPr>
        <w:t>技术平台作为备选平台。按照考场助理安排依次进入复试，随机抽取题目并作答。无准备时间。</w:t>
      </w:r>
    </w:p>
    <w:p>
      <w:pPr>
        <w:spacing w:line="400" w:lineRule="exact"/>
        <w:ind w:firstLine="677" w:firstLineChars="242"/>
        <w:rPr>
          <w:rStyle w:val="14"/>
          <w:rFonts w:ascii="仿宋_GB2312" w:eastAsia="仿宋_GB2312"/>
          <w:sz w:val="28"/>
          <w:szCs w:val="28"/>
        </w:rPr>
      </w:pPr>
      <w:r>
        <w:rPr>
          <w:rStyle w:val="14"/>
          <w:rFonts w:ascii="仿宋_GB2312" w:eastAsia="仿宋_GB2312"/>
          <w:color w:val="000000"/>
          <w:sz w:val="28"/>
          <w:szCs w:val="28"/>
        </w:rPr>
        <w:t>4.</w:t>
      </w:r>
      <w:r>
        <w:rPr>
          <w:rStyle w:val="14"/>
          <w:rFonts w:hint="eastAsia" w:ascii="仿宋_GB2312" w:eastAsia="仿宋_GB2312"/>
          <w:color w:val="000000"/>
          <w:sz w:val="28"/>
          <w:szCs w:val="28"/>
        </w:rPr>
        <w:t>每人复试时间一般不少于</w:t>
      </w:r>
      <w:r>
        <w:rPr>
          <w:rStyle w:val="14"/>
          <w:rFonts w:ascii="仿宋_GB2312" w:eastAsia="仿宋_GB2312"/>
          <w:color w:val="000000"/>
          <w:sz w:val="28"/>
          <w:szCs w:val="28"/>
        </w:rPr>
        <w:t>20</w:t>
      </w:r>
      <w:r>
        <w:rPr>
          <w:rStyle w:val="14"/>
          <w:rFonts w:hint="eastAsia" w:ascii="仿宋_GB2312" w:eastAsia="仿宋_GB2312"/>
          <w:color w:val="000000"/>
          <w:sz w:val="28"/>
          <w:szCs w:val="28"/>
        </w:rPr>
        <w:t>分钟。</w:t>
      </w:r>
    </w:p>
    <w:p>
      <w:pPr>
        <w:spacing w:line="400" w:lineRule="exact"/>
        <w:ind w:firstLine="677" w:firstLineChars="242"/>
        <w:rPr>
          <w:rStyle w:val="14"/>
          <w:rFonts w:ascii="仿宋_GB2312" w:eastAsia="仿宋_GB2312"/>
          <w:color w:val="000000"/>
          <w:sz w:val="28"/>
          <w:szCs w:val="28"/>
        </w:rPr>
      </w:pPr>
      <w:r>
        <w:rPr>
          <w:rStyle w:val="14"/>
          <w:rFonts w:ascii="仿宋_GB2312" w:eastAsia="仿宋_GB2312"/>
          <w:sz w:val="28"/>
          <w:szCs w:val="28"/>
        </w:rPr>
        <w:t>5.</w:t>
      </w:r>
      <w:r>
        <w:rPr>
          <w:rStyle w:val="14"/>
          <w:rFonts w:hint="eastAsia" w:ascii="仿宋_GB2312" w:eastAsia="仿宋_GB2312"/>
          <w:color w:val="000000"/>
          <w:sz w:val="28"/>
          <w:szCs w:val="28"/>
        </w:rPr>
        <w:t>复试过程中，考生保持自己复试过程中无人干扰；</w:t>
      </w:r>
    </w:p>
    <w:p>
      <w:pPr>
        <w:pStyle w:val="26"/>
        <w:widowControl w:val="0"/>
        <w:spacing w:line="480" w:lineRule="exact"/>
        <w:ind w:firstLine="562"/>
        <w:textAlignment w:val="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七、考生要求</w:t>
      </w:r>
    </w:p>
    <w:p>
      <w:pPr>
        <w:pStyle w:val="25"/>
        <w:spacing w:line="480" w:lineRule="exact"/>
        <w:ind w:firstLineChars="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详见《2022年河北科技师范学院硕士研究生招生网络远程复试考生须知》</w:t>
      </w:r>
      <w:r>
        <w:rPr>
          <w:rStyle w:val="14"/>
          <w:rFonts w:ascii="仿宋_GB2312" w:eastAsia="仿宋_GB2312"/>
          <w:color w:val="000000"/>
          <w:kern w:val="0"/>
          <w:sz w:val="28"/>
          <w:szCs w:val="28"/>
        </w:rPr>
        <w:t>https://yjsc.hevttc.edu.cn/info/1119/6726.htm</w:t>
      </w:r>
    </w:p>
    <w:p>
      <w:pPr>
        <w:spacing w:line="400" w:lineRule="exact"/>
        <w:ind w:firstLine="551" w:firstLineChars="196"/>
        <w:rPr>
          <w:rStyle w:val="14"/>
          <w:rFonts w:ascii="仿宋_GB2312" w:eastAsia="仿宋_GB2312"/>
          <w:b/>
          <w:color w:val="FF0000"/>
          <w:kern w:val="0"/>
          <w:sz w:val="24"/>
        </w:rPr>
      </w:pPr>
      <w:r>
        <w:rPr>
          <w:rFonts w:hint="eastAsia" w:ascii="仿宋_GB2312" w:hAnsi="宋体" w:eastAsia="仿宋_GB2312" w:cs="宋体"/>
          <w:b/>
          <w:color w:val="000000"/>
          <w:kern w:val="0"/>
          <w:sz w:val="28"/>
          <w:szCs w:val="28"/>
        </w:rPr>
        <w:t>八、特殊调剂事项</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1.</w:t>
      </w:r>
      <w:r>
        <w:rPr>
          <w:rStyle w:val="14"/>
          <w:rFonts w:hint="eastAsia" w:ascii="仿宋_GB2312" w:eastAsia="仿宋_GB2312"/>
          <w:color w:val="000000"/>
          <w:kern w:val="0"/>
          <w:sz w:val="28"/>
          <w:szCs w:val="28"/>
        </w:rPr>
        <w:t>畜牧专硕调剂优先顺序</w:t>
      </w:r>
    </w:p>
    <w:p>
      <w:pPr>
        <w:pStyle w:val="25"/>
        <w:spacing w:line="480" w:lineRule="exact"/>
        <w:ind w:firstLineChars="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接收畜牧、兽医及生物技术专业本科考生，报考畜牧专硕或学硕考生优先。</w:t>
      </w:r>
      <w:r>
        <w:rPr>
          <w:rStyle w:val="14"/>
          <w:rFonts w:ascii="仿宋_GB2312" w:eastAsia="仿宋_GB2312"/>
          <w:color w:val="000000"/>
          <w:kern w:val="0"/>
          <w:sz w:val="28"/>
          <w:szCs w:val="28"/>
        </w:rPr>
        <w:t xml:space="preserve"> </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2.</w:t>
      </w:r>
      <w:r>
        <w:rPr>
          <w:rStyle w:val="14"/>
          <w:rFonts w:hint="eastAsia" w:ascii="仿宋_GB2312" w:eastAsia="仿宋_GB2312"/>
          <w:color w:val="000000"/>
          <w:kern w:val="0"/>
          <w:sz w:val="28"/>
          <w:szCs w:val="28"/>
        </w:rPr>
        <w:t>畜牧学硕士调剂优先顺序</w:t>
      </w:r>
    </w:p>
    <w:p>
      <w:pPr>
        <w:pStyle w:val="25"/>
        <w:spacing w:line="480" w:lineRule="exact"/>
        <w:ind w:firstLineChars="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w:t>
      </w:r>
      <w:r>
        <w:rPr>
          <w:rStyle w:val="14"/>
          <w:rFonts w:ascii="仿宋_GB2312" w:eastAsia="仿宋_GB2312"/>
          <w:color w:val="000000"/>
          <w:kern w:val="0"/>
          <w:sz w:val="28"/>
          <w:szCs w:val="28"/>
        </w:rPr>
        <w:t>1</w:t>
      </w:r>
      <w:r>
        <w:rPr>
          <w:rStyle w:val="14"/>
          <w:rFonts w:hint="eastAsia" w:ascii="仿宋_GB2312" w:eastAsia="仿宋_GB2312"/>
          <w:color w:val="000000"/>
          <w:kern w:val="0"/>
          <w:sz w:val="28"/>
          <w:szCs w:val="28"/>
        </w:rPr>
        <w:t>）畜牧、兽医专业本科考生优先；</w:t>
      </w:r>
    </w:p>
    <w:p>
      <w:pPr>
        <w:pStyle w:val="25"/>
        <w:spacing w:line="480" w:lineRule="exact"/>
        <w:ind w:firstLineChars="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w:t>
      </w:r>
      <w:r>
        <w:rPr>
          <w:rStyle w:val="14"/>
          <w:rFonts w:ascii="仿宋_GB2312" w:eastAsia="仿宋_GB2312"/>
          <w:color w:val="000000"/>
          <w:kern w:val="0"/>
          <w:sz w:val="28"/>
          <w:szCs w:val="28"/>
        </w:rPr>
        <w:t>2</w:t>
      </w:r>
      <w:r>
        <w:rPr>
          <w:rStyle w:val="14"/>
          <w:rFonts w:hint="eastAsia" w:ascii="仿宋_GB2312" w:eastAsia="仿宋_GB2312"/>
          <w:color w:val="000000"/>
          <w:kern w:val="0"/>
          <w:sz w:val="28"/>
          <w:szCs w:val="28"/>
        </w:rPr>
        <w:t>）统考英语成绩分数高者优先；</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3.</w:t>
      </w:r>
      <w:r>
        <w:rPr>
          <w:rStyle w:val="14"/>
          <w:rFonts w:hint="eastAsia" w:ascii="仿宋_GB2312" w:eastAsia="仿宋_GB2312"/>
          <w:color w:val="000000"/>
          <w:kern w:val="0"/>
          <w:sz w:val="28"/>
          <w:szCs w:val="28"/>
        </w:rPr>
        <w:t>兽医专硕调剂优先顺序</w:t>
      </w:r>
    </w:p>
    <w:p>
      <w:pPr>
        <w:pStyle w:val="25"/>
        <w:spacing w:line="480" w:lineRule="exact"/>
        <w:ind w:firstLineChars="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动物医学（兽医）优先</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4.</w:t>
      </w:r>
      <w:r>
        <w:rPr>
          <w:rStyle w:val="14"/>
          <w:rFonts w:hint="eastAsia" w:ascii="仿宋_GB2312" w:eastAsia="仿宋_GB2312"/>
          <w:color w:val="000000"/>
          <w:kern w:val="0"/>
          <w:sz w:val="28"/>
          <w:szCs w:val="28"/>
        </w:rPr>
        <w:t>微生物调剂优先顺序</w:t>
      </w:r>
    </w:p>
    <w:p>
      <w:pPr>
        <w:pStyle w:val="25"/>
        <w:spacing w:line="480" w:lineRule="exact"/>
        <w:ind w:firstLineChars="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w:t>
      </w:r>
      <w:r>
        <w:rPr>
          <w:rStyle w:val="14"/>
          <w:rFonts w:ascii="仿宋_GB2312" w:eastAsia="仿宋_GB2312"/>
          <w:color w:val="000000"/>
          <w:kern w:val="0"/>
          <w:sz w:val="28"/>
          <w:szCs w:val="28"/>
        </w:rPr>
        <w:t>1</w:t>
      </w:r>
      <w:r>
        <w:rPr>
          <w:rStyle w:val="14"/>
          <w:rFonts w:hint="eastAsia" w:ascii="仿宋_GB2312" w:eastAsia="仿宋_GB2312"/>
          <w:color w:val="000000"/>
          <w:kern w:val="0"/>
          <w:sz w:val="28"/>
          <w:szCs w:val="28"/>
        </w:rPr>
        <w:t>）本科考生优先；</w:t>
      </w:r>
    </w:p>
    <w:p>
      <w:pPr>
        <w:pStyle w:val="25"/>
        <w:spacing w:line="480" w:lineRule="exact"/>
        <w:ind w:firstLineChars="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w:t>
      </w:r>
      <w:r>
        <w:rPr>
          <w:rStyle w:val="14"/>
          <w:rFonts w:ascii="仿宋_GB2312" w:eastAsia="仿宋_GB2312"/>
          <w:color w:val="000000"/>
          <w:kern w:val="0"/>
          <w:sz w:val="28"/>
          <w:szCs w:val="28"/>
        </w:rPr>
        <w:t>2</w:t>
      </w:r>
      <w:r>
        <w:rPr>
          <w:rStyle w:val="14"/>
          <w:rFonts w:hint="eastAsia" w:ascii="仿宋_GB2312" w:eastAsia="仿宋_GB2312"/>
          <w:color w:val="000000"/>
          <w:kern w:val="0"/>
          <w:sz w:val="28"/>
          <w:szCs w:val="28"/>
        </w:rPr>
        <w:t>）有兽医微生物学习背景的优先。</w:t>
      </w:r>
    </w:p>
    <w:p>
      <w:pPr>
        <w:pStyle w:val="26"/>
        <w:widowControl w:val="0"/>
        <w:spacing w:line="480" w:lineRule="exact"/>
        <w:ind w:firstLine="562"/>
        <w:textAlignment w:val="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九、复试录取规则及导师选报</w:t>
      </w:r>
    </w:p>
    <w:p>
      <w:pPr>
        <w:spacing w:line="400" w:lineRule="exact"/>
        <w:ind w:firstLine="560" w:firstLineChars="200"/>
        <w:rPr>
          <w:rStyle w:val="14"/>
          <w:rFonts w:ascii="仿宋_GB2312" w:eastAsia="仿宋_GB2312"/>
          <w:color w:val="000000"/>
          <w:kern w:val="0"/>
          <w:sz w:val="28"/>
          <w:szCs w:val="28"/>
        </w:rPr>
      </w:pPr>
      <w:r>
        <w:rPr>
          <w:rStyle w:val="14"/>
          <w:rFonts w:ascii="仿宋_GB2312" w:eastAsia="仿宋_GB2312"/>
          <w:color w:val="000000"/>
          <w:sz w:val="28"/>
          <w:szCs w:val="28"/>
        </w:rPr>
        <w:t>1.</w:t>
      </w:r>
      <w:r>
        <w:rPr>
          <w:rStyle w:val="14"/>
          <w:rFonts w:hint="eastAsia" w:ascii="仿宋_GB2312" w:eastAsia="仿宋_GB2312"/>
          <w:color w:val="000000"/>
          <w:sz w:val="28"/>
          <w:szCs w:val="28"/>
        </w:rPr>
        <w:t>复试结束后，复试小组统计并公布复试成绩和总成绩学科排名。总成绩</w:t>
      </w:r>
      <w:r>
        <w:rPr>
          <w:rStyle w:val="14"/>
          <w:rFonts w:ascii="仿宋_GB2312" w:eastAsia="仿宋_GB2312"/>
          <w:color w:val="000000"/>
          <w:sz w:val="28"/>
          <w:szCs w:val="28"/>
        </w:rPr>
        <w:t>=</w:t>
      </w:r>
      <w:r>
        <w:rPr>
          <w:rStyle w:val="14"/>
          <w:rFonts w:hint="eastAsia" w:ascii="仿宋_GB2312" w:eastAsia="仿宋_GB2312"/>
          <w:color w:val="000000"/>
          <w:sz w:val="28"/>
          <w:szCs w:val="28"/>
        </w:rPr>
        <w:t>初试成绩</w:t>
      </w:r>
      <w:r>
        <w:rPr>
          <w:rStyle w:val="14"/>
          <w:rFonts w:ascii="仿宋_GB2312" w:eastAsia="仿宋_GB2312"/>
          <w:color w:val="000000"/>
          <w:sz w:val="28"/>
          <w:szCs w:val="28"/>
        </w:rPr>
        <w:t>/5×70%+</w:t>
      </w:r>
      <w:r>
        <w:rPr>
          <w:rStyle w:val="14"/>
          <w:rFonts w:hint="eastAsia" w:ascii="仿宋_GB2312" w:eastAsia="仿宋_GB2312"/>
          <w:color w:val="000000"/>
          <w:sz w:val="28"/>
          <w:szCs w:val="28"/>
        </w:rPr>
        <w:t>复试成绩</w:t>
      </w:r>
      <w:r>
        <w:rPr>
          <w:rStyle w:val="14"/>
          <w:rFonts w:ascii="仿宋_GB2312" w:eastAsia="仿宋_GB2312"/>
          <w:color w:val="000000"/>
          <w:sz w:val="28"/>
          <w:szCs w:val="28"/>
        </w:rPr>
        <w:t>/2×30%</w:t>
      </w:r>
      <w:r>
        <w:rPr>
          <w:rStyle w:val="14"/>
          <w:rFonts w:hint="eastAsia" w:ascii="仿宋_GB2312" w:hAnsi="宋体" w:eastAsia="仿宋_GB2312"/>
          <w:color w:val="000000"/>
          <w:sz w:val="28"/>
          <w:szCs w:val="28"/>
        </w:rPr>
        <w:t>。</w:t>
      </w:r>
      <w:r>
        <w:rPr>
          <w:rStyle w:val="14"/>
          <w:rFonts w:hint="eastAsia" w:ascii="仿宋_GB2312" w:eastAsia="仿宋_GB2312"/>
          <w:color w:val="000000"/>
          <w:sz w:val="28"/>
          <w:szCs w:val="28"/>
        </w:rPr>
        <w:t>根据总成绩排名，由</w:t>
      </w:r>
      <w:r>
        <w:rPr>
          <w:rStyle w:val="14"/>
          <w:rFonts w:hint="eastAsia" w:ascii="仿宋_GB2312" w:eastAsia="仿宋_GB2312"/>
          <w:color w:val="000000"/>
          <w:kern w:val="0"/>
          <w:sz w:val="28"/>
          <w:szCs w:val="28"/>
        </w:rPr>
        <w:t>高分向低分录取（一志愿考生单独排序，指标内优先录取）。复试成绩低于</w:t>
      </w:r>
      <w:r>
        <w:rPr>
          <w:rStyle w:val="14"/>
          <w:rFonts w:ascii="仿宋_GB2312" w:eastAsia="仿宋_GB2312"/>
          <w:color w:val="000000"/>
          <w:kern w:val="0"/>
          <w:sz w:val="28"/>
          <w:szCs w:val="28"/>
        </w:rPr>
        <w:t>120</w:t>
      </w:r>
      <w:r>
        <w:rPr>
          <w:rStyle w:val="14"/>
          <w:rFonts w:hint="eastAsia" w:ascii="仿宋_GB2312" w:eastAsia="仿宋_GB2312"/>
          <w:color w:val="000000"/>
          <w:kern w:val="0"/>
          <w:sz w:val="28"/>
          <w:szCs w:val="28"/>
        </w:rPr>
        <w:t>分者不予录取。</w:t>
      </w:r>
    </w:p>
    <w:p>
      <w:pPr>
        <w:spacing w:line="400" w:lineRule="exact"/>
        <w:ind w:firstLine="560" w:firstLineChars="200"/>
        <w:rPr>
          <w:rStyle w:val="14"/>
          <w:rFonts w:ascii="仿宋_GB2312" w:eastAsia="仿宋_GB2312"/>
          <w:color w:val="000000"/>
          <w:kern w:val="0"/>
          <w:sz w:val="28"/>
          <w:szCs w:val="28"/>
        </w:rPr>
      </w:pPr>
      <w:r>
        <w:rPr>
          <w:rStyle w:val="14"/>
          <w:rFonts w:ascii="仿宋_GB2312" w:eastAsia="仿宋_GB2312"/>
          <w:color w:val="000000"/>
          <w:kern w:val="0"/>
          <w:sz w:val="28"/>
          <w:szCs w:val="28"/>
        </w:rPr>
        <w:t xml:space="preserve">2. </w:t>
      </w:r>
      <w:r>
        <w:rPr>
          <w:rStyle w:val="14"/>
          <w:rFonts w:hint="eastAsia" w:ascii="仿宋_GB2312" w:eastAsia="仿宋_GB2312"/>
          <w:color w:val="000000"/>
          <w:kern w:val="0"/>
          <w:sz w:val="28"/>
          <w:szCs w:val="28"/>
        </w:rPr>
        <w:t>成绩排序及录取顺序</w:t>
      </w:r>
    </w:p>
    <w:p>
      <w:pPr>
        <w:spacing w:line="400" w:lineRule="exact"/>
        <w:ind w:firstLine="560" w:firstLineChars="20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根据总成绩排名，由高分向低分录取（一志愿考生单独排序，指标内优先录取）。</w:t>
      </w:r>
    </w:p>
    <w:p>
      <w:pPr>
        <w:spacing w:line="400" w:lineRule="exact"/>
        <w:ind w:firstLine="560" w:firstLineChars="20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总成绩相同时，按复试成绩高低排序，复试成绩再相同的按初试外国语成绩高低排序，以确定最终排名。</w:t>
      </w:r>
    </w:p>
    <w:p>
      <w:pPr>
        <w:spacing w:line="400" w:lineRule="exact"/>
        <w:ind w:firstLine="560" w:firstLineChars="20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因拟录取考生未接受拟录取通知空出的指标，或学校后期调整分专业招生计划多出的指标，由因指标受限未被拟录取但已复试合格的该学科（领域）考生依次递补。</w:t>
      </w:r>
    </w:p>
    <w:p>
      <w:pPr>
        <w:spacing w:line="400" w:lineRule="exact"/>
        <w:ind w:firstLine="560" w:firstLineChars="200"/>
        <w:rPr>
          <w:rStyle w:val="14"/>
          <w:rFonts w:ascii="仿宋_GB2312" w:eastAsia="仿宋_GB2312"/>
          <w:color w:val="000000"/>
          <w:kern w:val="0"/>
          <w:sz w:val="28"/>
          <w:szCs w:val="28"/>
        </w:rPr>
      </w:pPr>
      <w:r>
        <w:rPr>
          <w:rStyle w:val="14"/>
          <w:rFonts w:ascii="仿宋_GB2312" w:eastAsia="仿宋_GB2312"/>
          <w:color w:val="000000"/>
          <w:kern w:val="0"/>
          <w:sz w:val="28"/>
          <w:szCs w:val="28"/>
        </w:rPr>
        <w:t xml:space="preserve">3. </w:t>
      </w:r>
      <w:r>
        <w:rPr>
          <w:rStyle w:val="14"/>
          <w:rFonts w:hint="eastAsia" w:ascii="仿宋_GB2312" w:eastAsia="仿宋_GB2312"/>
          <w:color w:val="000000"/>
          <w:kern w:val="0"/>
          <w:sz w:val="28"/>
          <w:szCs w:val="28"/>
        </w:rPr>
        <w:t>录取顺序</w:t>
      </w:r>
    </w:p>
    <w:p>
      <w:pPr>
        <w:pStyle w:val="25"/>
        <w:spacing w:line="480" w:lineRule="exact"/>
        <w:ind w:firstLineChars="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第一志愿考生与调剂考生分别按总成绩高低分批次录取，先行录取第一志愿复试合格考生。</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 xml:space="preserve">4. </w:t>
      </w:r>
      <w:r>
        <w:rPr>
          <w:rStyle w:val="14"/>
          <w:rFonts w:hint="eastAsia" w:ascii="仿宋_GB2312" w:eastAsia="仿宋_GB2312"/>
          <w:color w:val="000000"/>
          <w:kern w:val="0"/>
          <w:sz w:val="28"/>
          <w:szCs w:val="28"/>
        </w:rPr>
        <w:t>建立研究生和导师双向选择机制，原则上录取时需确定导师。</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 xml:space="preserve">5. </w:t>
      </w:r>
      <w:r>
        <w:rPr>
          <w:rStyle w:val="14"/>
          <w:rFonts w:hint="eastAsia" w:ascii="仿宋_GB2312" w:eastAsia="仿宋_GB2312"/>
          <w:color w:val="000000"/>
          <w:kern w:val="0"/>
          <w:sz w:val="28"/>
          <w:szCs w:val="28"/>
        </w:rPr>
        <w:t>招生学院按照</w:t>
      </w:r>
      <w:r>
        <w:rPr>
          <w:rStyle w:val="14"/>
          <w:rFonts w:ascii="仿宋_GB2312" w:eastAsia="仿宋_GB2312"/>
          <w:color w:val="000000"/>
          <w:kern w:val="0"/>
          <w:sz w:val="28"/>
          <w:szCs w:val="28"/>
        </w:rPr>
        <w:t>202</w:t>
      </w:r>
      <w:r>
        <w:rPr>
          <w:rStyle w:val="14"/>
          <w:rFonts w:hint="eastAsia" w:ascii="仿宋_GB2312" w:eastAsia="仿宋_GB2312"/>
          <w:color w:val="000000"/>
          <w:kern w:val="0"/>
          <w:sz w:val="28"/>
          <w:szCs w:val="28"/>
          <w:lang w:val="en-US" w:eastAsia="zh-CN"/>
        </w:rPr>
        <w:t>2</w:t>
      </w:r>
      <w:r>
        <w:rPr>
          <w:rStyle w:val="14"/>
          <w:rFonts w:hint="eastAsia" w:ascii="仿宋_GB2312" w:eastAsia="仿宋_GB2312"/>
          <w:color w:val="000000"/>
          <w:kern w:val="0"/>
          <w:sz w:val="28"/>
          <w:szCs w:val="28"/>
        </w:rPr>
        <w:t>年各专业招生计划对复试合格的考生确定拟录取名单。</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 xml:space="preserve">6. </w:t>
      </w:r>
      <w:r>
        <w:rPr>
          <w:rStyle w:val="14"/>
          <w:rFonts w:hint="eastAsia" w:ascii="仿宋_GB2312" w:eastAsia="仿宋_GB2312"/>
          <w:color w:val="000000"/>
          <w:kern w:val="0"/>
          <w:sz w:val="28"/>
          <w:szCs w:val="28"/>
        </w:rPr>
        <w:t>参加复试且合格，但未被录取的考生按总成绩排序，后期学校若有名额调整，将按排序依次录取（我校招生计划调整前已通过</w:t>
      </w:r>
      <w:r>
        <w:rPr>
          <w:rStyle w:val="14"/>
          <w:rFonts w:ascii="仿宋_GB2312" w:eastAsia="仿宋_GB2312"/>
          <w:color w:val="000000"/>
          <w:kern w:val="0"/>
          <w:sz w:val="28"/>
          <w:szCs w:val="28"/>
        </w:rPr>
        <w:t>“</w:t>
      </w:r>
      <w:r>
        <w:rPr>
          <w:rStyle w:val="14"/>
          <w:rFonts w:hint="eastAsia" w:ascii="仿宋_GB2312" w:eastAsia="仿宋_GB2312"/>
          <w:color w:val="000000"/>
          <w:kern w:val="0"/>
          <w:sz w:val="28"/>
          <w:szCs w:val="28"/>
        </w:rPr>
        <w:t>全国硕士生招生调剂服务系统</w:t>
      </w:r>
      <w:r>
        <w:rPr>
          <w:rStyle w:val="14"/>
          <w:rFonts w:ascii="仿宋_GB2312" w:eastAsia="仿宋_GB2312"/>
          <w:color w:val="000000"/>
          <w:kern w:val="0"/>
          <w:sz w:val="28"/>
          <w:szCs w:val="28"/>
        </w:rPr>
        <w:t>”</w:t>
      </w:r>
      <w:r>
        <w:rPr>
          <w:rStyle w:val="14"/>
          <w:rFonts w:hint="eastAsia" w:ascii="仿宋_GB2312" w:eastAsia="仿宋_GB2312"/>
          <w:color w:val="000000"/>
          <w:kern w:val="0"/>
          <w:sz w:val="28"/>
          <w:szCs w:val="28"/>
        </w:rPr>
        <w:t>被其他学校录取的考生视为自愿放弃）。</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7.</w:t>
      </w:r>
      <w:r>
        <w:rPr>
          <w:rStyle w:val="14"/>
          <w:rFonts w:hint="eastAsia" w:ascii="仿宋_GB2312" w:eastAsia="仿宋_GB2312"/>
          <w:color w:val="000000"/>
          <w:kern w:val="0"/>
          <w:sz w:val="28"/>
          <w:szCs w:val="28"/>
        </w:rPr>
        <w:t>鉴于目前学院导师及招生名额，原则上每位导师限招收全日制学术型研究生和全日制专业学位研究生各</w:t>
      </w:r>
      <w:r>
        <w:rPr>
          <w:rStyle w:val="14"/>
          <w:rFonts w:ascii="仿宋_GB2312" w:eastAsia="仿宋_GB2312"/>
          <w:color w:val="000000"/>
          <w:kern w:val="0"/>
          <w:sz w:val="28"/>
          <w:szCs w:val="28"/>
        </w:rPr>
        <w:t>1</w:t>
      </w:r>
      <w:r>
        <w:rPr>
          <w:rStyle w:val="14"/>
          <w:rFonts w:hint="eastAsia" w:ascii="仿宋_GB2312" w:eastAsia="仿宋_GB2312"/>
          <w:color w:val="000000"/>
          <w:kern w:val="0"/>
          <w:sz w:val="28"/>
          <w:szCs w:val="28"/>
        </w:rPr>
        <w:t>名。</w:t>
      </w:r>
    </w:p>
    <w:p>
      <w:pPr>
        <w:pStyle w:val="25"/>
        <w:spacing w:line="480" w:lineRule="exact"/>
        <w:ind w:firstLineChars="0"/>
        <w:rPr>
          <w:rStyle w:val="14"/>
          <w:rFonts w:ascii="仿宋_GB2312" w:eastAsia="仿宋_GB2312"/>
          <w:color w:val="000000"/>
          <w:kern w:val="0"/>
          <w:sz w:val="28"/>
          <w:szCs w:val="28"/>
        </w:rPr>
      </w:pPr>
      <w:r>
        <w:rPr>
          <w:rStyle w:val="14"/>
          <w:rFonts w:ascii="仿宋_GB2312" w:eastAsia="仿宋_GB2312"/>
          <w:color w:val="000000"/>
          <w:kern w:val="0"/>
          <w:sz w:val="28"/>
          <w:szCs w:val="28"/>
        </w:rPr>
        <w:t>8.</w:t>
      </w:r>
      <w:r>
        <w:rPr>
          <w:rStyle w:val="14"/>
          <w:rFonts w:hint="eastAsia" w:ascii="仿宋_GB2312" w:eastAsia="仿宋_GB2312"/>
          <w:color w:val="000000"/>
          <w:kern w:val="0"/>
          <w:sz w:val="28"/>
          <w:szCs w:val="28"/>
        </w:rPr>
        <w:t>生源充足的情况下复试比例不低于</w:t>
      </w:r>
      <w:r>
        <w:rPr>
          <w:rStyle w:val="14"/>
          <w:rFonts w:ascii="仿宋_GB2312" w:eastAsia="仿宋_GB2312"/>
          <w:color w:val="000000"/>
          <w:kern w:val="0"/>
          <w:sz w:val="28"/>
          <w:szCs w:val="28"/>
        </w:rPr>
        <w:t>120%</w:t>
      </w:r>
      <w:r>
        <w:rPr>
          <w:rStyle w:val="14"/>
          <w:rFonts w:hint="eastAsia" w:ascii="仿宋_GB2312" w:eastAsia="仿宋_GB2312"/>
          <w:color w:val="000000"/>
          <w:kern w:val="0"/>
          <w:sz w:val="28"/>
          <w:szCs w:val="28"/>
        </w:rPr>
        <w:t>。</w:t>
      </w:r>
    </w:p>
    <w:p>
      <w:pPr>
        <w:spacing w:line="400" w:lineRule="exact"/>
        <w:ind w:firstLine="560" w:firstLineChars="200"/>
        <w:rPr>
          <w:rStyle w:val="14"/>
          <w:rFonts w:ascii="仿宋_GB2312" w:eastAsia="仿宋_GB2312"/>
          <w:color w:val="000000"/>
          <w:kern w:val="0"/>
          <w:sz w:val="28"/>
          <w:szCs w:val="28"/>
        </w:rPr>
      </w:pPr>
      <w:r>
        <w:rPr>
          <w:rStyle w:val="14"/>
          <w:rFonts w:ascii="仿宋_GB2312" w:eastAsia="仿宋_GB2312"/>
          <w:color w:val="000000"/>
          <w:kern w:val="0"/>
          <w:sz w:val="28"/>
          <w:szCs w:val="28"/>
        </w:rPr>
        <w:t>9.</w:t>
      </w:r>
      <w:r>
        <w:rPr>
          <w:rStyle w:val="14"/>
          <w:rFonts w:hint="eastAsia" w:ascii="仿宋_GB2312" w:eastAsia="仿宋_GB2312"/>
          <w:color w:val="000000"/>
          <w:kern w:val="0"/>
          <w:sz w:val="28"/>
          <w:szCs w:val="28"/>
        </w:rPr>
        <w:t>对上述条目的内容，存在疑惑，由动物科技学院研究生招生工作小组予以解释。</w:t>
      </w:r>
    </w:p>
    <w:p>
      <w:pPr>
        <w:spacing w:line="400" w:lineRule="exact"/>
        <w:ind w:firstLine="560" w:firstLineChars="20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本单位的监督电话：</w:t>
      </w:r>
      <w:r>
        <w:rPr>
          <w:rStyle w:val="14"/>
          <w:rFonts w:ascii="仿宋_GB2312" w:eastAsia="仿宋_GB2312"/>
          <w:color w:val="000000"/>
          <w:kern w:val="0"/>
          <w:sz w:val="28"/>
          <w:szCs w:val="28"/>
        </w:rPr>
        <w:t xml:space="preserve">15710927030   </w:t>
      </w:r>
    </w:p>
    <w:p>
      <w:pPr>
        <w:spacing w:line="400" w:lineRule="exact"/>
        <w:ind w:firstLine="560" w:firstLineChars="20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邮箱：</w:t>
      </w:r>
      <w:r>
        <w:rPr>
          <w:rStyle w:val="14"/>
          <w:rFonts w:ascii="仿宋_GB2312" w:eastAsia="仿宋_GB2312"/>
          <w:color w:val="000000"/>
          <w:kern w:val="0"/>
          <w:sz w:val="28"/>
          <w:szCs w:val="28"/>
        </w:rPr>
        <w:t>xb_yun@163.com</w:t>
      </w:r>
    </w:p>
    <w:p>
      <w:pPr>
        <w:pStyle w:val="26"/>
        <w:widowControl w:val="0"/>
        <w:spacing w:line="480" w:lineRule="exact"/>
        <w:ind w:firstLine="562"/>
        <w:textAlignment w:val="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十、其他未尽事宜，按照《河北科技师范学院</w:t>
      </w:r>
      <w:r>
        <w:rPr>
          <w:rFonts w:ascii="仿宋_GB2312" w:hAnsi="宋体" w:eastAsia="仿宋_GB2312" w:cs="宋体"/>
          <w:b/>
          <w:color w:val="000000"/>
          <w:kern w:val="0"/>
          <w:sz w:val="28"/>
          <w:szCs w:val="28"/>
        </w:rPr>
        <w:t>202</w:t>
      </w:r>
      <w:r>
        <w:rPr>
          <w:rFonts w:hint="eastAsia" w:ascii="仿宋_GB2312" w:hAnsi="宋体" w:eastAsia="仿宋_GB2312" w:cs="宋体"/>
          <w:b/>
          <w:color w:val="000000"/>
          <w:kern w:val="0"/>
          <w:sz w:val="28"/>
          <w:szCs w:val="28"/>
        </w:rPr>
        <w:t>2年硕士研究生招生复试录取办法》执行。</w:t>
      </w:r>
    </w:p>
    <w:p>
      <w:pPr>
        <w:spacing w:line="400" w:lineRule="exact"/>
        <w:rPr>
          <w:rStyle w:val="14"/>
          <w:rFonts w:ascii="仿宋_GB2312" w:eastAsia="仿宋_GB2312"/>
          <w:color w:val="000000"/>
          <w:kern w:val="0"/>
          <w:sz w:val="24"/>
        </w:rPr>
      </w:pPr>
    </w:p>
    <w:p>
      <w:pPr>
        <w:spacing w:line="400" w:lineRule="exact"/>
        <w:rPr>
          <w:rStyle w:val="14"/>
          <w:rFonts w:ascii="仿宋_GB2312" w:eastAsia="仿宋_GB2312"/>
          <w:color w:val="000000"/>
          <w:kern w:val="0"/>
          <w:sz w:val="24"/>
        </w:rPr>
      </w:pPr>
    </w:p>
    <w:p>
      <w:pPr>
        <w:spacing w:line="400" w:lineRule="exact"/>
        <w:ind w:firstLine="6020" w:firstLineChars="2150"/>
        <w:rPr>
          <w:rStyle w:val="14"/>
          <w:rFonts w:ascii="仿宋_GB2312" w:eastAsia="仿宋_GB2312"/>
          <w:color w:val="000000"/>
          <w:kern w:val="0"/>
          <w:sz w:val="28"/>
          <w:szCs w:val="28"/>
        </w:rPr>
      </w:pPr>
      <w:r>
        <w:rPr>
          <w:rStyle w:val="14"/>
          <w:rFonts w:hint="eastAsia" w:ascii="仿宋_GB2312" w:eastAsia="仿宋_GB2312"/>
          <w:color w:val="000000"/>
          <w:kern w:val="0"/>
          <w:sz w:val="28"/>
          <w:szCs w:val="28"/>
        </w:rPr>
        <w:t>物科技学院</w:t>
      </w:r>
    </w:p>
    <w:p>
      <w:pPr>
        <w:spacing w:line="400" w:lineRule="exact"/>
        <w:ind w:firstLine="4760" w:firstLineChars="1700"/>
        <w:rPr>
          <w:rStyle w:val="14"/>
          <w:rFonts w:ascii="仿宋_GB2312" w:eastAsia="仿宋_GB2312"/>
          <w:color w:val="000000"/>
          <w:kern w:val="0"/>
          <w:sz w:val="24"/>
        </w:rPr>
      </w:pPr>
      <w:r>
        <w:rPr>
          <w:rStyle w:val="14"/>
          <w:rFonts w:hint="eastAsia" w:ascii="仿宋_GB2312" w:eastAsia="仿宋_GB2312"/>
          <w:color w:val="000000"/>
          <w:kern w:val="0"/>
          <w:sz w:val="28"/>
          <w:szCs w:val="28"/>
        </w:rPr>
        <w:t>二</w:t>
      </w:r>
      <w:r>
        <w:rPr>
          <w:rStyle w:val="14"/>
          <w:rFonts w:hint="eastAsia" w:ascii="仿宋_GB2312" w:hAnsi="仿宋_GB2312" w:eastAsia="楷体"/>
          <w:color w:val="000000"/>
          <w:kern w:val="0"/>
          <w:sz w:val="28"/>
          <w:szCs w:val="28"/>
        </w:rPr>
        <w:t>〇</w:t>
      </w:r>
      <w:r>
        <w:rPr>
          <w:rStyle w:val="14"/>
          <w:rFonts w:hint="eastAsia" w:ascii="仿宋_GB2312" w:eastAsia="仿宋_GB2312"/>
          <w:color w:val="000000"/>
          <w:kern w:val="0"/>
          <w:sz w:val="28"/>
          <w:szCs w:val="28"/>
        </w:rPr>
        <w:t>二二年三月二十五日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noLineBreaksAfter w:lang="zh-CN" w:val="$([{£¥·‘“〈《「『【〔〖〝﹙﹛﹝＄（．［｛￡￥"/>
  <w:noLineBreaksBefore w:lang="zh-CN" w:val="!%),.:;&gt;?]}¢¨°·ˇˉ―‖’”…‰′″›℃∶、。〃〉》」』】〕〗〞︶︺︾﹀﹄﹚﹜﹞！＂％＇），．：；？］｀｜｝～￠"/>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C92"/>
    <w:rsid w:val="000F1343"/>
    <w:rsid w:val="00130395"/>
    <w:rsid w:val="002219E8"/>
    <w:rsid w:val="00276176"/>
    <w:rsid w:val="002B3756"/>
    <w:rsid w:val="002D73FE"/>
    <w:rsid w:val="002E0CA2"/>
    <w:rsid w:val="003A52CB"/>
    <w:rsid w:val="003C7C2A"/>
    <w:rsid w:val="004F029B"/>
    <w:rsid w:val="005937ED"/>
    <w:rsid w:val="007065DD"/>
    <w:rsid w:val="007F0779"/>
    <w:rsid w:val="00A92BCD"/>
    <w:rsid w:val="00AA54BA"/>
    <w:rsid w:val="00BD70EF"/>
    <w:rsid w:val="00C040BA"/>
    <w:rsid w:val="00C24C92"/>
    <w:rsid w:val="00D45D73"/>
    <w:rsid w:val="00DD172F"/>
    <w:rsid w:val="00E55B61"/>
    <w:rsid w:val="00E70C78"/>
    <w:rsid w:val="00F61443"/>
    <w:rsid w:val="00FA2209"/>
    <w:rsid w:val="02B229D7"/>
    <w:rsid w:val="02E45DA8"/>
    <w:rsid w:val="07400E25"/>
    <w:rsid w:val="14213DB0"/>
    <w:rsid w:val="1AF03C8F"/>
    <w:rsid w:val="1C5D076F"/>
    <w:rsid w:val="207126DD"/>
    <w:rsid w:val="20A87AFC"/>
    <w:rsid w:val="236E4261"/>
    <w:rsid w:val="27014444"/>
    <w:rsid w:val="2A1B0446"/>
    <w:rsid w:val="2CB3658B"/>
    <w:rsid w:val="343E5BE1"/>
    <w:rsid w:val="3A4E1265"/>
    <w:rsid w:val="3F920042"/>
    <w:rsid w:val="42D919C8"/>
    <w:rsid w:val="4F98474F"/>
    <w:rsid w:val="4FB952D6"/>
    <w:rsid w:val="52E022C7"/>
    <w:rsid w:val="53583F53"/>
    <w:rsid w:val="58174A04"/>
    <w:rsid w:val="5F34663C"/>
    <w:rsid w:val="66050E8F"/>
    <w:rsid w:val="68876D22"/>
    <w:rsid w:val="6C2256CF"/>
    <w:rsid w:val="6CBC0431"/>
    <w:rsid w:val="73FF07DC"/>
    <w:rsid w:val="75AA0EDA"/>
    <w:rsid w:val="76B52658"/>
    <w:rsid w:val="782F3EB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8"/>
    <w:semiHidden/>
    <w:unhideWhenUsed/>
    <w:qFormat/>
    <w:uiPriority w:val="99"/>
    <w:pPr>
      <w:jc w:val="left"/>
    </w:pPr>
    <w:rPr>
      <w:rFonts w:ascii="Calibri" w:hAnsi="Calibri"/>
    </w:rPr>
  </w:style>
  <w:style w:type="paragraph" w:styleId="3">
    <w:name w:val="Date"/>
    <w:basedOn w:val="1"/>
    <w:next w:val="1"/>
    <w:link w:val="12"/>
    <w:qFormat/>
    <w:uiPriority w:val="99"/>
    <w:pPr>
      <w:ind w:left="2500" w:leftChars="2500"/>
    </w:pPr>
    <w:rPr>
      <w:rFonts w:ascii="Calibri" w:hAnsi="Calibri"/>
      <w:kern w:val="0"/>
      <w:sz w:val="24"/>
    </w:rPr>
  </w:style>
  <w:style w:type="paragraph" w:styleId="4">
    <w:name w:val="Balloon Text"/>
    <w:basedOn w:val="1"/>
    <w:link w:val="27"/>
    <w:semiHidden/>
    <w:unhideWhenUsed/>
    <w:qFormat/>
    <w:uiPriority w:val="99"/>
    <w:rPr>
      <w:rFonts w:ascii="Calibri" w:hAnsi="Calibri"/>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000000"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ascii="宋体" w:hAnsi="宋体" w:cs="宋体"/>
      <w:sz w:val="24"/>
    </w:rPr>
  </w:style>
  <w:style w:type="paragraph" w:styleId="8">
    <w:name w:val="annotation subject"/>
    <w:basedOn w:val="2"/>
    <w:next w:val="2"/>
    <w:link w:val="29"/>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日期 Char"/>
    <w:link w:val="3"/>
    <w:semiHidden/>
    <w:qFormat/>
    <w:locked/>
    <w:uiPriority w:val="99"/>
    <w:rPr>
      <w:rFonts w:cs="Times New Roman"/>
      <w:sz w:val="24"/>
      <w:szCs w:val="24"/>
    </w:rPr>
  </w:style>
  <w:style w:type="character" w:customStyle="1" w:styleId="13">
    <w:name w:val="页脚 Char"/>
    <w:link w:val="5"/>
    <w:qFormat/>
    <w:locked/>
    <w:uiPriority w:val="99"/>
    <w:rPr>
      <w:rFonts w:ascii="Times New Roman" w:hAnsi="Times New Roman" w:eastAsia="宋体" w:cs="Times New Roman"/>
      <w:kern w:val="2"/>
      <w:sz w:val="18"/>
      <w:szCs w:val="18"/>
    </w:rPr>
  </w:style>
  <w:style w:type="character" w:customStyle="1" w:styleId="14">
    <w:name w:val="NormalCharacter"/>
    <w:qFormat/>
    <w:uiPriority w:val="99"/>
    <w:rPr>
      <w:rFonts w:ascii="Times New Roman" w:hAnsi="Times New Roman" w:eastAsia="宋体"/>
    </w:rPr>
  </w:style>
  <w:style w:type="character" w:customStyle="1" w:styleId="15">
    <w:name w:val="页眉 Char"/>
    <w:link w:val="6"/>
    <w:qFormat/>
    <w:locked/>
    <w:uiPriority w:val="99"/>
    <w:rPr>
      <w:rFonts w:ascii="Times New Roman" w:hAnsi="Times New Roman" w:eastAsia="宋体" w:cs="Times New Roman"/>
      <w:kern w:val="2"/>
      <w:sz w:val="18"/>
      <w:szCs w:val="18"/>
    </w:rPr>
  </w:style>
  <w:style w:type="paragraph" w:customStyle="1" w:styleId="16">
    <w:name w:val="Heading1"/>
    <w:basedOn w:val="1"/>
    <w:next w:val="1"/>
    <w:qFormat/>
    <w:uiPriority w:val="99"/>
    <w:pPr>
      <w:keepNext/>
      <w:keepLines/>
      <w:spacing w:before="340" w:after="330" w:line="576" w:lineRule="auto"/>
    </w:pPr>
    <w:rPr>
      <w:rFonts w:ascii="Calibri" w:hAnsi="Calibri" w:cs="宋体"/>
      <w:b/>
      <w:bCs/>
      <w:kern w:val="44"/>
      <w:sz w:val="44"/>
      <w:szCs w:val="44"/>
    </w:rPr>
  </w:style>
  <w:style w:type="table" w:customStyle="1" w:styleId="17">
    <w:name w:val="TableNormal"/>
    <w:qFormat/>
    <w:uiPriority w:val="99"/>
    <w:tblPr>
      <w:tblCellMar>
        <w:top w:w="0" w:type="dxa"/>
        <w:left w:w="0" w:type="dxa"/>
        <w:bottom w:w="0" w:type="dxa"/>
        <w:right w:w="0" w:type="dxa"/>
      </w:tblCellMar>
    </w:tblPr>
  </w:style>
  <w:style w:type="character" w:customStyle="1" w:styleId="18">
    <w:name w:val="AnnotationReference"/>
    <w:qFormat/>
    <w:uiPriority w:val="99"/>
    <w:rPr>
      <w:rFonts w:ascii="Times New Roman" w:hAnsi="Times New Roman" w:eastAsia="宋体" w:cs="Times New Roman"/>
      <w:sz w:val="21"/>
      <w:szCs w:val="21"/>
      <w:lang w:bidi="ar-SA"/>
    </w:rPr>
  </w:style>
  <w:style w:type="paragraph" w:customStyle="1" w:styleId="19">
    <w:name w:val="HtmlNormal"/>
    <w:basedOn w:val="1"/>
    <w:qFormat/>
    <w:uiPriority w:val="99"/>
    <w:pPr>
      <w:spacing w:before="100" w:beforeAutospacing="1" w:after="100" w:afterAutospacing="1"/>
      <w:jc w:val="left"/>
    </w:pPr>
    <w:rPr>
      <w:rFonts w:ascii="宋体"/>
      <w:kern w:val="0"/>
      <w:sz w:val="24"/>
    </w:rPr>
  </w:style>
  <w:style w:type="paragraph" w:customStyle="1" w:styleId="20">
    <w:name w:val="HtmlPre"/>
    <w:basedOn w:val="1"/>
    <w:qFormat/>
    <w:uiPriority w:val="99"/>
    <w:rPr>
      <w:rFonts w:ascii="Courier New" w:hAnsi="Courier New"/>
      <w:sz w:val="20"/>
    </w:rPr>
  </w:style>
  <w:style w:type="paragraph" w:customStyle="1" w:styleId="21">
    <w:name w:val="Acetate"/>
    <w:basedOn w:val="1"/>
    <w:qFormat/>
    <w:uiPriority w:val="99"/>
    <w:rPr>
      <w:sz w:val="18"/>
      <w:szCs w:val="18"/>
    </w:rPr>
  </w:style>
  <w:style w:type="paragraph" w:customStyle="1" w:styleId="22">
    <w:name w:val="AnnotationText"/>
    <w:basedOn w:val="1"/>
    <w:qFormat/>
    <w:uiPriority w:val="99"/>
    <w:pPr>
      <w:jc w:val="left"/>
    </w:pPr>
    <w:rPr>
      <w:rFonts w:ascii="Calibri" w:hAnsi="Calibri"/>
      <w:szCs w:val="22"/>
    </w:rPr>
  </w:style>
  <w:style w:type="paragraph" w:customStyle="1" w:styleId="23">
    <w:name w:val="UserStyle_2"/>
    <w:next w:val="24"/>
    <w:qFormat/>
    <w:uiPriority w:val="99"/>
    <w:pPr>
      <w:spacing w:before="100" w:beforeAutospacing="1" w:after="100" w:afterAutospacing="1" w:line="360" w:lineRule="auto"/>
      <w:textAlignment w:val="baseline"/>
    </w:pPr>
    <w:rPr>
      <w:rFonts w:ascii="宋体" w:hAnsi="Times New Roman" w:eastAsia="宋体" w:cs="Times New Roman"/>
      <w:sz w:val="18"/>
      <w:szCs w:val="18"/>
      <w:lang w:val="en-US" w:eastAsia="zh-CN" w:bidi="ar-SA"/>
    </w:rPr>
  </w:style>
  <w:style w:type="paragraph" w:customStyle="1" w:styleId="24">
    <w:name w:val="UserStyle_3"/>
    <w:basedOn w:val="1"/>
    <w:qFormat/>
    <w:uiPriority w:val="99"/>
    <w:pPr>
      <w:ind w:firstLine="200" w:firstLineChars="200"/>
    </w:pPr>
    <w:rPr>
      <w:rFonts w:ascii="Calibri" w:hAnsi="Calibri"/>
      <w:szCs w:val="22"/>
    </w:rPr>
  </w:style>
  <w:style w:type="paragraph" w:customStyle="1" w:styleId="25">
    <w:name w:val="179"/>
    <w:basedOn w:val="1"/>
    <w:qFormat/>
    <w:uiPriority w:val="99"/>
    <w:pPr>
      <w:ind w:firstLine="420" w:firstLineChars="200"/>
    </w:pPr>
    <w:rPr>
      <w:rFonts w:ascii="Calibri" w:hAnsi="Calibri"/>
      <w:szCs w:val="22"/>
    </w:rPr>
  </w:style>
  <w:style w:type="paragraph" w:customStyle="1" w:styleId="26">
    <w:name w:val="列出段落1"/>
    <w:basedOn w:val="1"/>
    <w:qFormat/>
    <w:uiPriority w:val="99"/>
    <w:pPr>
      <w:ind w:firstLine="420" w:firstLineChars="200"/>
    </w:pPr>
    <w:rPr>
      <w:rFonts w:ascii="Calibri" w:hAnsi="Calibri"/>
      <w:szCs w:val="22"/>
    </w:rPr>
  </w:style>
  <w:style w:type="character" w:customStyle="1" w:styleId="27">
    <w:name w:val="批注框文本 Char"/>
    <w:link w:val="4"/>
    <w:semiHidden/>
    <w:qFormat/>
    <w:uiPriority w:val="99"/>
    <w:rPr>
      <w:kern w:val="2"/>
      <w:sz w:val="18"/>
      <w:szCs w:val="18"/>
    </w:rPr>
  </w:style>
  <w:style w:type="character" w:customStyle="1" w:styleId="28">
    <w:name w:val="批注文字 Char"/>
    <w:link w:val="2"/>
    <w:semiHidden/>
    <w:qFormat/>
    <w:uiPriority w:val="99"/>
    <w:rPr>
      <w:kern w:val="2"/>
      <w:sz w:val="21"/>
      <w:szCs w:val="24"/>
    </w:rPr>
  </w:style>
  <w:style w:type="character" w:customStyle="1" w:styleId="29">
    <w:name w:val="批注主题 Char"/>
    <w:link w:val="8"/>
    <w:semiHidden/>
    <w:qFormat/>
    <w:uiPriority w:val="99"/>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418</Words>
  <Characters>2384</Characters>
  <Lines>19</Lines>
  <Paragraphs>5</Paragraphs>
  <TotalTime>16</TotalTime>
  <ScaleCrop>false</ScaleCrop>
  <LinksUpToDate>false</LinksUpToDate>
  <CharactersWithSpaces>2797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2020-05-11T00:33:00Z</dcterms:created>
  <dc:creator>86130</dc:creator>
  <cp:lastModifiedBy>胡晓燕</cp:lastModifiedBy>
  <dcterms:modified xsi:type="dcterms:W3CDTF">2022-03-26T06:25:56Z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B0C4BC60F52246EB987F9DC8BBE9C0C2</vt:lpwstr>
  </property>
</Properties>
</file>