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仿宋_GB2312" w:hAnsi="Times New Roman" w:eastAsia="仿宋_GB2312"/>
          <w:b/>
          <w:color w:val="000000"/>
          <w:sz w:val="32"/>
          <w:szCs w:val="32"/>
        </w:rPr>
      </w:pPr>
      <w:r>
        <w:rPr>
          <w:rFonts w:hint="eastAsia" w:ascii="仿宋_GB2312" w:hAnsi="Times New Roman" w:eastAsia="仿宋_GB2312"/>
          <w:b/>
          <w:color w:val="000000"/>
          <w:sz w:val="32"/>
          <w:szCs w:val="32"/>
        </w:rPr>
        <w:t>会计学专业硕士研究生</w:t>
      </w:r>
    </w:p>
    <w:p>
      <w:pPr>
        <w:pStyle w:val="2"/>
        <w:jc w:val="center"/>
        <w:rPr>
          <w:rFonts w:ascii="仿宋_GB2312" w:hAnsi="Times New Roman" w:eastAsia="仿宋_GB2312"/>
          <w:b/>
          <w:color w:val="000000"/>
          <w:sz w:val="32"/>
          <w:szCs w:val="32"/>
        </w:rPr>
      </w:pPr>
      <w:r>
        <w:rPr>
          <w:rFonts w:hint="eastAsia" w:ascii="仿宋_GB2312" w:hAnsi="Times New Roman" w:eastAsia="仿宋_GB2312"/>
          <w:b/>
          <w:color w:val="000000"/>
          <w:sz w:val="32"/>
          <w:szCs w:val="32"/>
        </w:rPr>
        <w:t>入学考试《会计综合》考试大纲</w:t>
      </w:r>
    </w:p>
    <w:p>
      <w:pPr>
        <w:pStyle w:val="2"/>
        <w:spacing w:line="300" w:lineRule="auto"/>
        <w:rPr>
          <w:rFonts w:hAnsi="宋体" w:cs="宋体"/>
          <w:b/>
          <w:color w:val="000000"/>
          <w:sz w:val="24"/>
          <w:szCs w:val="24"/>
        </w:rPr>
      </w:pPr>
    </w:p>
    <w:p>
      <w:pPr>
        <w:pStyle w:val="2"/>
        <w:spacing w:line="300" w:lineRule="auto"/>
        <w:rPr>
          <w:rFonts w:hint="default" w:hAnsi="宋体" w:eastAsia="宋体" w:cs="宋体"/>
          <w:b/>
          <w:color w:val="000000"/>
          <w:sz w:val="24"/>
          <w:szCs w:val="24"/>
          <w:lang w:val="en-US" w:eastAsia="zh-CN"/>
        </w:rPr>
      </w:pPr>
      <w:r>
        <w:rPr>
          <w:rFonts w:hint="eastAsia" w:hAnsi="宋体" w:cs="宋体"/>
          <w:b/>
          <w:color w:val="000000"/>
          <w:sz w:val="24"/>
          <w:szCs w:val="24"/>
        </w:rPr>
        <w:t>一、考试</w:t>
      </w:r>
      <w:r>
        <w:rPr>
          <w:rFonts w:hint="eastAsia" w:hAnsi="宋体" w:cs="宋体"/>
          <w:b/>
          <w:color w:val="000000"/>
          <w:sz w:val="24"/>
          <w:szCs w:val="24"/>
          <w:lang w:val="en-US" w:eastAsia="zh-CN"/>
        </w:rPr>
        <w:t>科目</w:t>
      </w:r>
    </w:p>
    <w:p>
      <w:pPr>
        <w:spacing w:line="300" w:lineRule="auto"/>
        <w:ind w:firstLine="480" w:firstLineChars="200"/>
        <w:rPr>
          <w:rFonts w:hint="default" w:ascii="宋体" w:hAnsi="宋体" w:cs="宋体" w:eastAsiaTheme="minorEastAsia"/>
          <w:color w:val="000000"/>
          <w:sz w:val="24"/>
          <w:szCs w:val="24"/>
          <w:lang w:val="en-US" w:eastAsia="zh-CN"/>
        </w:rPr>
      </w:pPr>
      <w:r>
        <w:rPr>
          <w:rFonts w:hint="eastAsia" w:ascii="宋体" w:hAnsi="宋体" w:cs="宋体"/>
          <w:color w:val="000000"/>
          <w:sz w:val="24"/>
          <w:szCs w:val="24"/>
        </w:rPr>
        <w:t>财务会计</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财务管理、成本管理会计、审计</w:t>
      </w:r>
    </w:p>
    <w:p>
      <w:pPr>
        <w:pStyle w:val="2"/>
        <w:spacing w:line="300" w:lineRule="auto"/>
        <w:rPr>
          <w:rFonts w:hAnsi="宋体" w:cs="宋体"/>
          <w:b/>
          <w:color w:val="000000"/>
          <w:sz w:val="24"/>
          <w:szCs w:val="24"/>
        </w:rPr>
      </w:pPr>
      <w:r>
        <w:rPr>
          <w:rFonts w:hint="eastAsia" w:hAnsi="宋体" w:cs="宋体"/>
          <w:b/>
          <w:color w:val="000000"/>
          <w:sz w:val="24"/>
          <w:szCs w:val="24"/>
          <w:lang w:val="en-US" w:eastAsia="zh-CN"/>
        </w:rPr>
        <w:t>二</w:t>
      </w:r>
      <w:r>
        <w:rPr>
          <w:rFonts w:hint="eastAsia" w:hAnsi="宋体" w:cs="宋体"/>
          <w:b/>
          <w:color w:val="000000"/>
          <w:sz w:val="24"/>
          <w:szCs w:val="24"/>
        </w:rPr>
        <w:t>、考试内容与考试要求</w:t>
      </w:r>
    </w:p>
    <w:p>
      <w:pPr>
        <w:spacing w:line="300" w:lineRule="auto"/>
        <w:rPr>
          <w:rFonts w:ascii="宋体" w:hAnsi="宋体" w:cs="宋体"/>
          <w:color w:val="000000"/>
          <w:sz w:val="24"/>
          <w:szCs w:val="24"/>
        </w:rPr>
      </w:pPr>
      <w:r>
        <w:rPr>
          <w:rFonts w:hint="eastAsia" w:ascii="宋体" w:hAnsi="宋体" w:cs="宋体"/>
          <w:color w:val="000000"/>
          <w:sz w:val="24"/>
          <w:szCs w:val="24"/>
        </w:rPr>
        <w:t>（一）财务会计</w:t>
      </w:r>
    </w:p>
    <w:p>
      <w:pPr>
        <w:spacing w:before="120" w:line="300" w:lineRule="auto"/>
        <w:rPr>
          <w:rFonts w:ascii="宋体" w:hAnsi="宋体" w:cs="宋体"/>
          <w:color w:val="000000"/>
          <w:sz w:val="24"/>
          <w:szCs w:val="24"/>
        </w:rPr>
      </w:pPr>
      <w:r>
        <w:rPr>
          <w:rFonts w:hint="eastAsia" w:ascii="宋体" w:hAnsi="宋体" w:cs="宋体"/>
          <w:color w:val="000000"/>
          <w:sz w:val="24"/>
          <w:szCs w:val="24"/>
        </w:rPr>
        <w:t>考试内容</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1.会计总论：财务报告目标、会计基本假设与会计基础、会计信息质量要求、会计要素及其确认与计量、财务报告。</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2.金融资产：金融资产的定义和分类、交易性金融资产、持有至到期投资。</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3.存货：存货的确认和初始计量、发出存货的计量、期末存货的计量。</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4.长期股权投资：长期股权投资的初始计量、长期股权投资的后续计量。</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5.固定资产：固定资产的确认和初始计量、固定资产的后续计量、固定资产的处置。</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6.无形资产：无形资产的确认和初始计量、 研究与开发支出的确认和计量、无形资产的后续计量、无形资产的处置。</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7.负债：流动负债、非流动负债、</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8.所有者权益：实收资本(股本)、资本公积、留存收益。</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9.收入、费用和利润：收入、费用、利润。</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10.财务报告：财务报告概述、资产负债表、利润表、现金流量表、所有者权益变动表、附注。</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11.或有事项：或有事项概述、或有事项的确认和计量、或有事项的列报。</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12.资产负债表日后事项：资产负债表日后事项概述、调整事项的会计处理、非调整事项的会计处理</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13.会计政策、会计估计变更和差错更正：会计政策及其变更、 会计估计及其变更、前期差错及其更正。</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考试要求</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1.会计总论：了解财务报告的目标；掌握会计基本假设；掌握会计处理的基础：权责发生制与收付实现制的含义、使用范围等；掌握会计信息质量一般要求的具体内容；掌握会计要素的内容，以及各会计要素的定义与内容、会计要素之间的关系、会计要素与会计报表的关系；了解会计确认的含义、标准，掌握各会计要素确认标准，能应用其标准对某一项目是否能作为某一会计要素进行判断；了解会计计量的含义和内容，清楚我国会计准则中对各会计计量属性，尤其公允价值的应用条件；了解会计报告的含义、内容。</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2.金融资产：掌握金融资产的定义和分类、掌握交易性金融资产的账务处理；熟悉持有至到期投资的账务处理。在熟悉各种金融资产账务处理的基础上，比较分析其不同账务处理方法带来的财务影响。</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3.存货：了解存货的分类与计价； 熟悉自制、委托加工存货和周转材料的账务处理；熟悉存货清查的账务处理；掌握不同存货计价方法的财务影响；掌握存货减值的确认及账务处理。</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4.长期股权投资：掌握长期股权投资的初始计量、长期股权投资的后续计量。</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5.固定资产：了解固定资产的性质和分类；熟悉固定资产计价方式及计提折旧的原则和范围；掌握固定资产增加、固定资产减值的账务处理；掌握固定资产折旧的计算和账务处理；以及企业采用不同折旧方法的财务影响；熟悉固定资产后续支出和处置的账务处理。</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6.无形资产：了解无形资产的性质和分类；掌握无形资产及研究与开发支出的确定、后续计量的账务处理。</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7.负债：了解负债的分类与计价；熟悉流动负债的账务处理；掌握借款费用的确认与计量；应交税费的内容和账务处理；熟悉长期借款、应付债券以及债务重组的账务处理。</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8.所有者权益：了解的所有者权益的特征与构成；掌握实收资本（股本）的账务处理；掌握资本公积和留存收益的账务处理。</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9.收入、费用和利润：了解收入和费用的概念、特征及分类；熟悉收入、费用的确认和计量；掌握利润的构成内容；掌握收入和费用的账务处理；掌握本年利润、所得税费用和利润分配的账务处理。</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10.财务报告：了解财务报告到含义、内容、掌握资产负债表、利润表、现金流量表、所有者权益变动表、附注的基本内容和编制方法。</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11.或有事项：了解或有事项到概念、熟悉或有事项的确认和计量和列报。</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12.资产负债表日后事项：熟悉资产负债表日后事项的概念；了解资产负债表日后调整事项及非调整事项事项的处理方法</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13.会计政策、会计估计变更和差错更正：了解会计政策变更和会计估计变更的会计处理方法；熟悉会计政策变更和会计估计变更的条件；熟悉会计差错更正的种类及账务处理。</w:t>
      </w:r>
    </w:p>
    <w:p>
      <w:pPr>
        <w:spacing w:line="300" w:lineRule="auto"/>
        <w:ind w:firstLine="480" w:firstLineChars="200"/>
        <w:rPr>
          <w:rFonts w:ascii="宋体" w:hAnsi="宋体" w:cs="宋体"/>
          <w:color w:val="000000"/>
          <w:sz w:val="24"/>
          <w:szCs w:val="24"/>
        </w:rPr>
      </w:pPr>
    </w:p>
    <w:p>
      <w:pPr>
        <w:spacing w:line="300" w:lineRule="auto"/>
        <w:rPr>
          <w:rFonts w:ascii="宋体" w:hAnsi="宋体" w:cs="宋体"/>
          <w:color w:val="000000"/>
          <w:sz w:val="24"/>
          <w:szCs w:val="24"/>
        </w:rPr>
      </w:pPr>
      <w:r>
        <w:rPr>
          <w:rFonts w:hint="eastAsia" w:ascii="宋体" w:hAnsi="宋体" w:cs="宋体"/>
          <w:color w:val="000000"/>
          <w:sz w:val="24"/>
          <w:szCs w:val="24"/>
        </w:rPr>
        <w:t>（二）财务管理</w:t>
      </w:r>
    </w:p>
    <w:p>
      <w:pPr>
        <w:spacing w:before="120" w:line="300" w:lineRule="auto"/>
        <w:rPr>
          <w:rFonts w:ascii="宋体" w:hAnsi="宋体" w:cs="宋体"/>
          <w:color w:val="000000"/>
          <w:sz w:val="24"/>
          <w:szCs w:val="24"/>
        </w:rPr>
      </w:pPr>
      <w:r>
        <w:rPr>
          <w:rFonts w:hint="eastAsia" w:ascii="宋体" w:hAnsi="宋体" w:cs="宋体"/>
          <w:color w:val="000000"/>
          <w:sz w:val="24"/>
          <w:szCs w:val="24"/>
        </w:rPr>
        <w:t>考试内容</w:t>
      </w:r>
    </w:p>
    <w:p>
      <w:pPr>
        <w:numPr>
          <w:ilvl w:val="0"/>
          <w:numId w:val="1"/>
        </w:num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财务管理的概念、内容、目标：财务管理的概念、内容；财务活动、财务关系的含义与类型；财务管理的目标；财务管理的环节和财务管理环境的影响。</w:t>
      </w:r>
    </w:p>
    <w:p>
      <w:pPr>
        <w:numPr>
          <w:ilvl w:val="0"/>
          <w:numId w:val="1"/>
        </w:num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财务估价的基础：货币的时间价值、风险和报酬</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3.财务报表分析：财务分析概述、偿债能力分析、营运能力分析、获利能力分析、杜邦财务分析体系。</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4.筹资决策：企业筹资的基本概念、筹资预测、权益资本的筹集、债务资本的筹集以及混合性资本的筹集、资本成本、杠杆的利益与风险、资本结构决策。</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5.项目投资决策：投资的概念、项目投资的现金流量分析、项目投资决策评价指标及其计算。</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6.金融投资管理：金融投资特点、种类及风险，债券投资的价值及收益率，股票投资的价值及收益率，基金投资的财务评价，证券组合投资收益计算，证券组合投资具体策略。</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7.营运资金管理：营运资金管理概述、流动资产管理、流动负债管理。</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8.股利分配：利润分配概述、股利支付的程序和方式、股利理论与股利分配政策。</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考试要求</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1.财务管理的概念、内容、目标：掌握财务管理概念、内容；了解财务关系及其协调；了解财务管理的特征；理解财务管理的目标；了解财务管理的环节。</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2.财务估价的基础：掌握时间价值和风险价值的相关内容与计算方法；理解时间价值的本质，掌握时间价值的应用；掌握证券投资组合的风险及其测定。</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3.财务报表分析：了解财务报表分析的作用；了解财务报表的分类及财务报表资料的局限性；理解财务报表分析的程序；掌握财务报表分析的基本方法；深入理解财务评价的基本指标体系；熟练分析和判断公司的偿债能力、营运能力、盈利能力、指出企业财务状况现存的问题,做出正确的评价结论；掌握财务综合分析方法。</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4.筹资决策：了解企业筹资的动机以及筹资的分类；掌握企业筹资的渠道与方式，了解企业筹资的基本原则；掌握企业资金需要量预测的基本方法；重点掌握各种筹资方式的基本内容和优缺点；熟练掌握个别资本成本、综合资本成本的计算；理解财务管理中的杠杆原理，熟练掌握各种杠杆系数的计算及与企业风险的关系；重点理解和掌握资本结构的意义及基本决策方法。</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5.项目投资决策：了解投资的内涵、投资的目标、投资的分类；了解项目投资的特点、种类及程序；重点掌握项目投资的现金流量、动态和静态财务评价指标以及这些指标在内部长期投资决策中的具体运用。掌握不同决策分析指标的优缺点以及对比分析。</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6.金融投资管理：了解金融投资的特点、金融投资种类及金融投资风险；理解债券投资的特点；掌握债券估价的基本方法；掌握债券收益的来源及影响因素，掌握债券收益率的计算； 理解股票投资的特点；掌握股票投资估价的基本方法以及股票投资收益的确定方法；掌握证券投资决策分析方法的应用和改进问题；掌握证券组合投资收益的计算以及证券组合投资的策略。</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7.营运资金管理：了解营运资金的概念、特点及营运资金管理的要求；掌握流动资产持有政策；理解现金的持有动机、现金的日常管理；重点掌握最佳现金持有量的确定；了解应收账款的功能、应收账款日常管理；掌握信用政策的制定；掌握存货储备的动因，存货成本的内容以及重点掌握存货模型的确立；掌握流动负债的融资政策；了解短期借款的种类、基本程序、信用条件；掌握短期借款的利息计算以及短期借款融资的评价；了解短期融资券种类、发行程序，掌握短期融资券融资的评价；了解流动资产持有政策和流动负债融资政策的配合。</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 xml:space="preserve">8.股利分配：理解各种股利理论的要点与指导意义，具体分析判断影响股利政策的各种因素；掌握股利政策的类型；掌握股利分配的形式和股利支付程序。 </w:t>
      </w:r>
    </w:p>
    <w:p>
      <w:pPr>
        <w:spacing w:line="300" w:lineRule="auto"/>
        <w:rPr>
          <w:rFonts w:ascii="宋体" w:hAnsi="宋体" w:cs="宋体"/>
          <w:color w:val="000000"/>
          <w:sz w:val="24"/>
          <w:szCs w:val="24"/>
        </w:rPr>
      </w:pPr>
      <w:r>
        <w:rPr>
          <w:rFonts w:hint="eastAsia" w:ascii="宋体" w:hAnsi="宋体" w:cs="宋体"/>
          <w:color w:val="000000"/>
          <w:sz w:val="24"/>
          <w:szCs w:val="24"/>
        </w:rPr>
        <w:t>（三）成本管理会计</w:t>
      </w:r>
    </w:p>
    <w:p>
      <w:pPr>
        <w:spacing w:before="120" w:line="300" w:lineRule="auto"/>
        <w:rPr>
          <w:rFonts w:ascii="宋体" w:hAnsi="宋体" w:cs="宋体"/>
          <w:color w:val="000000"/>
          <w:sz w:val="24"/>
          <w:szCs w:val="24"/>
        </w:rPr>
      </w:pPr>
      <w:r>
        <w:rPr>
          <w:rFonts w:hint="eastAsia" w:ascii="宋体" w:hAnsi="宋体" w:cs="宋体"/>
          <w:color w:val="000000"/>
          <w:sz w:val="24"/>
          <w:szCs w:val="24"/>
        </w:rPr>
        <w:t>考试内容</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1.成本分类：成本的概念、成本的分类</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2.产品成本计算：产品成本计算概述、成本的归集与分配、产品成本计算的品种法、产品成本计算的分批法、产品成本计算的分步法。</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3.变动成本计算：成本性态分析、变动成本法。</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4.经营决策分析：经营决策分析概述、本量利分析、定价决策、生产决策</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5.短期预算：全面预算概述、全面预算的编制方法、营业预算的编制、财务预算的编制。</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 xml:space="preserve">6.责任会计：责任会计的概念、责任会计的基本内容、责任会计核算的基本原则概述、成本中心、利润中心、投资中心的、内部转移价格。  </w:t>
      </w:r>
    </w:p>
    <w:p>
      <w:pPr>
        <w:spacing w:line="300" w:lineRule="auto"/>
        <w:rPr>
          <w:rFonts w:ascii="宋体" w:hAnsi="宋体" w:cs="宋体"/>
          <w:color w:val="000000"/>
          <w:sz w:val="24"/>
          <w:szCs w:val="24"/>
        </w:rPr>
      </w:pPr>
      <w:r>
        <w:rPr>
          <w:rFonts w:hint="eastAsia" w:ascii="宋体" w:hAnsi="宋体" w:cs="宋体"/>
          <w:color w:val="000000"/>
          <w:sz w:val="24"/>
          <w:szCs w:val="24"/>
        </w:rPr>
        <w:t>考试要求</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1.成本分类：了解成本的概念、掌握成本的分类</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2.产品成本计算：了解成本计算的程序，了解并掌握成本的归集与分配、产品成本计算的品种法、产品成本计算的分批法、产品成本计算的分步法。</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3.变动成本计算：理解成本性态的概念；掌握固定成本、变动成本和混合成本的概念及特点，了解固定成本的进一步划分，理解相关范围这一前提条件；掌握成本分解的历史成本分析法，能运用高低点法、散布图法和回归分析法进行成本分解及建立成本性态模型；了解多个成本动因下的成本性态分析的发展与变化趋势；理解变动成本计算法的涵义；掌握变动成本计算法下产品成本、期间成本的内容构成与特点；掌握变动成本计算法下分期损益的计算程序，会进行变动成本计算法下分期损益的计算；理解变动成本计算法与完全成本计算法的区别；了解变动成本计算法的优缺点。</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4.经营决策分析：理解决策成本的概念，了解决策成本信息在决策分析中的作用；理解决策分析中常用的差别成本、边际成本、机会成本、沉落成本、特定成本、共同成本等成本信息；理解决策分析中相关成本与非相关成本的划分及其对决策分析的重要性，了解决策分析中区分相关成本与非相关成本的一般原则；理解盈亏平衡及盈亏平衡分析的概念，了解盈亏平衡分析的意义；了解盈亏平衡分析的基本假定；理解盈亏平衡点的概念，掌握单一产品和多种产品盈亏平衡点的计算分析方法；掌握盈亏平衡点计算中安全边际、安全边际率、保本作业率、销售利润率等相关指标的计算；理解基本因素变动对盈亏平衡点的影响；了解不确定条件下、非线性条件下盈亏平衡分析的方法；解以成本和以需求为基础的产品定价方法的原理；能基于利润最大化，运用相关定价决策分析方法解决新产品的合理定价、老产品的调价以及特殊订货价格的决策分析；能基于利润最大化或成本最优化，运用相关决策分析方法解决产品生产中诸多问题的决策分析。</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5.短期预算：了解全面经营预算的概念，了解全面经营预算包括的内容；掌握全面经营预算的编制方法；理解弹性预算、零基预算、概率预算以及滚动预算的概念与编制方法。</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6.责任会计：理解责任会计、责任中心的含义，了解责任会计的基本内容，了解责任会计核算的基本原则； 理解成本中心的含义及其分类，理解责任成本的概念及其与产品成本的区别，理解可控成本的概念及其特征，掌握成本中心绩效考评的指标依据与方法；理解利润中心的含义及其分类，掌握利润中心绩效考评的指标依据与方法；理解投资中心的含义，掌握投资中心绩效考评的指标依据与方法，理解不同绩效考核指标的特点；理解内部转移价格的含义与作用，了解制订内部转移价格的基本原则。</w:t>
      </w:r>
    </w:p>
    <w:p>
      <w:pPr>
        <w:spacing w:line="300" w:lineRule="auto"/>
        <w:rPr>
          <w:rFonts w:ascii="宋体" w:hAnsi="宋体" w:cs="宋体"/>
          <w:color w:val="000000"/>
          <w:sz w:val="24"/>
          <w:szCs w:val="24"/>
        </w:rPr>
      </w:pPr>
      <w:r>
        <w:rPr>
          <w:rFonts w:hint="eastAsia" w:ascii="宋体" w:hAnsi="宋体" w:cs="宋体"/>
          <w:color w:val="000000"/>
          <w:sz w:val="24"/>
          <w:szCs w:val="24"/>
        </w:rPr>
        <w:t>（四）审计</w:t>
      </w:r>
    </w:p>
    <w:p>
      <w:pPr>
        <w:spacing w:before="120" w:line="300" w:lineRule="auto"/>
        <w:rPr>
          <w:rFonts w:ascii="宋体" w:hAnsi="宋体" w:cs="宋体"/>
          <w:color w:val="000000"/>
          <w:sz w:val="24"/>
          <w:szCs w:val="24"/>
        </w:rPr>
      </w:pPr>
      <w:r>
        <w:rPr>
          <w:rFonts w:hint="eastAsia" w:ascii="宋体" w:hAnsi="宋体" w:cs="宋体"/>
          <w:color w:val="000000"/>
          <w:sz w:val="24"/>
          <w:szCs w:val="24"/>
        </w:rPr>
        <w:t>考试内容</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1.概论：审计的定义和特征、审计的职能和作用、审计的分类、审计准则、职业道德和法律责任</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eastAsia="zh-CN"/>
        </w:rPr>
        <w:t>.</w:t>
      </w:r>
      <w:r>
        <w:rPr>
          <w:rFonts w:hint="eastAsia" w:ascii="宋体" w:hAnsi="宋体" w:cs="宋体"/>
          <w:color w:val="000000"/>
          <w:sz w:val="24"/>
          <w:szCs w:val="24"/>
        </w:rPr>
        <w:t>审计目标：审计主体与审计目标、注册会计师审计目标的实现</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3.重要性：重要性的概念、重要性的运用</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4</w:t>
      </w:r>
      <w:r>
        <w:rPr>
          <w:rFonts w:hint="eastAsia" w:ascii="宋体" w:hAnsi="宋体" w:cs="宋体"/>
          <w:color w:val="000000"/>
          <w:sz w:val="24"/>
          <w:szCs w:val="24"/>
          <w:lang w:eastAsia="zh-CN"/>
        </w:rPr>
        <w:t>.</w:t>
      </w:r>
      <w:r>
        <w:rPr>
          <w:rFonts w:hint="eastAsia" w:ascii="宋体" w:hAnsi="宋体" w:cs="宋体"/>
          <w:color w:val="000000"/>
          <w:sz w:val="24"/>
          <w:szCs w:val="24"/>
        </w:rPr>
        <w:t>审计风险、审计程序、审计证据的定义、应用</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5</w:t>
      </w:r>
      <w:r>
        <w:rPr>
          <w:rFonts w:hint="eastAsia" w:ascii="宋体" w:hAnsi="宋体" w:cs="宋体"/>
          <w:color w:val="000000"/>
          <w:sz w:val="24"/>
          <w:szCs w:val="24"/>
          <w:lang w:eastAsia="zh-CN"/>
        </w:rPr>
        <w:t>.</w:t>
      </w:r>
      <w:r>
        <w:rPr>
          <w:rFonts w:hint="eastAsia" w:ascii="宋体" w:hAnsi="宋体" w:cs="宋体"/>
          <w:color w:val="000000"/>
          <w:sz w:val="24"/>
          <w:szCs w:val="24"/>
        </w:rPr>
        <w:t>财务报表审计的思路和步骤：风险评估、控制测试、实质性程序</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6</w:t>
      </w:r>
      <w:r>
        <w:rPr>
          <w:rFonts w:hint="eastAsia" w:ascii="宋体" w:hAnsi="宋体" w:cs="宋体"/>
          <w:color w:val="000000"/>
          <w:sz w:val="24"/>
          <w:szCs w:val="24"/>
          <w:lang w:eastAsia="zh-CN"/>
        </w:rPr>
        <w:t>.</w:t>
      </w:r>
      <w:r>
        <w:rPr>
          <w:rFonts w:hint="eastAsia" w:ascii="宋体" w:hAnsi="宋体" w:cs="宋体"/>
          <w:color w:val="000000"/>
          <w:sz w:val="24"/>
          <w:szCs w:val="24"/>
        </w:rPr>
        <w:t>主要业务循环的审计</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7.内部控制对审计的影响：内部控制及其内容、控制测试</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8.审计报告：审计报告概述、审计意见的形成与审计意见的类型、审计报告的基本内容</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考试要求</w:t>
      </w:r>
      <w:r>
        <w:rPr>
          <w:rFonts w:hint="eastAsia" w:ascii="宋体" w:hAnsi="宋体" w:cs="宋体"/>
          <w:color w:val="000000"/>
          <w:sz w:val="24"/>
          <w:szCs w:val="24"/>
        </w:rPr>
        <w:cr/>
      </w:r>
      <w:r>
        <w:rPr>
          <w:rFonts w:hint="eastAsia" w:ascii="宋体" w:hAnsi="宋体" w:cs="宋体"/>
          <w:color w:val="000000"/>
          <w:sz w:val="24"/>
          <w:szCs w:val="24"/>
        </w:rPr>
        <w:t xml:space="preserve">    1.概论：了解审计的定义和特征、审计的职能和作用、审计准则、职业道德和法律责任，掌握审计的分类</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eastAsia="zh-CN"/>
        </w:rPr>
        <w:t>.</w:t>
      </w:r>
      <w:r>
        <w:rPr>
          <w:rFonts w:hint="eastAsia" w:ascii="宋体" w:hAnsi="宋体" w:cs="宋体"/>
          <w:color w:val="000000"/>
          <w:sz w:val="24"/>
          <w:szCs w:val="24"/>
        </w:rPr>
        <w:t>审计目标：了解审计主体和审计目标、掌握注册会计师审计目标实现</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3.重要性：掌握重要性的概念及重要性的运用</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4.审计风险、审计程序、审计证据；掌握审计风险、审计程序、审计证据的概念, 审计风险模型及运用、审计证据的分类及证明力关系</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5</w:t>
      </w:r>
      <w:r>
        <w:rPr>
          <w:rFonts w:hint="eastAsia" w:ascii="宋体" w:hAnsi="宋体" w:cs="宋体"/>
          <w:color w:val="000000"/>
          <w:sz w:val="24"/>
          <w:szCs w:val="24"/>
          <w:lang w:eastAsia="zh-CN"/>
        </w:rPr>
        <w:t>.</w:t>
      </w:r>
      <w:r>
        <w:rPr>
          <w:rFonts w:hint="eastAsia" w:ascii="宋体" w:hAnsi="宋体" w:cs="宋体"/>
          <w:color w:val="000000"/>
          <w:sz w:val="24"/>
          <w:szCs w:val="24"/>
        </w:rPr>
        <w:t>审计风险、审计程序、审计证据：掌握风险评估、控制测试、实质性程序的含义及应用</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6</w:t>
      </w:r>
      <w:r>
        <w:rPr>
          <w:rFonts w:hint="eastAsia" w:ascii="宋体" w:hAnsi="宋体" w:cs="宋体"/>
          <w:color w:val="000000"/>
          <w:sz w:val="24"/>
          <w:szCs w:val="24"/>
          <w:lang w:eastAsia="zh-CN"/>
        </w:rPr>
        <w:t>.</w:t>
      </w:r>
      <w:r>
        <w:rPr>
          <w:rFonts w:hint="eastAsia" w:ascii="宋体" w:hAnsi="宋体" w:cs="宋体"/>
          <w:color w:val="000000"/>
          <w:sz w:val="24"/>
          <w:szCs w:val="24"/>
        </w:rPr>
        <w:t>主要业务循环的审计：掌握主要业务循环的审计内容</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7.内部控制对审计的影响：了解内部控制含义、内容、掌握控制测试的基本方法内部控制及其内容、控制测试</w:t>
      </w:r>
    </w:p>
    <w:p>
      <w:pPr>
        <w:spacing w:line="300" w:lineRule="auto"/>
        <w:ind w:firstLine="480" w:firstLineChars="200"/>
        <w:rPr>
          <w:rFonts w:ascii="宋体" w:hAnsi="宋体" w:cs="宋体"/>
          <w:color w:val="000000"/>
          <w:sz w:val="24"/>
          <w:szCs w:val="24"/>
        </w:rPr>
      </w:pPr>
      <w:r>
        <w:rPr>
          <w:rFonts w:hint="eastAsia" w:ascii="宋体" w:hAnsi="宋体" w:cs="宋体"/>
          <w:color w:val="000000"/>
          <w:sz w:val="24"/>
          <w:szCs w:val="24"/>
        </w:rPr>
        <w:t>8.</w:t>
      </w:r>
      <w:bookmarkStart w:id="0" w:name="_GoBack"/>
      <w:bookmarkEnd w:id="0"/>
      <w:r>
        <w:rPr>
          <w:rFonts w:hint="eastAsia" w:ascii="宋体" w:hAnsi="宋体" w:cs="宋体"/>
          <w:color w:val="000000"/>
          <w:sz w:val="24"/>
          <w:szCs w:val="24"/>
        </w:rPr>
        <w:t>审计报告：了解审计报告到含义、掌握审计意见的形成与审计意见的类型、在我审计报告的基本内容。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10B54"/>
    <w:multiLevelType w:val="singleLevel"/>
    <w:tmpl w:val="59510B5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08C"/>
    <w:rsid w:val="004061A3"/>
    <w:rsid w:val="005F0AD4"/>
    <w:rsid w:val="0081308C"/>
    <w:rsid w:val="00CB0E07"/>
    <w:rsid w:val="34005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6"/>
    <w:qFormat/>
    <w:uiPriority w:val="0"/>
    <w:rPr>
      <w:rFonts w:ascii="宋体" w:hAnsi="Courier New" w:eastAsia="宋体" w:cs="Times New Roman"/>
      <w:szCs w:val="20"/>
    </w:rPr>
  </w:style>
  <w:style w:type="paragraph" w:styleId="3">
    <w:name w:val="Title"/>
    <w:basedOn w:val="1"/>
    <w:next w:val="1"/>
    <w:link w:val="7"/>
    <w:qFormat/>
    <w:uiPriority w:val="10"/>
    <w:pPr>
      <w:spacing w:beforeLines="100" w:after="100" w:afterAutospacing="1"/>
      <w:jc w:val="center"/>
      <w:outlineLvl w:val="0"/>
    </w:pPr>
    <w:rPr>
      <w:rFonts w:ascii="Cambria" w:hAnsi="Cambria" w:eastAsia="黑体" w:cs="黑体"/>
      <w:bCs/>
      <w:sz w:val="32"/>
      <w:szCs w:val="32"/>
    </w:rPr>
  </w:style>
  <w:style w:type="character" w:customStyle="1" w:styleId="6">
    <w:name w:val="纯文本 字符1"/>
    <w:link w:val="2"/>
    <w:qFormat/>
    <w:uiPriority w:val="0"/>
    <w:rPr>
      <w:rFonts w:ascii="宋体" w:hAnsi="Courier New" w:eastAsia="宋体" w:cs="Times New Roman"/>
      <w:szCs w:val="20"/>
    </w:rPr>
  </w:style>
  <w:style w:type="character" w:customStyle="1" w:styleId="7">
    <w:name w:val="标题 字符1"/>
    <w:link w:val="3"/>
    <w:qFormat/>
    <w:uiPriority w:val="10"/>
    <w:rPr>
      <w:rFonts w:ascii="Cambria" w:hAnsi="Cambria" w:eastAsia="黑体" w:cs="黑体"/>
      <w:bCs/>
      <w:sz w:val="32"/>
      <w:szCs w:val="32"/>
    </w:rPr>
  </w:style>
  <w:style w:type="character" w:customStyle="1" w:styleId="8">
    <w:name w:val="纯文本 字符"/>
    <w:basedOn w:val="5"/>
    <w:semiHidden/>
    <w:qFormat/>
    <w:uiPriority w:val="99"/>
    <w:rPr>
      <w:rFonts w:hAnsi="Courier New" w:cs="Courier New" w:asciiTheme="minorEastAsia"/>
    </w:rPr>
  </w:style>
  <w:style w:type="character" w:customStyle="1" w:styleId="9">
    <w:name w:val="标题 字符"/>
    <w:basedOn w:val="5"/>
    <w:qFormat/>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773</Words>
  <Characters>4407</Characters>
  <Lines>36</Lines>
  <Paragraphs>10</Paragraphs>
  <TotalTime>10</TotalTime>
  <ScaleCrop>false</ScaleCrop>
  <LinksUpToDate>false</LinksUpToDate>
  <CharactersWithSpaces>5170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2020-04-29T02:04:00Z</dcterms:created>
  <dc:creator>汪 长英</dc:creator>
  <cp:lastModifiedBy>杨洁</cp:lastModifiedBy>
  <dcterms:modified xsi:type="dcterms:W3CDTF">2021-06-28T01:07:10Z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2F851490860C4EB0BBF4C7F3AE4EE35B</vt:lpwstr>
  </property>
</Properties>
</file>