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60AC8" w14:textId="77777777" w:rsidR="00A41642" w:rsidRPr="000F002A" w:rsidRDefault="00C70F9F" w:rsidP="00A41642">
      <w:pPr>
        <w:jc w:val="center"/>
        <w:rPr>
          <w:rFonts w:ascii="仿宋" w:eastAsia="仿宋" w:hAnsi="仿宋"/>
          <w:b/>
          <w:sz w:val="32"/>
          <w:szCs w:val="32"/>
        </w:rPr>
      </w:pPr>
      <w:r>
        <w:rPr>
          <w:rFonts w:ascii="仿宋" w:eastAsia="仿宋" w:hAnsi="仿宋" w:hint="eastAsia"/>
          <w:b/>
          <w:sz w:val="32"/>
          <w:szCs w:val="32"/>
        </w:rPr>
        <w:t>学术类</w:t>
      </w:r>
      <w:r w:rsidR="00A41642" w:rsidRPr="000F002A">
        <w:rPr>
          <w:rFonts w:ascii="仿宋" w:eastAsia="仿宋" w:hAnsi="仿宋" w:hint="eastAsia"/>
          <w:b/>
          <w:sz w:val="32"/>
          <w:szCs w:val="32"/>
        </w:rPr>
        <w:t>专业复试</w:t>
      </w:r>
      <w:r>
        <w:rPr>
          <w:rFonts w:ascii="仿宋" w:eastAsia="仿宋" w:hAnsi="仿宋" w:hint="eastAsia"/>
          <w:b/>
          <w:sz w:val="32"/>
          <w:szCs w:val="32"/>
        </w:rPr>
        <w:t>科目考试</w:t>
      </w:r>
      <w:r w:rsidR="00A41642" w:rsidRPr="000F002A">
        <w:rPr>
          <w:rFonts w:ascii="仿宋" w:eastAsia="仿宋" w:hAnsi="仿宋" w:hint="eastAsia"/>
          <w:b/>
          <w:sz w:val="32"/>
          <w:szCs w:val="32"/>
        </w:rPr>
        <w:t>大纲</w:t>
      </w:r>
    </w:p>
    <w:p w14:paraId="28BF4FB8" w14:textId="77777777" w:rsidR="00A2424F" w:rsidRPr="00A2424F" w:rsidRDefault="00A2424F">
      <w:pPr>
        <w:rPr>
          <w:b/>
          <w:color w:val="000000" w:themeColor="text1"/>
          <w:sz w:val="30"/>
          <w:szCs w:val="30"/>
        </w:rPr>
      </w:pPr>
      <w:r w:rsidRPr="00A2424F">
        <w:rPr>
          <w:b/>
          <w:color w:val="000000" w:themeColor="text1"/>
          <w:sz w:val="30"/>
          <w:szCs w:val="30"/>
        </w:rPr>
        <w:t>会计综合</w:t>
      </w:r>
    </w:p>
    <w:tbl>
      <w:tblPr>
        <w:tblStyle w:val="a3"/>
        <w:tblW w:w="0" w:type="auto"/>
        <w:tblLook w:val="04A0" w:firstRow="1" w:lastRow="0" w:firstColumn="1" w:lastColumn="0" w:noHBand="0" w:noVBand="1"/>
      </w:tblPr>
      <w:tblGrid>
        <w:gridCol w:w="1555"/>
        <w:gridCol w:w="6378"/>
        <w:gridCol w:w="6015"/>
      </w:tblGrid>
      <w:tr w:rsidR="00461E43" w:rsidRPr="00461E43" w14:paraId="2587A7D3" w14:textId="77777777" w:rsidTr="00461E43">
        <w:tc>
          <w:tcPr>
            <w:tcW w:w="1555" w:type="dxa"/>
            <w:vAlign w:val="center"/>
          </w:tcPr>
          <w:p w14:paraId="4E620A2E" w14:textId="77777777" w:rsidR="00461E43" w:rsidRPr="00461E43" w:rsidRDefault="00461E43" w:rsidP="00461E43">
            <w:pPr>
              <w:jc w:val="center"/>
              <w:rPr>
                <w:rFonts w:ascii="仿宋" w:eastAsia="仿宋" w:hAnsi="仿宋"/>
                <w:b/>
                <w:sz w:val="24"/>
                <w:szCs w:val="24"/>
              </w:rPr>
            </w:pPr>
            <w:r w:rsidRPr="00461E43">
              <w:rPr>
                <w:rFonts w:ascii="仿宋" w:eastAsia="仿宋" w:hAnsi="仿宋" w:hint="eastAsia"/>
                <w:b/>
                <w:sz w:val="24"/>
                <w:szCs w:val="24"/>
              </w:rPr>
              <w:t>主要内容</w:t>
            </w:r>
          </w:p>
        </w:tc>
        <w:tc>
          <w:tcPr>
            <w:tcW w:w="6378" w:type="dxa"/>
          </w:tcPr>
          <w:p w14:paraId="222D535D" w14:textId="77777777" w:rsidR="00461E43" w:rsidRPr="00461E43" w:rsidRDefault="00461E43" w:rsidP="00461E43">
            <w:pPr>
              <w:jc w:val="center"/>
              <w:rPr>
                <w:rFonts w:ascii="仿宋" w:eastAsia="仿宋" w:hAnsi="仿宋"/>
                <w:b/>
                <w:sz w:val="24"/>
                <w:szCs w:val="24"/>
              </w:rPr>
            </w:pPr>
            <w:r w:rsidRPr="00461E43">
              <w:rPr>
                <w:rFonts w:ascii="仿宋" w:eastAsia="仿宋" w:hAnsi="仿宋" w:hint="eastAsia"/>
                <w:b/>
                <w:sz w:val="24"/>
                <w:szCs w:val="24"/>
              </w:rPr>
              <w:t>具体内容</w:t>
            </w:r>
          </w:p>
        </w:tc>
        <w:tc>
          <w:tcPr>
            <w:tcW w:w="6015" w:type="dxa"/>
          </w:tcPr>
          <w:p w14:paraId="3FE3E9A8" w14:textId="77777777" w:rsidR="00461E43" w:rsidRPr="00461E43" w:rsidRDefault="00461E43" w:rsidP="00461E43">
            <w:pPr>
              <w:jc w:val="center"/>
              <w:rPr>
                <w:rFonts w:ascii="仿宋" w:eastAsia="仿宋" w:hAnsi="仿宋"/>
                <w:b/>
                <w:sz w:val="24"/>
                <w:szCs w:val="24"/>
              </w:rPr>
            </w:pPr>
            <w:r w:rsidRPr="00461E43">
              <w:rPr>
                <w:rFonts w:ascii="仿宋" w:eastAsia="仿宋" w:hAnsi="仿宋" w:hint="eastAsia"/>
                <w:b/>
                <w:sz w:val="24"/>
                <w:szCs w:val="24"/>
              </w:rPr>
              <w:t>要求</w:t>
            </w:r>
          </w:p>
        </w:tc>
      </w:tr>
      <w:tr w:rsidR="000B4FF8" w:rsidRPr="00461E43" w14:paraId="50C429CC" w14:textId="77777777" w:rsidTr="00461E43">
        <w:tc>
          <w:tcPr>
            <w:tcW w:w="1555" w:type="dxa"/>
            <w:vAlign w:val="center"/>
          </w:tcPr>
          <w:p w14:paraId="603E22AA" w14:textId="77777777" w:rsidR="000B4FF8" w:rsidRPr="00461E43" w:rsidRDefault="000B4FF8" w:rsidP="00461E43">
            <w:pPr>
              <w:jc w:val="center"/>
              <w:rPr>
                <w:rFonts w:ascii="仿宋" w:eastAsia="仿宋" w:hAnsi="仿宋"/>
                <w:sz w:val="24"/>
                <w:szCs w:val="24"/>
              </w:rPr>
            </w:pPr>
            <w:r w:rsidRPr="00461E43">
              <w:rPr>
                <w:rFonts w:ascii="仿宋" w:eastAsia="仿宋" w:hAnsi="仿宋" w:hint="eastAsia"/>
                <w:sz w:val="24"/>
                <w:szCs w:val="24"/>
              </w:rPr>
              <w:t>财务会计</w:t>
            </w:r>
          </w:p>
        </w:tc>
        <w:tc>
          <w:tcPr>
            <w:tcW w:w="6378" w:type="dxa"/>
          </w:tcPr>
          <w:p w14:paraId="4AC4CBDE" w14:textId="77777777" w:rsidR="000B4FF8" w:rsidRPr="00461E43" w:rsidRDefault="000B4FF8" w:rsidP="000F002A">
            <w:pPr>
              <w:pStyle w:val="a6"/>
              <w:numPr>
                <w:ilvl w:val="0"/>
                <w:numId w:val="44"/>
              </w:numPr>
              <w:ind w:firstLineChars="0"/>
              <w:rPr>
                <w:rFonts w:ascii="仿宋" w:eastAsia="仿宋" w:hAnsi="仿宋"/>
                <w:sz w:val="24"/>
                <w:szCs w:val="24"/>
              </w:rPr>
            </w:pPr>
            <w:r w:rsidRPr="00461E43">
              <w:rPr>
                <w:rFonts w:ascii="仿宋" w:eastAsia="仿宋" w:hAnsi="仿宋" w:hint="eastAsia"/>
                <w:sz w:val="24"/>
                <w:szCs w:val="24"/>
              </w:rPr>
              <w:t>会计总论：财务报告目标、会计基本假设与会计基础、会计信息质量要求、会计要素及其确认与计量、财务报告。</w:t>
            </w:r>
          </w:p>
          <w:p w14:paraId="7ACDE401" w14:textId="77777777" w:rsidR="000B4FF8" w:rsidRPr="00461E43" w:rsidRDefault="000B4FF8" w:rsidP="000F002A">
            <w:pPr>
              <w:pStyle w:val="a6"/>
              <w:numPr>
                <w:ilvl w:val="0"/>
                <w:numId w:val="44"/>
              </w:numPr>
              <w:ind w:firstLineChars="0"/>
              <w:rPr>
                <w:rFonts w:ascii="仿宋" w:eastAsia="仿宋" w:hAnsi="仿宋"/>
                <w:sz w:val="24"/>
                <w:szCs w:val="24"/>
              </w:rPr>
            </w:pPr>
            <w:r w:rsidRPr="00461E43">
              <w:rPr>
                <w:rFonts w:ascii="仿宋" w:eastAsia="仿宋" w:hAnsi="仿宋" w:hint="eastAsia"/>
                <w:sz w:val="24"/>
                <w:szCs w:val="24"/>
              </w:rPr>
              <w:t>金融资产：金融资产的定义和分类、交易性金融资产、持有至到期投资。</w:t>
            </w:r>
          </w:p>
          <w:p w14:paraId="47B0EAD5" w14:textId="77777777" w:rsidR="000B4FF8" w:rsidRPr="00461E43" w:rsidRDefault="000B4FF8" w:rsidP="000F002A">
            <w:pPr>
              <w:pStyle w:val="a6"/>
              <w:numPr>
                <w:ilvl w:val="0"/>
                <w:numId w:val="44"/>
              </w:numPr>
              <w:ind w:firstLineChars="0"/>
              <w:rPr>
                <w:rFonts w:ascii="仿宋" w:eastAsia="仿宋" w:hAnsi="仿宋"/>
                <w:sz w:val="24"/>
                <w:szCs w:val="24"/>
              </w:rPr>
            </w:pPr>
            <w:r w:rsidRPr="00461E43">
              <w:rPr>
                <w:rFonts w:ascii="仿宋" w:eastAsia="仿宋" w:hAnsi="仿宋" w:hint="eastAsia"/>
                <w:sz w:val="24"/>
                <w:szCs w:val="24"/>
              </w:rPr>
              <w:t>存货：存货的确认和初始计量、发出存货的计量、期末存货的计量。</w:t>
            </w:r>
          </w:p>
          <w:p w14:paraId="692DB994" w14:textId="77777777" w:rsidR="000B4FF8" w:rsidRPr="00461E43" w:rsidRDefault="000B4FF8" w:rsidP="000F002A">
            <w:pPr>
              <w:pStyle w:val="a6"/>
              <w:numPr>
                <w:ilvl w:val="0"/>
                <w:numId w:val="44"/>
              </w:numPr>
              <w:ind w:firstLineChars="0"/>
              <w:rPr>
                <w:rFonts w:ascii="仿宋" w:eastAsia="仿宋" w:hAnsi="仿宋"/>
                <w:sz w:val="24"/>
                <w:szCs w:val="24"/>
              </w:rPr>
            </w:pPr>
            <w:r w:rsidRPr="00461E43">
              <w:rPr>
                <w:rFonts w:ascii="仿宋" w:eastAsia="仿宋" w:hAnsi="仿宋" w:hint="eastAsia"/>
                <w:sz w:val="24"/>
                <w:szCs w:val="24"/>
              </w:rPr>
              <w:t>长期股权投资：长期股权投资的初始计量、长期股权投资的后续计量。</w:t>
            </w:r>
          </w:p>
          <w:p w14:paraId="1A35588E" w14:textId="77777777" w:rsidR="000B4FF8" w:rsidRPr="00461E43" w:rsidRDefault="000B4FF8" w:rsidP="000F002A">
            <w:pPr>
              <w:pStyle w:val="a6"/>
              <w:numPr>
                <w:ilvl w:val="0"/>
                <w:numId w:val="44"/>
              </w:numPr>
              <w:ind w:firstLineChars="0"/>
              <w:rPr>
                <w:rFonts w:ascii="仿宋" w:eastAsia="仿宋" w:hAnsi="仿宋"/>
                <w:sz w:val="24"/>
                <w:szCs w:val="24"/>
              </w:rPr>
            </w:pPr>
            <w:r w:rsidRPr="00461E43">
              <w:rPr>
                <w:rFonts w:ascii="仿宋" w:eastAsia="仿宋" w:hAnsi="仿宋" w:hint="eastAsia"/>
                <w:sz w:val="24"/>
                <w:szCs w:val="24"/>
              </w:rPr>
              <w:t>固定资产：固定资产的确认和初始计量、固定资产的后续计量、固定资产的处置。</w:t>
            </w:r>
          </w:p>
          <w:p w14:paraId="0B9307BF" w14:textId="77777777" w:rsidR="000B4FF8" w:rsidRPr="00461E43" w:rsidRDefault="000B4FF8" w:rsidP="000F002A">
            <w:pPr>
              <w:pStyle w:val="a6"/>
              <w:numPr>
                <w:ilvl w:val="0"/>
                <w:numId w:val="44"/>
              </w:numPr>
              <w:ind w:firstLineChars="0"/>
              <w:rPr>
                <w:rFonts w:ascii="仿宋" w:eastAsia="仿宋" w:hAnsi="仿宋"/>
                <w:sz w:val="24"/>
                <w:szCs w:val="24"/>
              </w:rPr>
            </w:pPr>
            <w:r w:rsidRPr="00461E43">
              <w:rPr>
                <w:rFonts w:ascii="仿宋" w:eastAsia="仿宋" w:hAnsi="仿宋" w:hint="eastAsia"/>
                <w:sz w:val="24"/>
                <w:szCs w:val="24"/>
              </w:rPr>
              <w:t>无形资产：无形资产的确认和初始计量、 研究与开发支出的确认和计量、无形资产的后续计量、无形资产的处置。</w:t>
            </w:r>
          </w:p>
          <w:p w14:paraId="229CDACB" w14:textId="77777777" w:rsidR="000B4FF8" w:rsidRPr="00461E43" w:rsidRDefault="000B4FF8" w:rsidP="000F002A">
            <w:pPr>
              <w:pStyle w:val="a6"/>
              <w:numPr>
                <w:ilvl w:val="0"/>
                <w:numId w:val="44"/>
              </w:numPr>
              <w:ind w:firstLineChars="0"/>
              <w:rPr>
                <w:rFonts w:ascii="仿宋" w:eastAsia="仿宋" w:hAnsi="仿宋"/>
                <w:sz w:val="24"/>
                <w:szCs w:val="24"/>
              </w:rPr>
            </w:pPr>
            <w:r w:rsidRPr="00461E43">
              <w:rPr>
                <w:rFonts w:ascii="仿宋" w:eastAsia="仿宋" w:hAnsi="仿宋" w:hint="eastAsia"/>
                <w:sz w:val="24"/>
                <w:szCs w:val="24"/>
              </w:rPr>
              <w:t>负债：流动负债、非流动负债、</w:t>
            </w:r>
          </w:p>
          <w:p w14:paraId="76825E42" w14:textId="77777777" w:rsidR="000B4FF8" w:rsidRPr="00461E43" w:rsidRDefault="000B4FF8" w:rsidP="000F002A">
            <w:pPr>
              <w:pStyle w:val="a6"/>
              <w:numPr>
                <w:ilvl w:val="0"/>
                <w:numId w:val="44"/>
              </w:numPr>
              <w:ind w:firstLineChars="0"/>
              <w:rPr>
                <w:rFonts w:ascii="仿宋" w:eastAsia="仿宋" w:hAnsi="仿宋"/>
                <w:sz w:val="24"/>
                <w:szCs w:val="24"/>
              </w:rPr>
            </w:pPr>
            <w:r w:rsidRPr="00461E43">
              <w:rPr>
                <w:rFonts w:ascii="仿宋" w:eastAsia="仿宋" w:hAnsi="仿宋" w:hint="eastAsia"/>
                <w:sz w:val="24"/>
                <w:szCs w:val="24"/>
              </w:rPr>
              <w:t>所有者权益：实收资本(股本)、资本公积、留存收益。</w:t>
            </w:r>
          </w:p>
          <w:p w14:paraId="0266F2E1" w14:textId="77777777" w:rsidR="000B4FF8" w:rsidRPr="00461E43" w:rsidRDefault="000B4FF8" w:rsidP="000F002A">
            <w:pPr>
              <w:pStyle w:val="a6"/>
              <w:numPr>
                <w:ilvl w:val="0"/>
                <w:numId w:val="44"/>
              </w:numPr>
              <w:ind w:firstLineChars="0"/>
              <w:rPr>
                <w:rFonts w:ascii="仿宋" w:eastAsia="仿宋" w:hAnsi="仿宋"/>
                <w:sz w:val="24"/>
                <w:szCs w:val="24"/>
              </w:rPr>
            </w:pPr>
            <w:r w:rsidRPr="00461E43">
              <w:rPr>
                <w:rFonts w:ascii="仿宋" w:eastAsia="仿宋" w:hAnsi="仿宋" w:hint="eastAsia"/>
                <w:sz w:val="24"/>
                <w:szCs w:val="24"/>
              </w:rPr>
              <w:t>收入、费用和利润：收入、费用、利润。</w:t>
            </w:r>
          </w:p>
          <w:p w14:paraId="4280609A" w14:textId="77777777" w:rsidR="000B4FF8" w:rsidRPr="00461E43" w:rsidRDefault="000B4FF8" w:rsidP="000F002A">
            <w:pPr>
              <w:pStyle w:val="a6"/>
              <w:numPr>
                <w:ilvl w:val="0"/>
                <w:numId w:val="44"/>
              </w:numPr>
              <w:ind w:firstLineChars="0"/>
              <w:rPr>
                <w:rFonts w:ascii="仿宋" w:eastAsia="仿宋" w:hAnsi="仿宋"/>
                <w:sz w:val="24"/>
                <w:szCs w:val="24"/>
              </w:rPr>
            </w:pPr>
            <w:r w:rsidRPr="00461E43">
              <w:rPr>
                <w:rFonts w:ascii="仿宋" w:eastAsia="仿宋" w:hAnsi="仿宋" w:hint="eastAsia"/>
                <w:sz w:val="24"/>
                <w:szCs w:val="24"/>
              </w:rPr>
              <w:t>财务报告：财务报告概述、资产负债表、利润表、现金流量表、所有者权益变动表、附注。</w:t>
            </w:r>
          </w:p>
          <w:p w14:paraId="5206DCFF" w14:textId="77777777" w:rsidR="000B4FF8" w:rsidRPr="00461E43" w:rsidRDefault="000B4FF8" w:rsidP="000F002A">
            <w:pPr>
              <w:pStyle w:val="a6"/>
              <w:numPr>
                <w:ilvl w:val="0"/>
                <w:numId w:val="44"/>
              </w:numPr>
              <w:ind w:firstLineChars="0"/>
              <w:rPr>
                <w:rFonts w:ascii="仿宋" w:eastAsia="仿宋" w:hAnsi="仿宋"/>
                <w:sz w:val="24"/>
                <w:szCs w:val="24"/>
              </w:rPr>
            </w:pPr>
            <w:r w:rsidRPr="00461E43">
              <w:rPr>
                <w:rFonts w:ascii="仿宋" w:eastAsia="仿宋" w:hAnsi="仿宋" w:hint="eastAsia"/>
                <w:sz w:val="24"/>
                <w:szCs w:val="24"/>
              </w:rPr>
              <w:t>或有事项：或有事项概述、或有事项的确认和计量、或有事项的列报。</w:t>
            </w:r>
          </w:p>
          <w:p w14:paraId="6C590670" w14:textId="77777777" w:rsidR="000B4FF8" w:rsidRPr="00461E43" w:rsidRDefault="000B4FF8" w:rsidP="000F002A">
            <w:pPr>
              <w:pStyle w:val="a6"/>
              <w:numPr>
                <w:ilvl w:val="0"/>
                <w:numId w:val="44"/>
              </w:numPr>
              <w:ind w:firstLineChars="0"/>
              <w:rPr>
                <w:rFonts w:ascii="仿宋" w:eastAsia="仿宋" w:hAnsi="仿宋"/>
                <w:sz w:val="24"/>
                <w:szCs w:val="24"/>
              </w:rPr>
            </w:pPr>
            <w:r w:rsidRPr="00461E43">
              <w:rPr>
                <w:rFonts w:ascii="仿宋" w:eastAsia="仿宋" w:hAnsi="仿宋" w:hint="eastAsia"/>
                <w:sz w:val="24"/>
                <w:szCs w:val="24"/>
              </w:rPr>
              <w:lastRenderedPageBreak/>
              <w:t>资产负债表日后事项：资产负债表日后事项概述、调整事项的会计处理、非调整事项的会计处理</w:t>
            </w:r>
          </w:p>
          <w:p w14:paraId="2E58F4CB" w14:textId="77777777" w:rsidR="000B4FF8" w:rsidRPr="00461E43" w:rsidRDefault="000B4FF8" w:rsidP="000F002A">
            <w:pPr>
              <w:pStyle w:val="a6"/>
              <w:numPr>
                <w:ilvl w:val="0"/>
                <w:numId w:val="44"/>
              </w:numPr>
              <w:ind w:firstLineChars="0"/>
              <w:rPr>
                <w:rFonts w:ascii="仿宋" w:eastAsia="仿宋" w:hAnsi="仿宋"/>
                <w:sz w:val="24"/>
                <w:szCs w:val="24"/>
              </w:rPr>
            </w:pPr>
            <w:r w:rsidRPr="00461E43">
              <w:rPr>
                <w:rFonts w:ascii="仿宋" w:eastAsia="仿宋" w:hAnsi="仿宋" w:hint="eastAsia"/>
                <w:sz w:val="24"/>
                <w:szCs w:val="24"/>
              </w:rPr>
              <w:t>会计政策、会计估计变更和差错更正：会计政策及其变更、 会计估计及其变更、前期差错及其更正。</w:t>
            </w:r>
          </w:p>
        </w:tc>
        <w:tc>
          <w:tcPr>
            <w:tcW w:w="6015" w:type="dxa"/>
          </w:tcPr>
          <w:p w14:paraId="25B3DE33" w14:textId="77777777" w:rsidR="000B4FF8" w:rsidRPr="00461E43" w:rsidRDefault="000B4FF8" w:rsidP="000F002A">
            <w:pPr>
              <w:pStyle w:val="a6"/>
              <w:numPr>
                <w:ilvl w:val="0"/>
                <w:numId w:val="45"/>
              </w:numPr>
              <w:ind w:firstLineChars="0"/>
              <w:rPr>
                <w:rFonts w:ascii="仿宋" w:eastAsia="仿宋" w:hAnsi="仿宋"/>
                <w:sz w:val="24"/>
                <w:szCs w:val="24"/>
              </w:rPr>
            </w:pPr>
            <w:r w:rsidRPr="00461E43">
              <w:rPr>
                <w:rFonts w:ascii="仿宋" w:eastAsia="仿宋" w:hAnsi="仿宋" w:hint="eastAsia"/>
                <w:sz w:val="24"/>
                <w:szCs w:val="24"/>
              </w:rPr>
              <w:lastRenderedPageBreak/>
              <w:t>会计总论：了解财务报告的目标；掌握会计基本假设；掌握会计处理的基础：权责发生制与收付实现制的含义、使用范围等；掌握会计信息质量一般要求的具体内容；掌握会计要素的内容，以及各会计要素的定义与内容、会计要素之间的关系、会计要素与会计报表的关系；了解会计确认的含义、标准，掌握各会计要素确认标准，能应用其标准对某一项目是否能作为某一会计要素进行判断；了解会计计量的含义和内容，清楚我国会计准则中对各会计计量属性，尤其公允价值的应用条件；了解会计报告的含义、内容。</w:t>
            </w:r>
          </w:p>
          <w:p w14:paraId="006004D3" w14:textId="77777777" w:rsidR="000B4FF8" w:rsidRPr="00461E43" w:rsidRDefault="000B4FF8" w:rsidP="000F002A">
            <w:pPr>
              <w:pStyle w:val="a6"/>
              <w:numPr>
                <w:ilvl w:val="0"/>
                <w:numId w:val="45"/>
              </w:numPr>
              <w:ind w:firstLineChars="0"/>
              <w:rPr>
                <w:rFonts w:ascii="仿宋" w:eastAsia="仿宋" w:hAnsi="仿宋"/>
                <w:sz w:val="24"/>
                <w:szCs w:val="24"/>
              </w:rPr>
            </w:pPr>
            <w:r w:rsidRPr="00461E43">
              <w:rPr>
                <w:rFonts w:ascii="仿宋" w:eastAsia="仿宋" w:hAnsi="仿宋" w:hint="eastAsia"/>
                <w:sz w:val="24"/>
                <w:szCs w:val="24"/>
              </w:rPr>
              <w:t>金融资产：掌握金融资产的定义和分类、掌握交易性金融资产的账务处理；熟悉持有至到期投资的账务处理。在熟悉各种金融资产账务处理的基础上，比较分析其不同账务处理方法带来的财务影响。</w:t>
            </w:r>
          </w:p>
          <w:p w14:paraId="7EA5D243" w14:textId="77777777" w:rsidR="000B4FF8" w:rsidRPr="00461E43" w:rsidRDefault="000B4FF8" w:rsidP="000F002A">
            <w:pPr>
              <w:pStyle w:val="a6"/>
              <w:numPr>
                <w:ilvl w:val="0"/>
                <w:numId w:val="45"/>
              </w:numPr>
              <w:ind w:firstLineChars="0"/>
              <w:rPr>
                <w:rFonts w:ascii="仿宋" w:eastAsia="仿宋" w:hAnsi="仿宋"/>
                <w:sz w:val="24"/>
                <w:szCs w:val="24"/>
              </w:rPr>
            </w:pPr>
            <w:r w:rsidRPr="00461E43">
              <w:rPr>
                <w:rFonts w:ascii="仿宋" w:eastAsia="仿宋" w:hAnsi="仿宋" w:hint="eastAsia"/>
                <w:sz w:val="24"/>
                <w:szCs w:val="24"/>
              </w:rPr>
              <w:t>存货：了解存货的分类与计价； 熟悉自制、委托加工存货和周转材料的账务处理；熟悉存货清查的账务处理；掌握不同存货计价方法的财务影响；掌握存货减值的确认及账务处理。</w:t>
            </w:r>
          </w:p>
          <w:p w14:paraId="3A805CB6" w14:textId="77777777" w:rsidR="000B4FF8" w:rsidRPr="00461E43" w:rsidRDefault="000B4FF8" w:rsidP="000F002A">
            <w:pPr>
              <w:pStyle w:val="a6"/>
              <w:numPr>
                <w:ilvl w:val="0"/>
                <w:numId w:val="45"/>
              </w:numPr>
              <w:ind w:firstLineChars="0"/>
              <w:rPr>
                <w:rFonts w:ascii="仿宋" w:eastAsia="仿宋" w:hAnsi="仿宋"/>
                <w:sz w:val="24"/>
                <w:szCs w:val="24"/>
              </w:rPr>
            </w:pPr>
            <w:r w:rsidRPr="00461E43">
              <w:rPr>
                <w:rFonts w:ascii="仿宋" w:eastAsia="仿宋" w:hAnsi="仿宋" w:hint="eastAsia"/>
                <w:sz w:val="24"/>
                <w:szCs w:val="24"/>
              </w:rPr>
              <w:t>长期股权投资：掌握长期股权投资的初始计量、长期股权投资的后续计量。</w:t>
            </w:r>
          </w:p>
          <w:p w14:paraId="69718A75" w14:textId="77777777" w:rsidR="000B4FF8" w:rsidRPr="00461E43" w:rsidRDefault="000B4FF8" w:rsidP="000F002A">
            <w:pPr>
              <w:pStyle w:val="a6"/>
              <w:numPr>
                <w:ilvl w:val="0"/>
                <w:numId w:val="45"/>
              </w:numPr>
              <w:ind w:firstLineChars="0"/>
              <w:rPr>
                <w:rFonts w:ascii="仿宋" w:eastAsia="仿宋" w:hAnsi="仿宋"/>
                <w:sz w:val="24"/>
                <w:szCs w:val="24"/>
              </w:rPr>
            </w:pPr>
            <w:r w:rsidRPr="00461E43">
              <w:rPr>
                <w:rFonts w:ascii="仿宋" w:eastAsia="仿宋" w:hAnsi="仿宋" w:hint="eastAsia"/>
                <w:sz w:val="24"/>
                <w:szCs w:val="24"/>
              </w:rPr>
              <w:lastRenderedPageBreak/>
              <w:t>固定资产：了解固定资产的性质和分类；熟悉固定资产计价方式及计提折旧的原则和范围；掌握固定资产增加、固定资产减值的账务处理；掌握固定资产折旧的计算和账务处理；以及企业采用不同折旧方法的财务影响；熟悉固定资产后续支出和处置的账务处理。</w:t>
            </w:r>
          </w:p>
          <w:p w14:paraId="43D98A43" w14:textId="77777777" w:rsidR="000B4FF8" w:rsidRPr="00461E43" w:rsidRDefault="000B4FF8" w:rsidP="000F002A">
            <w:pPr>
              <w:pStyle w:val="a6"/>
              <w:numPr>
                <w:ilvl w:val="0"/>
                <w:numId w:val="45"/>
              </w:numPr>
              <w:ind w:firstLineChars="0"/>
              <w:rPr>
                <w:rFonts w:ascii="仿宋" w:eastAsia="仿宋" w:hAnsi="仿宋"/>
                <w:sz w:val="24"/>
                <w:szCs w:val="24"/>
              </w:rPr>
            </w:pPr>
            <w:r w:rsidRPr="00461E43">
              <w:rPr>
                <w:rFonts w:ascii="仿宋" w:eastAsia="仿宋" w:hAnsi="仿宋" w:hint="eastAsia"/>
                <w:sz w:val="24"/>
                <w:szCs w:val="24"/>
              </w:rPr>
              <w:t>无形资产：了解无形资产的性质和分类；掌握无形资产及研究与开发支出的确定、后续计量的账务处理。</w:t>
            </w:r>
          </w:p>
          <w:p w14:paraId="0B9A0B6D" w14:textId="77777777" w:rsidR="000B4FF8" w:rsidRPr="00461E43" w:rsidRDefault="000B4FF8" w:rsidP="000F002A">
            <w:pPr>
              <w:pStyle w:val="a6"/>
              <w:numPr>
                <w:ilvl w:val="0"/>
                <w:numId w:val="45"/>
              </w:numPr>
              <w:ind w:firstLineChars="0"/>
              <w:rPr>
                <w:rFonts w:ascii="仿宋" w:eastAsia="仿宋" w:hAnsi="仿宋"/>
                <w:sz w:val="24"/>
                <w:szCs w:val="24"/>
              </w:rPr>
            </w:pPr>
            <w:r w:rsidRPr="00461E43">
              <w:rPr>
                <w:rFonts w:ascii="仿宋" w:eastAsia="仿宋" w:hAnsi="仿宋" w:hint="eastAsia"/>
                <w:sz w:val="24"/>
                <w:szCs w:val="24"/>
              </w:rPr>
              <w:t>负债：了解负债的分类与计价；熟悉流动负债的账务处理；掌握借款费用的确认与计量；应交税费的内容和账务处理；熟悉长期借款、应付债券以及债务重组的账务处理。</w:t>
            </w:r>
          </w:p>
          <w:p w14:paraId="2FB51B55" w14:textId="77777777" w:rsidR="000B4FF8" w:rsidRPr="00461E43" w:rsidRDefault="000B4FF8" w:rsidP="000F002A">
            <w:pPr>
              <w:pStyle w:val="a6"/>
              <w:numPr>
                <w:ilvl w:val="0"/>
                <w:numId w:val="45"/>
              </w:numPr>
              <w:ind w:firstLineChars="0"/>
              <w:rPr>
                <w:rFonts w:ascii="仿宋" w:eastAsia="仿宋" w:hAnsi="仿宋"/>
                <w:sz w:val="24"/>
                <w:szCs w:val="24"/>
              </w:rPr>
            </w:pPr>
            <w:r w:rsidRPr="00461E43">
              <w:rPr>
                <w:rFonts w:ascii="仿宋" w:eastAsia="仿宋" w:hAnsi="仿宋" w:hint="eastAsia"/>
                <w:sz w:val="24"/>
                <w:szCs w:val="24"/>
              </w:rPr>
              <w:t>所有者权益：了解的所有者权益的特征与构成；掌握实收资本（股本）的账务处理；掌握资本公积和留存收益的账务处理。</w:t>
            </w:r>
          </w:p>
          <w:p w14:paraId="51E65156" w14:textId="77777777" w:rsidR="000B4FF8" w:rsidRPr="00461E43" w:rsidRDefault="000B4FF8" w:rsidP="000F002A">
            <w:pPr>
              <w:pStyle w:val="a6"/>
              <w:numPr>
                <w:ilvl w:val="0"/>
                <w:numId w:val="45"/>
              </w:numPr>
              <w:ind w:firstLineChars="0"/>
              <w:rPr>
                <w:rFonts w:ascii="仿宋" w:eastAsia="仿宋" w:hAnsi="仿宋"/>
                <w:sz w:val="24"/>
                <w:szCs w:val="24"/>
              </w:rPr>
            </w:pPr>
            <w:r w:rsidRPr="00461E43">
              <w:rPr>
                <w:rFonts w:ascii="仿宋" w:eastAsia="仿宋" w:hAnsi="仿宋" w:hint="eastAsia"/>
                <w:sz w:val="24"/>
                <w:szCs w:val="24"/>
              </w:rPr>
              <w:t>收入、费用和利润：了解收入和费用的概念、特征及分类；熟悉收入、费用的确认和计量；掌握利润的构成内容；掌握收入和费用的账务处理；掌握本年利润、所得税费用和利润分配的账务处理。</w:t>
            </w:r>
          </w:p>
          <w:p w14:paraId="0BCB38B2" w14:textId="77777777" w:rsidR="000B4FF8" w:rsidRPr="00461E43" w:rsidRDefault="000B4FF8" w:rsidP="000F002A">
            <w:pPr>
              <w:pStyle w:val="a6"/>
              <w:numPr>
                <w:ilvl w:val="0"/>
                <w:numId w:val="45"/>
              </w:numPr>
              <w:ind w:firstLineChars="0"/>
              <w:rPr>
                <w:rFonts w:ascii="仿宋" w:eastAsia="仿宋" w:hAnsi="仿宋"/>
                <w:sz w:val="24"/>
                <w:szCs w:val="24"/>
              </w:rPr>
            </w:pPr>
            <w:r w:rsidRPr="00461E43">
              <w:rPr>
                <w:rFonts w:ascii="仿宋" w:eastAsia="仿宋" w:hAnsi="仿宋" w:hint="eastAsia"/>
                <w:sz w:val="24"/>
                <w:szCs w:val="24"/>
              </w:rPr>
              <w:t>财务报告：了解财务报告到含义、内容、掌握资产负债表、利润表、现金流量表、所有者权益变动表、附注的基本内容和编制方法。</w:t>
            </w:r>
          </w:p>
          <w:p w14:paraId="0E4AC016" w14:textId="77777777" w:rsidR="000B4FF8" w:rsidRPr="00461E43" w:rsidRDefault="000B4FF8" w:rsidP="000F002A">
            <w:pPr>
              <w:pStyle w:val="a6"/>
              <w:numPr>
                <w:ilvl w:val="0"/>
                <w:numId w:val="45"/>
              </w:numPr>
              <w:ind w:firstLineChars="0"/>
              <w:rPr>
                <w:rFonts w:ascii="仿宋" w:eastAsia="仿宋" w:hAnsi="仿宋"/>
                <w:sz w:val="24"/>
                <w:szCs w:val="24"/>
              </w:rPr>
            </w:pPr>
            <w:r w:rsidRPr="00461E43">
              <w:rPr>
                <w:rFonts w:ascii="仿宋" w:eastAsia="仿宋" w:hAnsi="仿宋" w:hint="eastAsia"/>
                <w:sz w:val="24"/>
                <w:szCs w:val="24"/>
              </w:rPr>
              <w:t>或有事项：了解或有事项到概念、熟悉或有事项的确认和计量和列报。</w:t>
            </w:r>
          </w:p>
          <w:p w14:paraId="64B7C10A" w14:textId="77777777" w:rsidR="000B4FF8" w:rsidRPr="00461E43" w:rsidRDefault="000B4FF8" w:rsidP="000F002A">
            <w:pPr>
              <w:pStyle w:val="a6"/>
              <w:numPr>
                <w:ilvl w:val="0"/>
                <w:numId w:val="45"/>
              </w:numPr>
              <w:ind w:firstLineChars="0"/>
              <w:rPr>
                <w:rFonts w:ascii="仿宋" w:eastAsia="仿宋" w:hAnsi="仿宋"/>
                <w:sz w:val="24"/>
                <w:szCs w:val="24"/>
              </w:rPr>
            </w:pPr>
            <w:r w:rsidRPr="00461E43">
              <w:rPr>
                <w:rFonts w:ascii="仿宋" w:eastAsia="仿宋" w:hAnsi="仿宋" w:hint="eastAsia"/>
                <w:sz w:val="24"/>
                <w:szCs w:val="24"/>
              </w:rPr>
              <w:t>资产负债表日后事项：熟悉资产负债表日后事项的概念；了解资产负债表日后调整事项及非调整事项</w:t>
            </w:r>
            <w:r w:rsidRPr="00461E43">
              <w:rPr>
                <w:rFonts w:ascii="仿宋" w:eastAsia="仿宋" w:hAnsi="仿宋" w:hint="eastAsia"/>
                <w:sz w:val="24"/>
                <w:szCs w:val="24"/>
              </w:rPr>
              <w:lastRenderedPageBreak/>
              <w:t>事项的处理方法</w:t>
            </w:r>
          </w:p>
          <w:p w14:paraId="78758D8C" w14:textId="77777777" w:rsidR="000B4FF8" w:rsidRPr="00461E43" w:rsidRDefault="000B4FF8" w:rsidP="000F002A">
            <w:pPr>
              <w:pStyle w:val="a6"/>
              <w:numPr>
                <w:ilvl w:val="0"/>
                <w:numId w:val="45"/>
              </w:numPr>
              <w:ind w:firstLineChars="0"/>
              <w:rPr>
                <w:rFonts w:ascii="仿宋" w:eastAsia="仿宋" w:hAnsi="仿宋"/>
                <w:sz w:val="24"/>
                <w:szCs w:val="24"/>
              </w:rPr>
            </w:pPr>
            <w:r w:rsidRPr="00461E43">
              <w:rPr>
                <w:rFonts w:ascii="仿宋" w:eastAsia="仿宋" w:hAnsi="仿宋" w:hint="eastAsia"/>
                <w:sz w:val="24"/>
                <w:szCs w:val="24"/>
              </w:rPr>
              <w:t>会计政策、会计估计变更和差错更正：了解会计政策变更和会计估计变更的会计处理方法；熟悉会计政策变更和会计估计变更的条件；熟悉会计差错更正的种类及账务处理。</w:t>
            </w:r>
          </w:p>
        </w:tc>
      </w:tr>
      <w:tr w:rsidR="000B4FF8" w:rsidRPr="00461E43" w14:paraId="5FAF9222" w14:textId="77777777" w:rsidTr="00461E43">
        <w:tc>
          <w:tcPr>
            <w:tcW w:w="1555" w:type="dxa"/>
            <w:vAlign w:val="center"/>
          </w:tcPr>
          <w:p w14:paraId="10844D5B" w14:textId="77777777" w:rsidR="000B4FF8" w:rsidRPr="00461E43" w:rsidRDefault="000B4FF8" w:rsidP="00461E43">
            <w:pPr>
              <w:jc w:val="center"/>
              <w:rPr>
                <w:rFonts w:ascii="仿宋" w:eastAsia="仿宋" w:hAnsi="仿宋"/>
                <w:sz w:val="24"/>
                <w:szCs w:val="24"/>
              </w:rPr>
            </w:pPr>
            <w:r w:rsidRPr="00461E43">
              <w:rPr>
                <w:rFonts w:ascii="仿宋" w:eastAsia="仿宋" w:hAnsi="仿宋" w:hint="eastAsia"/>
                <w:sz w:val="24"/>
                <w:szCs w:val="24"/>
              </w:rPr>
              <w:lastRenderedPageBreak/>
              <w:t>财务管理</w:t>
            </w:r>
          </w:p>
        </w:tc>
        <w:tc>
          <w:tcPr>
            <w:tcW w:w="6378" w:type="dxa"/>
          </w:tcPr>
          <w:p w14:paraId="3E985228" w14:textId="77777777" w:rsidR="00461E43" w:rsidRDefault="000B4FF8" w:rsidP="000F002A">
            <w:pPr>
              <w:pStyle w:val="a6"/>
              <w:numPr>
                <w:ilvl w:val="0"/>
                <w:numId w:val="46"/>
              </w:numPr>
              <w:ind w:firstLineChars="0"/>
              <w:rPr>
                <w:rFonts w:ascii="仿宋" w:eastAsia="仿宋" w:hAnsi="仿宋"/>
                <w:sz w:val="24"/>
                <w:szCs w:val="24"/>
              </w:rPr>
            </w:pPr>
            <w:r w:rsidRPr="00461E43">
              <w:rPr>
                <w:rFonts w:ascii="仿宋" w:eastAsia="仿宋" w:hAnsi="仿宋" w:hint="eastAsia"/>
                <w:sz w:val="24"/>
                <w:szCs w:val="24"/>
              </w:rPr>
              <w:t>财务管理的概念、内容、目标：财务管理的概念、内容；财务活动、财务关系的含义与类型；财务管理的目标；财务管理的环节和财务管理环境的影响。</w:t>
            </w:r>
          </w:p>
          <w:p w14:paraId="7494A7E9" w14:textId="77777777" w:rsidR="00461E43" w:rsidRPr="00461E43" w:rsidRDefault="000B4FF8" w:rsidP="000F002A">
            <w:pPr>
              <w:pStyle w:val="a6"/>
              <w:numPr>
                <w:ilvl w:val="0"/>
                <w:numId w:val="46"/>
              </w:numPr>
              <w:ind w:firstLineChars="0"/>
              <w:rPr>
                <w:rFonts w:ascii="仿宋" w:eastAsia="仿宋" w:hAnsi="仿宋"/>
                <w:sz w:val="24"/>
                <w:szCs w:val="24"/>
              </w:rPr>
            </w:pPr>
            <w:r w:rsidRPr="00461E43">
              <w:rPr>
                <w:rFonts w:ascii="仿宋" w:eastAsia="仿宋" w:hAnsi="仿宋" w:hint="eastAsia"/>
                <w:sz w:val="24"/>
                <w:szCs w:val="24"/>
              </w:rPr>
              <w:t>财务估价的基础：货币的时间价值、风险和报酬</w:t>
            </w:r>
            <w:r w:rsidR="00461E43" w:rsidRPr="00461E43">
              <w:rPr>
                <w:rFonts w:ascii="仿宋" w:eastAsia="仿宋" w:hAnsi="仿宋" w:hint="eastAsia"/>
                <w:sz w:val="24"/>
                <w:szCs w:val="24"/>
              </w:rPr>
              <w:t>。</w:t>
            </w:r>
          </w:p>
          <w:p w14:paraId="05FA9E9E" w14:textId="77777777" w:rsidR="000B4FF8" w:rsidRPr="00461E43" w:rsidRDefault="000B4FF8" w:rsidP="000F002A">
            <w:pPr>
              <w:pStyle w:val="a6"/>
              <w:numPr>
                <w:ilvl w:val="0"/>
                <w:numId w:val="46"/>
              </w:numPr>
              <w:ind w:firstLineChars="0"/>
              <w:rPr>
                <w:rFonts w:ascii="仿宋" w:eastAsia="仿宋" w:hAnsi="仿宋"/>
                <w:sz w:val="24"/>
                <w:szCs w:val="24"/>
              </w:rPr>
            </w:pPr>
            <w:r w:rsidRPr="00461E43">
              <w:rPr>
                <w:rFonts w:ascii="仿宋" w:eastAsia="仿宋" w:hAnsi="仿宋" w:hint="eastAsia"/>
                <w:sz w:val="24"/>
                <w:szCs w:val="24"/>
              </w:rPr>
              <w:t>财务报表分析：财务分析概述、偿债能力分析、营运能力分析、获利能力分析、杜邦财务分析体系。</w:t>
            </w:r>
          </w:p>
          <w:p w14:paraId="7AA3C85F" w14:textId="77777777" w:rsidR="000B4FF8" w:rsidRPr="00461E43" w:rsidRDefault="000B4FF8" w:rsidP="000F002A">
            <w:pPr>
              <w:pStyle w:val="a6"/>
              <w:numPr>
                <w:ilvl w:val="0"/>
                <w:numId w:val="46"/>
              </w:numPr>
              <w:ind w:firstLineChars="0"/>
              <w:rPr>
                <w:rFonts w:ascii="仿宋" w:eastAsia="仿宋" w:hAnsi="仿宋"/>
                <w:sz w:val="24"/>
                <w:szCs w:val="24"/>
              </w:rPr>
            </w:pPr>
            <w:r w:rsidRPr="00461E43">
              <w:rPr>
                <w:rFonts w:ascii="仿宋" w:eastAsia="仿宋" w:hAnsi="仿宋" w:hint="eastAsia"/>
                <w:sz w:val="24"/>
                <w:szCs w:val="24"/>
              </w:rPr>
              <w:t>筹资决策：企业筹资的基本概念、筹资预测、权益资本的筹集、债务资本的筹集以及混合性资本的筹集、资本成本、杠杆的利益与风险、资本结构决策。</w:t>
            </w:r>
          </w:p>
          <w:p w14:paraId="784ACE75" w14:textId="77777777" w:rsidR="000B4FF8" w:rsidRPr="00461E43" w:rsidRDefault="000B4FF8" w:rsidP="000F002A">
            <w:pPr>
              <w:pStyle w:val="a6"/>
              <w:numPr>
                <w:ilvl w:val="0"/>
                <w:numId w:val="46"/>
              </w:numPr>
              <w:ind w:firstLineChars="0"/>
              <w:rPr>
                <w:rFonts w:ascii="仿宋" w:eastAsia="仿宋" w:hAnsi="仿宋"/>
                <w:sz w:val="24"/>
                <w:szCs w:val="24"/>
              </w:rPr>
            </w:pPr>
            <w:r w:rsidRPr="00461E43">
              <w:rPr>
                <w:rFonts w:ascii="仿宋" w:eastAsia="仿宋" w:hAnsi="仿宋" w:hint="eastAsia"/>
                <w:sz w:val="24"/>
                <w:szCs w:val="24"/>
              </w:rPr>
              <w:t>项目投资决策：投资的概念、项目投资的现金流量分析、项目投资决策评价指标及其计算。</w:t>
            </w:r>
          </w:p>
          <w:p w14:paraId="68DF58B6" w14:textId="77777777" w:rsidR="000B4FF8" w:rsidRPr="00461E43" w:rsidRDefault="000B4FF8" w:rsidP="000F002A">
            <w:pPr>
              <w:pStyle w:val="a6"/>
              <w:numPr>
                <w:ilvl w:val="0"/>
                <w:numId w:val="46"/>
              </w:numPr>
              <w:ind w:firstLineChars="0"/>
              <w:rPr>
                <w:rFonts w:ascii="仿宋" w:eastAsia="仿宋" w:hAnsi="仿宋"/>
                <w:sz w:val="24"/>
                <w:szCs w:val="24"/>
              </w:rPr>
            </w:pPr>
            <w:r w:rsidRPr="00461E43">
              <w:rPr>
                <w:rFonts w:ascii="仿宋" w:eastAsia="仿宋" w:hAnsi="仿宋" w:hint="eastAsia"/>
                <w:sz w:val="24"/>
                <w:szCs w:val="24"/>
              </w:rPr>
              <w:t>金融投资管理：金融投资特点、种类及风险，债券投资的价值及收益率，股票投资的价值及收益率，基金投资的财务评价，证券组合投资收益计算，证券组合投资具体策略。</w:t>
            </w:r>
          </w:p>
          <w:p w14:paraId="5B5B21D8" w14:textId="77777777" w:rsidR="000B4FF8" w:rsidRPr="00461E43" w:rsidRDefault="000B4FF8" w:rsidP="000F002A">
            <w:pPr>
              <w:pStyle w:val="a6"/>
              <w:numPr>
                <w:ilvl w:val="0"/>
                <w:numId w:val="46"/>
              </w:numPr>
              <w:ind w:firstLineChars="0"/>
              <w:rPr>
                <w:rFonts w:ascii="仿宋" w:eastAsia="仿宋" w:hAnsi="仿宋"/>
                <w:sz w:val="24"/>
                <w:szCs w:val="24"/>
              </w:rPr>
            </w:pPr>
            <w:r w:rsidRPr="00461E43">
              <w:rPr>
                <w:rFonts w:ascii="仿宋" w:eastAsia="仿宋" w:hAnsi="仿宋" w:hint="eastAsia"/>
                <w:sz w:val="24"/>
                <w:szCs w:val="24"/>
              </w:rPr>
              <w:t>营运资金管理：营运资金管理概述、流动资产管理、流动负债管理。</w:t>
            </w:r>
          </w:p>
          <w:p w14:paraId="522E529B" w14:textId="77777777" w:rsidR="000B4FF8" w:rsidRPr="00461E43" w:rsidRDefault="000B4FF8" w:rsidP="000F002A">
            <w:pPr>
              <w:pStyle w:val="a6"/>
              <w:numPr>
                <w:ilvl w:val="0"/>
                <w:numId w:val="46"/>
              </w:numPr>
              <w:ind w:firstLineChars="0"/>
              <w:rPr>
                <w:rFonts w:ascii="仿宋" w:eastAsia="仿宋" w:hAnsi="仿宋"/>
                <w:sz w:val="24"/>
                <w:szCs w:val="24"/>
              </w:rPr>
            </w:pPr>
            <w:r w:rsidRPr="00461E43">
              <w:rPr>
                <w:rFonts w:ascii="仿宋" w:eastAsia="仿宋" w:hAnsi="仿宋" w:hint="eastAsia"/>
                <w:sz w:val="24"/>
                <w:szCs w:val="24"/>
              </w:rPr>
              <w:t>股利分配：利润分配概述、股利支付的程序和方式、股利理论与股利分配政策。</w:t>
            </w:r>
          </w:p>
        </w:tc>
        <w:tc>
          <w:tcPr>
            <w:tcW w:w="6015" w:type="dxa"/>
          </w:tcPr>
          <w:p w14:paraId="5623D6CE" w14:textId="77777777" w:rsidR="000B4FF8" w:rsidRPr="00461E43" w:rsidRDefault="000B4FF8" w:rsidP="000F002A">
            <w:pPr>
              <w:pStyle w:val="a6"/>
              <w:numPr>
                <w:ilvl w:val="0"/>
                <w:numId w:val="47"/>
              </w:numPr>
              <w:ind w:firstLineChars="0"/>
              <w:rPr>
                <w:rFonts w:ascii="仿宋" w:eastAsia="仿宋" w:hAnsi="仿宋"/>
                <w:sz w:val="24"/>
                <w:szCs w:val="24"/>
              </w:rPr>
            </w:pPr>
            <w:r w:rsidRPr="00461E43">
              <w:rPr>
                <w:rFonts w:ascii="仿宋" w:eastAsia="仿宋" w:hAnsi="仿宋" w:hint="eastAsia"/>
                <w:sz w:val="24"/>
                <w:szCs w:val="24"/>
              </w:rPr>
              <w:t>财务管理的概念、内容、目标：掌握财务管理概念、内容；了解财务关系及其协调；了解财务管理的特征；理解财务管理的目标；了解财务管理的环节。</w:t>
            </w:r>
          </w:p>
          <w:p w14:paraId="37F47627" w14:textId="77777777" w:rsidR="000B4FF8" w:rsidRPr="00461E43" w:rsidRDefault="000B4FF8" w:rsidP="000F002A">
            <w:pPr>
              <w:pStyle w:val="a6"/>
              <w:numPr>
                <w:ilvl w:val="0"/>
                <w:numId w:val="47"/>
              </w:numPr>
              <w:ind w:firstLineChars="0"/>
              <w:rPr>
                <w:rFonts w:ascii="仿宋" w:eastAsia="仿宋" w:hAnsi="仿宋"/>
                <w:sz w:val="24"/>
                <w:szCs w:val="24"/>
              </w:rPr>
            </w:pPr>
            <w:r w:rsidRPr="00461E43">
              <w:rPr>
                <w:rFonts w:ascii="仿宋" w:eastAsia="仿宋" w:hAnsi="仿宋" w:hint="eastAsia"/>
                <w:sz w:val="24"/>
                <w:szCs w:val="24"/>
              </w:rPr>
              <w:t>财务估价的基础：掌握时间价值和风险价值的相关内容与计算方法；理解时间价值的本质，掌握时间价值的应用；掌握证券投资组合的风险及其测定。</w:t>
            </w:r>
          </w:p>
          <w:p w14:paraId="38657D6D" w14:textId="77777777" w:rsidR="000B4FF8" w:rsidRPr="00461E43" w:rsidRDefault="000B4FF8" w:rsidP="000F002A">
            <w:pPr>
              <w:pStyle w:val="a6"/>
              <w:numPr>
                <w:ilvl w:val="0"/>
                <w:numId w:val="47"/>
              </w:numPr>
              <w:ind w:firstLineChars="0"/>
              <w:rPr>
                <w:rFonts w:ascii="仿宋" w:eastAsia="仿宋" w:hAnsi="仿宋"/>
                <w:sz w:val="24"/>
                <w:szCs w:val="24"/>
              </w:rPr>
            </w:pPr>
            <w:r w:rsidRPr="00461E43">
              <w:rPr>
                <w:rFonts w:ascii="仿宋" w:eastAsia="仿宋" w:hAnsi="仿宋" w:hint="eastAsia"/>
                <w:sz w:val="24"/>
                <w:szCs w:val="24"/>
              </w:rPr>
              <w:t>财务报表分析：了解财务报表分析的作用；了解财务报表的分类及财务报表资料的局限性；理解财务报表分析的程序；掌握财务报表分析的基本方法；深入理解财务评价的基本指标体系；熟练分析和判断公司的偿债能力、营运能力、盈利能力、指出企业财务状况现存的问题,做出正确的评价结论；掌握财务综合分析方法。</w:t>
            </w:r>
          </w:p>
          <w:p w14:paraId="28898E79" w14:textId="77777777" w:rsidR="000B4FF8" w:rsidRPr="00461E43" w:rsidRDefault="000B4FF8" w:rsidP="000F002A">
            <w:pPr>
              <w:pStyle w:val="a6"/>
              <w:numPr>
                <w:ilvl w:val="0"/>
                <w:numId w:val="47"/>
              </w:numPr>
              <w:ind w:firstLineChars="0"/>
              <w:rPr>
                <w:rFonts w:ascii="仿宋" w:eastAsia="仿宋" w:hAnsi="仿宋"/>
                <w:sz w:val="24"/>
                <w:szCs w:val="24"/>
              </w:rPr>
            </w:pPr>
            <w:r w:rsidRPr="00461E43">
              <w:rPr>
                <w:rFonts w:ascii="仿宋" w:eastAsia="仿宋" w:hAnsi="仿宋" w:hint="eastAsia"/>
                <w:sz w:val="24"/>
                <w:szCs w:val="24"/>
              </w:rPr>
              <w:t>筹资决策：了解企业筹资的动机以及筹资的分类；掌握企业筹资的渠道与方式，了解企业筹资的基本原则；掌握企业资金需要量预测的基本方法；重点掌握各种筹资方式的基本内容和优缺点；熟练掌握个别资本成本、综合资本成本的计算；理解财务管理中的杠杆原理，熟练掌握各种杠杆系数的计算及与企业风险的关系；重点理解和掌握资本结构的意义及基本决策方法。</w:t>
            </w:r>
          </w:p>
          <w:p w14:paraId="402B838F" w14:textId="77777777" w:rsidR="000B4FF8" w:rsidRPr="00461E43" w:rsidRDefault="000B4FF8" w:rsidP="000F002A">
            <w:pPr>
              <w:pStyle w:val="a6"/>
              <w:numPr>
                <w:ilvl w:val="0"/>
                <w:numId w:val="47"/>
              </w:numPr>
              <w:ind w:firstLineChars="0"/>
              <w:rPr>
                <w:rFonts w:ascii="仿宋" w:eastAsia="仿宋" w:hAnsi="仿宋"/>
                <w:sz w:val="24"/>
                <w:szCs w:val="24"/>
              </w:rPr>
            </w:pPr>
            <w:r w:rsidRPr="00461E43">
              <w:rPr>
                <w:rFonts w:ascii="仿宋" w:eastAsia="仿宋" w:hAnsi="仿宋" w:hint="eastAsia"/>
                <w:sz w:val="24"/>
                <w:szCs w:val="24"/>
              </w:rPr>
              <w:lastRenderedPageBreak/>
              <w:t>项目投资决策：了解投资的内涵、投资的目标、投资的分类；了解项目投资的特点、种类及程序；重点掌握项目投资的现金流量、动态和静态财务评价指标以及这些指标在内部长期投资决策中的具体运用。掌握不同决策分析指标的优缺点以及对比分析。</w:t>
            </w:r>
          </w:p>
          <w:p w14:paraId="6062E95A" w14:textId="77777777" w:rsidR="000B4FF8" w:rsidRPr="00461E43" w:rsidRDefault="000B4FF8" w:rsidP="000F002A">
            <w:pPr>
              <w:pStyle w:val="a6"/>
              <w:numPr>
                <w:ilvl w:val="0"/>
                <w:numId w:val="47"/>
              </w:numPr>
              <w:ind w:firstLineChars="0"/>
              <w:rPr>
                <w:rFonts w:ascii="仿宋" w:eastAsia="仿宋" w:hAnsi="仿宋"/>
                <w:sz w:val="24"/>
                <w:szCs w:val="24"/>
              </w:rPr>
            </w:pPr>
            <w:r w:rsidRPr="00461E43">
              <w:rPr>
                <w:rFonts w:ascii="仿宋" w:eastAsia="仿宋" w:hAnsi="仿宋" w:hint="eastAsia"/>
                <w:sz w:val="24"/>
                <w:szCs w:val="24"/>
              </w:rPr>
              <w:t>金融投资管理：了解金融投资的特点、金融投资种类及金融投资风险；理解债券投资的特点；掌握债券估价的基本方法；掌握债券收益的来源及影响因素，掌握债券收益率的计算； 理解股票投资的特点；掌握股票投资估价的基本方法以及股票投资收益的确定方法；掌握证券投资决策分析方法的应用和改进问题；了解投资基金的运作原理、基金投资目标与投资方向；掌握基金的财务评价；了解期货投资的种类、特点和作用；了解期权的含义、种类与投资；掌握证券组合投资收益的计算以及证券组合投资的策略。</w:t>
            </w:r>
          </w:p>
          <w:p w14:paraId="4D9F0AD2" w14:textId="77777777" w:rsidR="000B4FF8" w:rsidRPr="00461E43" w:rsidRDefault="000B4FF8" w:rsidP="000F002A">
            <w:pPr>
              <w:pStyle w:val="a6"/>
              <w:numPr>
                <w:ilvl w:val="0"/>
                <w:numId w:val="47"/>
              </w:numPr>
              <w:ind w:firstLineChars="0"/>
              <w:rPr>
                <w:rFonts w:ascii="仿宋" w:eastAsia="仿宋" w:hAnsi="仿宋"/>
                <w:sz w:val="24"/>
                <w:szCs w:val="24"/>
              </w:rPr>
            </w:pPr>
            <w:r w:rsidRPr="00461E43">
              <w:rPr>
                <w:rFonts w:ascii="仿宋" w:eastAsia="仿宋" w:hAnsi="仿宋" w:hint="eastAsia"/>
                <w:sz w:val="24"/>
                <w:szCs w:val="24"/>
              </w:rPr>
              <w:t>营运资金管理：了解营运资金的概念、特点及营运资金管理的要求；掌握流动资产持有政策；理解现金的持有动机、现金的日常管理；重点掌握最佳现金持有量的确定；了解应收账款的功能、应收账款日常管理；掌握信用政策的制定；掌握存货储备的动因，存货成本的内容以及重点掌握存货模型的确立；掌握流动负债的融资政策；了解短期借款的种类、基本程序、信用条件；掌握短期借款的利息计算以及短期借款融资的评价；了解短期融资券种类、发行程序，掌握短期融资券融资的评价；了解流动资产持有政策和流动负债融资政策的配合。</w:t>
            </w:r>
          </w:p>
          <w:p w14:paraId="696EEE0F" w14:textId="77777777" w:rsidR="000B4FF8" w:rsidRPr="00461E43" w:rsidRDefault="000B4FF8" w:rsidP="000F002A">
            <w:pPr>
              <w:pStyle w:val="a6"/>
              <w:numPr>
                <w:ilvl w:val="0"/>
                <w:numId w:val="47"/>
              </w:numPr>
              <w:ind w:firstLineChars="0"/>
              <w:rPr>
                <w:rFonts w:ascii="仿宋" w:eastAsia="仿宋" w:hAnsi="仿宋"/>
                <w:sz w:val="24"/>
                <w:szCs w:val="24"/>
              </w:rPr>
            </w:pPr>
            <w:r w:rsidRPr="00461E43">
              <w:rPr>
                <w:rFonts w:ascii="仿宋" w:eastAsia="仿宋" w:hAnsi="仿宋" w:hint="eastAsia"/>
                <w:sz w:val="24"/>
                <w:szCs w:val="24"/>
              </w:rPr>
              <w:lastRenderedPageBreak/>
              <w:t>股利分配：理解各种股利理论的要点与指导意义，具体分析判断影响股利政策的各种因素；掌握股利政策的类型；掌握股利分配的形式和股利支付程序。</w:t>
            </w:r>
          </w:p>
        </w:tc>
      </w:tr>
      <w:tr w:rsidR="000B4FF8" w:rsidRPr="00461E43" w14:paraId="37566BDD" w14:textId="77777777" w:rsidTr="00461E43">
        <w:tc>
          <w:tcPr>
            <w:tcW w:w="1555" w:type="dxa"/>
            <w:vAlign w:val="center"/>
          </w:tcPr>
          <w:p w14:paraId="6D8616A3" w14:textId="77777777" w:rsidR="000B4FF8" w:rsidRPr="00461E43" w:rsidRDefault="000B4FF8" w:rsidP="00461E43">
            <w:pPr>
              <w:jc w:val="center"/>
              <w:rPr>
                <w:rFonts w:ascii="仿宋" w:eastAsia="仿宋" w:hAnsi="仿宋"/>
                <w:sz w:val="24"/>
                <w:szCs w:val="24"/>
              </w:rPr>
            </w:pPr>
            <w:r w:rsidRPr="00461E43">
              <w:rPr>
                <w:rFonts w:ascii="仿宋" w:eastAsia="仿宋" w:hAnsi="仿宋" w:hint="eastAsia"/>
                <w:sz w:val="24"/>
                <w:szCs w:val="24"/>
              </w:rPr>
              <w:lastRenderedPageBreak/>
              <w:t>成本管理会计</w:t>
            </w:r>
          </w:p>
        </w:tc>
        <w:tc>
          <w:tcPr>
            <w:tcW w:w="6378" w:type="dxa"/>
          </w:tcPr>
          <w:p w14:paraId="4C1F67D2" w14:textId="77777777" w:rsidR="000B4FF8" w:rsidRPr="00461E43" w:rsidRDefault="000B4FF8" w:rsidP="000F002A">
            <w:pPr>
              <w:pStyle w:val="a6"/>
              <w:numPr>
                <w:ilvl w:val="0"/>
                <w:numId w:val="48"/>
              </w:numPr>
              <w:ind w:firstLineChars="0"/>
              <w:rPr>
                <w:rFonts w:ascii="仿宋" w:eastAsia="仿宋" w:hAnsi="仿宋"/>
                <w:sz w:val="24"/>
                <w:szCs w:val="24"/>
              </w:rPr>
            </w:pPr>
            <w:r w:rsidRPr="00461E43">
              <w:rPr>
                <w:rFonts w:ascii="仿宋" w:eastAsia="仿宋" w:hAnsi="仿宋" w:hint="eastAsia"/>
                <w:sz w:val="24"/>
                <w:szCs w:val="24"/>
              </w:rPr>
              <w:t>成本分类：成本的概念、成本的分类</w:t>
            </w:r>
          </w:p>
          <w:p w14:paraId="6BDEBFD3" w14:textId="77777777" w:rsidR="000B4FF8" w:rsidRPr="00461E43" w:rsidRDefault="000B4FF8" w:rsidP="000F002A">
            <w:pPr>
              <w:pStyle w:val="a6"/>
              <w:numPr>
                <w:ilvl w:val="0"/>
                <w:numId w:val="48"/>
              </w:numPr>
              <w:ind w:firstLineChars="0"/>
              <w:rPr>
                <w:rFonts w:ascii="仿宋" w:eastAsia="仿宋" w:hAnsi="仿宋"/>
                <w:sz w:val="24"/>
                <w:szCs w:val="24"/>
              </w:rPr>
            </w:pPr>
            <w:r w:rsidRPr="00461E43">
              <w:rPr>
                <w:rFonts w:ascii="仿宋" w:eastAsia="仿宋" w:hAnsi="仿宋" w:hint="eastAsia"/>
                <w:sz w:val="24"/>
                <w:szCs w:val="24"/>
              </w:rPr>
              <w:t>产品成本计算：产品成本计算概述、成本的归集与分配、产品成本计算的品种法、产品成本计算的分批法、产品成本计算的分步法。</w:t>
            </w:r>
          </w:p>
          <w:p w14:paraId="5B71E801" w14:textId="77777777" w:rsidR="000B4FF8" w:rsidRPr="00461E43" w:rsidRDefault="000B4FF8" w:rsidP="000F002A">
            <w:pPr>
              <w:pStyle w:val="a6"/>
              <w:numPr>
                <w:ilvl w:val="0"/>
                <w:numId w:val="48"/>
              </w:numPr>
              <w:ind w:firstLineChars="0"/>
              <w:rPr>
                <w:rFonts w:ascii="仿宋" w:eastAsia="仿宋" w:hAnsi="仿宋"/>
                <w:sz w:val="24"/>
                <w:szCs w:val="24"/>
              </w:rPr>
            </w:pPr>
            <w:r w:rsidRPr="00461E43">
              <w:rPr>
                <w:rFonts w:ascii="仿宋" w:eastAsia="仿宋" w:hAnsi="仿宋" w:hint="eastAsia"/>
                <w:sz w:val="24"/>
                <w:szCs w:val="24"/>
              </w:rPr>
              <w:t>变动成本计算：成本性态分析、变动成本法。</w:t>
            </w:r>
          </w:p>
          <w:p w14:paraId="3BDE4D00" w14:textId="77777777" w:rsidR="000B4FF8" w:rsidRPr="00461E43" w:rsidRDefault="000B4FF8" w:rsidP="000F002A">
            <w:pPr>
              <w:pStyle w:val="a6"/>
              <w:numPr>
                <w:ilvl w:val="0"/>
                <w:numId w:val="48"/>
              </w:numPr>
              <w:ind w:firstLineChars="0"/>
              <w:rPr>
                <w:rFonts w:ascii="仿宋" w:eastAsia="仿宋" w:hAnsi="仿宋"/>
                <w:sz w:val="24"/>
                <w:szCs w:val="24"/>
              </w:rPr>
            </w:pPr>
            <w:r w:rsidRPr="00461E43">
              <w:rPr>
                <w:rFonts w:ascii="仿宋" w:eastAsia="仿宋" w:hAnsi="仿宋" w:hint="eastAsia"/>
                <w:sz w:val="24"/>
                <w:szCs w:val="24"/>
              </w:rPr>
              <w:t>经营决策分析：经营决策分析概述、本量利分析、定价决策、生产决策</w:t>
            </w:r>
          </w:p>
          <w:p w14:paraId="5A3CBC49" w14:textId="77777777" w:rsidR="000B4FF8" w:rsidRPr="00461E43" w:rsidRDefault="000B4FF8" w:rsidP="000F002A">
            <w:pPr>
              <w:pStyle w:val="a6"/>
              <w:numPr>
                <w:ilvl w:val="0"/>
                <w:numId w:val="48"/>
              </w:numPr>
              <w:ind w:firstLineChars="0"/>
              <w:rPr>
                <w:rFonts w:ascii="仿宋" w:eastAsia="仿宋" w:hAnsi="仿宋"/>
                <w:sz w:val="24"/>
                <w:szCs w:val="24"/>
              </w:rPr>
            </w:pPr>
            <w:r w:rsidRPr="00461E43">
              <w:rPr>
                <w:rFonts w:ascii="仿宋" w:eastAsia="仿宋" w:hAnsi="仿宋" w:hint="eastAsia"/>
                <w:sz w:val="24"/>
                <w:szCs w:val="24"/>
              </w:rPr>
              <w:t>短期预算：全面预算概述、全面预算的编制方法、营业预算的编制、财务预算的编制。</w:t>
            </w:r>
          </w:p>
          <w:p w14:paraId="67101AB4" w14:textId="77777777" w:rsidR="000B4FF8" w:rsidRPr="00461E43" w:rsidRDefault="000B4FF8" w:rsidP="000F002A">
            <w:pPr>
              <w:pStyle w:val="a6"/>
              <w:numPr>
                <w:ilvl w:val="0"/>
                <w:numId w:val="48"/>
              </w:numPr>
              <w:ind w:firstLineChars="0"/>
              <w:rPr>
                <w:rFonts w:ascii="仿宋" w:eastAsia="仿宋" w:hAnsi="仿宋"/>
                <w:sz w:val="24"/>
                <w:szCs w:val="24"/>
              </w:rPr>
            </w:pPr>
            <w:r w:rsidRPr="00461E43">
              <w:rPr>
                <w:rFonts w:ascii="仿宋" w:eastAsia="仿宋" w:hAnsi="仿宋" w:hint="eastAsia"/>
                <w:sz w:val="24"/>
                <w:szCs w:val="24"/>
              </w:rPr>
              <w:t>责任会计：责任会计的概念、责任会计的基本内容、责任会计核算的基本原则概述、成本中心、利润中心、投资中心的、内部转移价格。</w:t>
            </w:r>
          </w:p>
        </w:tc>
        <w:tc>
          <w:tcPr>
            <w:tcW w:w="6015" w:type="dxa"/>
          </w:tcPr>
          <w:p w14:paraId="6FDD5197" w14:textId="77777777" w:rsidR="000B4FF8" w:rsidRPr="00461E43" w:rsidRDefault="000B4FF8" w:rsidP="000F002A">
            <w:pPr>
              <w:pStyle w:val="a6"/>
              <w:numPr>
                <w:ilvl w:val="0"/>
                <w:numId w:val="49"/>
              </w:numPr>
              <w:ind w:firstLineChars="0"/>
              <w:rPr>
                <w:rFonts w:ascii="仿宋" w:eastAsia="仿宋" w:hAnsi="仿宋"/>
                <w:sz w:val="24"/>
                <w:szCs w:val="24"/>
              </w:rPr>
            </w:pPr>
            <w:r w:rsidRPr="00461E43">
              <w:rPr>
                <w:rFonts w:ascii="仿宋" w:eastAsia="仿宋" w:hAnsi="仿宋" w:hint="eastAsia"/>
                <w:sz w:val="24"/>
                <w:szCs w:val="24"/>
              </w:rPr>
              <w:t>成本分类：了解成本的概念、掌握成本的分类</w:t>
            </w:r>
          </w:p>
          <w:p w14:paraId="189004C5" w14:textId="77777777" w:rsidR="000B4FF8" w:rsidRPr="00461E43" w:rsidRDefault="000B4FF8" w:rsidP="000F002A">
            <w:pPr>
              <w:pStyle w:val="a6"/>
              <w:numPr>
                <w:ilvl w:val="0"/>
                <w:numId w:val="49"/>
              </w:numPr>
              <w:ind w:firstLineChars="0"/>
              <w:rPr>
                <w:rFonts w:ascii="仿宋" w:eastAsia="仿宋" w:hAnsi="仿宋"/>
                <w:sz w:val="24"/>
                <w:szCs w:val="24"/>
              </w:rPr>
            </w:pPr>
            <w:r w:rsidRPr="00461E43">
              <w:rPr>
                <w:rFonts w:ascii="仿宋" w:eastAsia="仿宋" w:hAnsi="仿宋" w:hint="eastAsia"/>
                <w:sz w:val="24"/>
                <w:szCs w:val="24"/>
              </w:rPr>
              <w:t>产品成本计算：了解成本计算的程序，了解并掌握成本的归集与分配、产品成本计算的品种法、产品成本计算的分批法、产品成本计算的分步法。</w:t>
            </w:r>
          </w:p>
          <w:p w14:paraId="6813B73B" w14:textId="77777777" w:rsidR="000B4FF8" w:rsidRPr="00461E43" w:rsidRDefault="000B4FF8" w:rsidP="000F002A">
            <w:pPr>
              <w:pStyle w:val="a6"/>
              <w:numPr>
                <w:ilvl w:val="0"/>
                <w:numId w:val="49"/>
              </w:numPr>
              <w:ind w:firstLineChars="0"/>
              <w:rPr>
                <w:rFonts w:ascii="仿宋" w:eastAsia="仿宋" w:hAnsi="仿宋"/>
                <w:sz w:val="24"/>
                <w:szCs w:val="24"/>
              </w:rPr>
            </w:pPr>
            <w:r w:rsidRPr="00461E43">
              <w:rPr>
                <w:rFonts w:ascii="仿宋" w:eastAsia="仿宋" w:hAnsi="仿宋" w:hint="eastAsia"/>
                <w:sz w:val="24"/>
                <w:szCs w:val="24"/>
              </w:rPr>
              <w:t>变动成本计算：理解成本性态的概念；掌握固定成本、变动成本和混合成本的概念及特点，了解固定成本的进一步划分，理解相关范围这一前提条件；掌握成本分解的历史成本分析法，能运用高低点法、散布图法和回归分析法进行成本分解及建立成本性态模型；了解多个成本动因下的成本性态分析的发展与变化趋势；理解变动成本计算法的涵义；掌握变动成本计算法下产品成本、期间成本的内容构成与特点；掌握变动成本计算法下分期损益的计算程序，会进行变动成本计算法下分期损益的计算；理解变动成本计算法与完全成本计算法的区别；了解变动成本计算法的优缺点。</w:t>
            </w:r>
          </w:p>
          <w:p w14:paraId="57693F14" w14:textId="77777777" w:rsidR="000B4FF8" w:rsidRPr="00461E43" w:rsidRDefault="000B4FF8" w:rsidP="000F002A">
            <w:pPr>
              <w:pStyle w:val="a6"/>
              <w:numPr>
                <w:ilvl w:val="0"/>
                <w:numId w:val="49"/>
              </w:numPr>
              <w:ind w:firstLineChars="0"/>
              <w:rPr>
                <w:rFonts w:ascii="仿宋" w:eastAsia="仿宋" w:hAnsi="仿宋"/>
                <w:sz w:val="24"/>
                <w:szCs w:val="24"/>
              </w:rPr>
            </w:pPr>
            <w:r w:rsidRPr="00461E43">
              <w:rPr>
                <w:rFonts w:ascii="仿宋" w:eastAsia="仿宋" w:hAnsi="仿宋" w:hint="eastAsia"/>
                <w:sz w:val="24"/>
                <w:szCs w:val="24"/>
              </w:rPr>
              <w:t>经营决策分析：理解决策成本的概念，了解决策成本信息在决策分析中的作用；理解决策分析中常用的差别成本、边际成本、机会成本、沉落成本、特定成本、共同成本等成本信息；理解决策分析中相关成本与非相关成本的划分及其对决策分析的重要性，了解决策分析中区分相关成本与非相关成本的一般原则；理解盈亏平衡及盈亏平衡分析的概念，了解盈亏</w:t>
            </w:r>
            <w:r w:rsidRPr="00461E43">
              <w:rPr>
                <w:rFonts w:ascii="仿宋" w:eastAsia="仿宋" w:hAnsi="仿宋" w:hint="eastAsia"/>
                <w:sz w:val="24"/>
                <w:szCs w:val="24"/>
              </w:rPr>
              <w:lastRenderedPageBreak/>
              <w:t>平衡分析的意义；了解盈亏平衡分析的基本假定；理解盈亏平衡点的概念，掌握单一产品和多种产品盈亏平衡点的计算分析方法；掌握盈亏平衡点计算中安全边际、安全边际率、保本作业率、销售利润率等相关指标的计算；理解基本因素变动对盈亏平衡点的影响；了解不确定条件下、非线性条件下盈亏平衡分析的方法；解以成本和以需求为基础的产品定价方法的原理；能基于利润最大化，运用相关定价决策分析方法解决新产品的合理定价、老产品的调价以及特殊订货价格的决策分析；能基于利润最大化或成本最优化，运用相关决策分析方法解决产品生产中诸多问题的决策分析。</w:t>
            </w:r>
          </w:p>
          <w:p w14:paraId="7BA5CAA3" w14:textId="77777777" w:rsidR="000B4FF8" w:rsidRPr="00461E43" w:rsidRDefault="000B4FF8" w:rsidP="000F002A">
            <w:pPr>
              <w:pStyle w:val="a6"/>
              <w:numPr>
                <w:ilvl w:val="0"/>
                <w:numId w:val="49"/>
              </w:numPr>
              <w:ind w:firstLineChars="0"/>
              <w:rPr>
                <w:rFonts w:ascii="仿宋" w:eastAsia="仿宋" w:hAnsi="仿宋"/>
                <w:sz w:val="24"/>
                <w:szCs w:val="24"/>
              </w:rPr>
            </w:pPr>
            <w:r w:rsidRPr="00461E43">
              <w:rPr>
                <w:rFonts w:ascii="仿宋" w:eastAsia="仿宋" w:hAnsi="仿宋" w:hint="eastAsia"/>
                <w:sz w:val="24"/>
                <w:szCs w:val="24"/>
              </w:rPr>
              <w:t>短期预算：了解全面经营预算的概念，了解全面经营预算包括的内容；掌握全面经营预算的编制方法；理解弹性预算、零基预算、概率预算以及滚动预算的概念与编制方法。</w:t>
            </w:r>
          </w:p>
          <w:p w14:paraId="225BD065" w14:textId="77777777" w:rsidR="000B4FF8" w:rsidRPr="00461E43" w:rsidRDefault="000B4FF8" w:rsidP="000F002A">
            <w:pPr>
              <w:pStyle w:val="a6"/>
              <w:numPr>
                <w:ilvl w:val="0"/>
                <w:numId w:val="49"/>
              </w:numPr>
              <w:ind w:firstLineChars="0"/>
              <w:rPr>
                <w:rFonts w:ascii="仿宋" w:eastAsia="仿宋" w:hAnsi="仿宋"/>
                <w:sz w:val="24"/>
                <w:szCs w:val="24"/>
              </w:rPr>
            </w:pPr>
            <w:r w:rsidRPr="00461E43">
              <w:rPr>
                <w:rFonts w:ascii="仿宋" w:eastAsia="仿宋" w:hAnsi="仿宋" w:hint="eastAsia"/>
                <w:sz w:val="24"/>
                <w:szCs w:val="24"/>
              </w:rPr>
              <w:t>责任会计：理解责任会计、责任中心的含义，了解责任会计的基本内容，了解责任会计核算的基本原则； 理解成本中心的含义及其分类，理解责任成本的概念及其与产品成本的区别，理解可控成本的概念及其特征，掌握成本中心绩效考评的指标依据与方法；理解利润中心的含义及其分类，掌握利润中心绩效考评的指标依据与方法；理解投资中心的含义，掌握投资中心绩效考评的指标依据与方法，理解不同绩效考核指标的特点；理解内部转移价格的含义与作用，了解制订内部转移价格的基本原则。</w:t>
            </w:r>
          </w:p>
        </w:tc>
      </w:tr>
      <w:tr w:rsidR="000B4FF8" w:rsidRPr="00461E43" w14:paraId="29161EAE" w14:textId="77777777" w:rsidTr="00461E43">
        <w:tc>
          <w:tcPr>
            <w:tcW w:w="1555" w:type="dxa"/>
            <w:vAlign w:val="center"/>
          </w:tcPr>
          <w:p w14:paraId="0974C778" w14:textId="77777777" w:rsidR="000B4FF8" w:rsidRPr="00461E43" w:rsidRDefault="000B4FF8" w:rsidP="00461E43">
            <w:pPr>
              <w:jc w:val="center"/>
              <w:rPr>
                <w:rFonts w:ascii="仿宋" w:eastAsia="仿宋" w:hAnsi="仿宋"/>
                <w:sz w:val="24"/>
                <w:szCs w:val="24"/>
              </w:rPr>
            </w:pPr>
            <w:r w:rsidRPr="00461E43">
              <w:rPr>
                <w:rFonts w:ascii="仿宋" w:eastAsia="仿宋" w:hAnsi="仿宋" w:hint="eastAsia"/>
                <w:sz w:val="24"/>
                <w:szCs w:val="24"/>
              </w:rPr>
              <w:lastRenderedPageBreak/>
              <w:t>审计</w:t>
            </w:r>
          </w:p>
        </w:tc>
        <w:tc>
          <w:tcPr>
            <w:tcW w:w="6378" w:type="dxa"/>
          </w:tcPr>
          <w:p w14:paraId="6014F353" w14:textId="77777777" w:rsidR="000B4FF8" w:rsidRPr="00461E43" w:rsidRDefault="000B4FF8" w:rsidP="000F002A">
            <w:pPr>
              <w:pStyle w:val="a6"/>
              <w:numPr>
                <w:ilvl w:val="0"/>
                <w:numId w:val="50"/>
              </w:numPr>
              <w:ind w:firstLineChars="0"/>
              <w:rPr>
                <w:rFonts w:ascii="仿宋" w:eastAsia="仿宋" w:hAnsi="仿宋"/>
                <w:sz w:val="24"/>
                <w:szCs w:val="24"/>
              </w:rPr>
            </w:pPr>
            <w:r w:rsidRPr="00461E43">
              <w:rPr>
                <w:rFonts w:ascii="仿宋" w:eastAsia="仿宋" w:hAnsi="仿宋" w:hint="eastAsia"/>
                <w:sz w:val="24"/>
                <w:szCs w:val="24"/>
              </w:rPr>
              <w:t>审计目标：审计主体与审计目标、注册会计师审计目标的实现</w:t>
            </w:r>
          </w:p>
          <w:p w14:paraId="1EC7A1DA" w14:textId="77777777" w:rsidR="000B4FF8" w:rsidRPr="00461E43" w:rsidRDefault="000B4FF8" w:rsidP="000F002A">
            <w:pPr>
              <w:pStyle w:val="a6"/>
              <w:numPr>
                <w:ilvl w:val="0"/>
                <w:numId w:val="50"/>
              </w:numPr>
              <w:ind w:firstLineChars="0"/>
              <w:rPr>
                <w:rFonts w:ascii="仿宋" w:eastAsia="仿宋" w:hAnsi="仿宋"/>
                <w:sz w:val="24"/>
                <w:szCs w:val="24"/>
              </w:rPr>
            </w:pPr>
            <w:r w:rsidRPr="00461E43">
              <w:rPr>
                <w:rFonts w:ascii="仿宋" w:eastAsia="仿宋" w:hAnsi="仿宋" w:hint="eastAsia"/>
                <w:sz w:val="24"/>
                <w:szCs w:val="24"/>
              </w:rPr>
              <w:t>重要性：重要性的概念、重要性的运用</w:t>
            </w:r>
          </w:p>
          <w:p w14:paraId="6B98F4D8" w14:textId="77777777" w:rsidR="000B4FF8" w:rsidRPr="00461E43" w:rsidRDefault="000B4FF8" w:rsidP="000F002A">
            <w:pPr>
              <w:pStyle w:val="a6"/>
              <w:numPr>
                <w:ilvl w:val="0"/>
                <w:numId w:val="50"/>
              </w:numPr>
              <w:ind w:firstLineChars="0"/>
              <w:rPr>
                <w:rFonts w:ascii="仿宋" w:eastAsia="仿宋" w:hAnsi="仿宋"/>
                <w:sz w:val="24"/>
                <w:szCs w:val="24"/>
              </w:rPr>
            </w:pPr>
            <w:r w:rsidRPr="00461E43">
              <w:rPr>
                <w:rFonts w:ascii="仿宋" w:eastAsia="仿宋" w:hAnsi="仿宋" w:hint="eastAsia"/>
                <w:sz w:val="24"/>
                <w:szCs w:val="24"/>
              </w:rPr>
              <w:t>内部控制对审计的影响：内部控制及其内容、控制测试</w:t>
            </w:r>
          </w:p>
          <w:p w14:paraId="65F5FBB3" w14:textId="77777777" w:rsidR="000B4FF8" w:rsidRPr="00461E43" w:rsidRDefault="000B4FF8" w:rsidP="000F002A">
            <w:pPr>
              <w:pStyle w:val="a6"/>
              <w:numPr>
                <w:ilvl w:val="0"/>
                <w:numId w:val="50"/>
              </w:numPr>
              <w:ind w:firstLineChars="0"/>
              <w:rPr>
                <w:rFonts w:ascii="仿宋" w:eastAsia="仿宋" w:hAnsi="仿宋"/>
                <w:sz w:val="24"/>
                <w:szCs w:val="24"/>
              </w:rPr>
            </w:pPr>
            <w:r w:rsidRPr="00461E43">
              <w:rPr>
                <w:rFonts w:ascii="仿宋" w:eastAsia="仿宋" w:hAnsi="仿宋" w:hint="eastAsia"/>
                <w:sz w:val="24"/>
                <w:szCs w:val="24"/>
              </w:rPr>
              <w:t>审计报告：审计报告概述、审计意见的形成与审计意见的类型、审计报告的基本内容</w:t>
            </w:r>
          </w:p>
        </w:tc>
        <w:tc>
          <w:tcPr>
            <w:tcW w:w="6015" w:type="dxa"/>
          </w:tcPr>
          <w:p w14:paraId="28C5FE56" w14:textId="77777777" w:rsidR="00461E43" w:rsidRPr="00461E43" w:rsidRDefault="00461E43" w:rsidP="000F002A">
            <w:pPr>
              <w:pStyle w:val="a6"/>
              <w:numPr>
                <w:ilvl w:val="0"/>
                <w:numId w:val="51"/>
              </w:numPr>
              <w:ind w:firstLineChars="0"/>
              <w:rPr>
                <w:rFonts w:ascii="仿宋" w:eastAsia="仿宋" w:hAnsi="仿宋"/>
                <w:sz w:val="24"/>
                <w:szCs w:val="24"/>
              </w:rPr>
            </w:pPr>
            <w:r w:rsidRPr="00461E43">
              <w:rPr>
                <w:rFonts w:ascii="仿宋" w:eastAsia="仿宋" w:hAnsi="仿宋" w:hint="eastAsia"/>
                <w:sz w:val="24"/>
                <w:szCs w:val="24"/>
              </w:rPr>
              <w:t>审计目标：了解审计主体和审计目标、掌握注册会计师审计目标实现</w:t>
            </w:r>
          </w:p>
          <w:p w14:paraId="4EBAE9D4" w14:textId="77777777" w:rsidR="00461E43" w:rsidRPr="00461E43" w:rsidRDefault="00461E43" w:rsidP="000F002A">
            <w:pPr>
              <w:pStyle w:val="a6"/>
              <w:numPr>
                <w:ilvl w:val="0"/>
                <w:numId w:val="51"/>
              </w:numPr>
              <w:ind w:firstLineChars="0"/>
              <w:rPr>
                <w:rFonts w:ascii="仿宋" w:eastAsia="仿宋" w:hAnsi="仿宋"/>
                <w:sz w:val="24"/>
                <w:szCs w:val="24"/>
              </w:rPr>
            </w:pPr>
            <w:r w:rsidRPr="00461E43">
              <w:rPr>
                <w:rFonts w:ascii="仿宋" w:eastAsia="仿宋" w:hAnsi="仿宋" w:hint="eastAsia"/>
                <w:sz w:val="24"/>
                <w:szCs w:val="24"/>
              </w:rPr>
              <w:t>重要性：掌握重要性的概念及重要性的运用</w:t>
            </w:r>
          </w:p>
          <w:p w14:paraId="73A959E1" w14:textId="77777777" w:rsidR="00461E43" w:rsidRPr="00461E43" w:rsidRDefault="00461E43" w:rsidP="000F002A">
            <w:pPr>
              <w:pStyle w:val="a6"/>
              <w:numPr>
                <w:ilvl w:val="0"/>
                <w:numId w:val="51"/>
              </w:numPr>
              <w:ind w:firstLineChars="0"/>
              <w:rPr>
                <w:rFonts w:ascii="仿宋" w:eastAsia="仿宋" w:hAnsi="仿宋"/>
                <w:sz w:val="24"/>
                <w:szCs w:val="24"/>
              </w:rPr>
            </w:pPr>
            <w:r w:rsidRPr="00461E43">
              <w:rPr>
                <w:rFonts w:ascii="仿宋" w:eastAsia="仿宋" w:hAnsi="仿宋" w:hint="eastAsia"/>
                <w:sz w:val="24"/>
                <w:szCs w:val="24"/>
              </w:rPr>
              <w:t>内部控制对审计的影响：了解内部控制含义、内容、掌握控制测试的基本方法</w:t>
            </w:r>
          </w:p>
          <w:p w14:paraId="42EA1435" w14:textId="77777777" w:rsidR="000B4FF8" w:rsidRPr="00461E43" w:rsidRDefault="00461E43" w:rsidP="000F002A">
            <w:pPr>
              <w:pStyle w:val="a6"/>
              <w:numPr>
                <w:ilvl w:val="0"/>
                <w:numId w:val="51"/>
              </w:numPr>
              <w:ind w:firstLineChars="0"/>
              <w:rPr>
                <w:rFonts w:ascii="仿宋" w:eastAsia="仿宋" w:hAnsi="仿宋"/>
                <w:sz w:val="24"/>
                <w:szCs w:val="24"/>
              </w:rPr>
            </w:pPr>
            <w:r w:rsidRPr="00461E43">
              <w:rPr>
                <w:rFonts w:ascii="仿宋" w:eastAsia="仿宋" w:hAnsi="仿宋" w:hint="eastAsia"/>
                <w:sz w:val="24"/>
                <w:szCs w:val="24"/>
              </w:rPr>
              <w:t>审计报告：了解审计报告到含义、掌握审计意见的形成与审计意见的类型、在我审计报告的基本内容。</w:t>
            </w:r>
          </w:p>
        </w:tc>
      </w:tr>
    </w:tbl>
    <w:p w14:paraId="5E03FF17" w14:textId="77777777" w:rsidR="00A2424F" w:rsidRPr="00A41642" w:rsidRDefault="00A2424F" w:rsidP="003E7C84">
      <w:pPr>
        <w:rPr>
          <w:rFonts w:ascii="仿宋" w:eastAsia="仿宋" w:hAnsi="仿宋"/>
          <w:sz w:val="28"/>
          <w:szCs w:val="28"/>
        </w:rPr>
      </w:pPr>
    </w:p>
    <w:sectPr w:rsidR="00A2424F" w:rsidRPr="00A41642" w:rsidSect="00A2424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AEBA4" w14:textId="77777777" w:rsidR="009578D3" w:rsidRDefault="009578D3" w:rsidP="00A5355A">
      <w:r>
        <w:separator/>
      </w:r>
    </w:p>
  </w:endnote>
  <w:endnote w:type="continuationSeparator" w:id="0">
    <w:p w14:paraId="1CA89D83" w14:textId="77777777" w:rsidR="009578D3" w:rsidRDefault="009578D3" w:rsidP="00A5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E3884" w14:textId="77777777" w:rsidR="009578D3" w:rsidRDefault="009578D3" w:rsidP="00A5355A">
      <w:r>
        <w:separator/>
      </w:r>
    </w:p>
  </w:footnote>
  <w:footnote w:type="continuationSeparator" w:id="0">
    <w:p w14:paraId="7C52E0F9" w14:textId="77777777" w:rsidR="009578D3" w:rsidRDefault="009578D3" w:rsidP="00A53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6596"/>
    <w:multiLevelType w:val="hybridMultilevel"/>
    <w:tmpl w:val="D5861F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B531CF"/>
    <w:multiLevelType w:val="hybridMultilevel"/>
    <w:tmpl w:val="388CC60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A32853"/>
    <w:multiLevelType w:val="hybridMultilevel"/>
    <w:tmpl w:val="669AA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B01B0D"/>
    <w:multiLevelType w:val="hybridMultilevel"/>
    <w:tmpl w:val="1426510E"/>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1D145A"/>
    <w:multiLevelType w:val="hybridMultilevel"/>
    <w:tmpl w:val="DC8C93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8E6A37"/>
    <w:multiLevelType w:val="hybridMultilevel"/>
    <w:tmpl w:val="F5F413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B9D0CAB"/>
    <w:multiLevelType w:val="hybridMultilevel"/>
    <w:tmpl w:val="584818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D010B3"/>
    <w:multiLevelType w:val="hybridMultilevel"/>
    <w:tmpl w:val="C2CA6F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6602DF"/>
    <w:multiLevelType w:val="hybridMultilevel"/>
    <w:tmpl w:val="AAA4D1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D50D9A"/>
    <w:multiLevelType w:val="hybridMultilevel"/>
    <w:tmpl w:val="1F6842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DD26EE"/>
    <w:multiLevelType w:val="hybridMultilevel"/>
    <w:tmpl w:val="7F9E6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2F5716"/>
    <w:multiLevelType w:val="hybridMultilevel"/>
    <w:tmpl w:val="73D8B7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71444C"/>
    <w:multiLevelType w:val="hybridMultilevel"/>
    <w:tmpl w:val="CF5812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8637B1"/>
    <w:multiLevelType w:val="hybridMultilevel"/>
    <w:tmpl w:val="70FE59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65141D"/>
    <w:multiLevelType w:val="hybridMultilevel"/>
    <w:tmpl w:val="941C910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3C449A6"/>
    <w:multiLevelType w:val="hybridMultilevel"/>
    <w:tmpl w:val="71900F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71E6FFD"/>
    <w:multiLevelType w:val="hybridMultilevel"/>
    <w:tmpl w:val="6E8C6F9A"/>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08656B"/>
    <w:multiLevelType w:val="hybridMultilevel"/>
    <w:tmpl w:val="FA6A7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9986BBB"/>
    <w:multiLevelType w:val="hybridMultilevel"/>
    <w:tmpl w:val="5DB692F4"/>
    <w:lvl w:ilvl="0" w:tplc="FED849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9D3456F"/>
    <w:multiLevelType w:val="hybridMultilevel"/>
    <w:tmpl w:val="CCD839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9F2576D"/>
    <w:multiLevelType w:val="hybridMultilevel"/>
    <w:tmpl w:val="95A2CE34"/>
    <w:lvl w:ilvl="0" w:tplc="FED849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B5A608C"/>
    <w:multiLevelType w:val="hybridMultilevel"/>
    <w:tmpl w:val="3CF608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BE94EE6"/>
    <w:multiLevelType w:val="hybridMultilevel"/>
    <w:tmpl w:val="00949E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EF817D2"/>
    <w:multiLevelType w:val="hybridMultilevel"/>
    <w:tmpl w:val="F47E332E"/>
    <w:lvl w:ilvl="0" w:tplc="FED849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0027B38"/>
    <w:multiLevelType w:val="hybridMultilevel"/>
    <w:tmpl w:val="92E8517E"/>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2134B77"/>
    <w:multiLevelType w:val="hybridMultilevel"/>
    <w:tmpl w:val="D86894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62B4926"/>
    <w:multiLevelType w:val="hybridMultilevel"/>
    <w:tmpl w:val="88824D64"/>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8EC645D"/>
    <w:multiLevelType w:val="hybridMultilevel"/>
    <w:tmpl w:val="001461C0"/>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B393BBA"/>
    <w:multiLevelType w:val="hybridMultilevel"/>
    <w:tmpl w:val="977865C8"/>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B5A235A"/>
    <w:multiLevelType w:val="hybridMultilevel"/>
    <w:tmpl w:val="BC14DC80"/>
    <w:lvl w:ilvl="0" w:tplc="FED849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F665C74"/>
    <w:multiLevelType w:val="hybridMultilevel"/>
    <w:tmpl w:val="43D265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3FFC5BAC"/>
    <w:multiLevelType w:val="hybridMultilevel"/>
    <w:tmpl w:val="3A400C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1E124EC"/>
    <w:multiLevelType w:val="hybridMultilevel"/>
    <w:tmpl w:val="68B689C0"/>
    <w:lvl w:ilvl="0" w:tplc="F8B82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2F614C9"/>
    <w:multiLevelType w:val="hybridMultilevel"/>
    <w:tmpl w:val="DCB0E552"/>
    <w:lvl w:ilvl="0" w:tplc="FED849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3654F46"/>
    <w:multiLevelType w:val="hybridMultilevel"/>
    <w:tmpl w:val="E708D0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4AB0A99"/>
    <w:multiLevelType w:val="hybridMultilevel"/>
    <w:tmpl w:val="63B0E9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BE60BE3"/>
    <w:multiLevelType w:val="hybridMultilevel"/>
    <w:tmpl w:val="EEB09204"/>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BFF2A6A"/>
    <w:multiLevelType w:val="hybridMultilevel"/>
    <w:tmpl w:val="C908C7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EA5667E"/>
    <w:multiLevelType w:val="hybridMultilevel"/>
    <w:tmpl w:val="9D66C7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FA76CC5"/>
    <w:multiLevelType w:val="hybridMultilevel"/>
    <w:tmpl w:val="D57A4566"/>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12A6F86"/>
    <w:multiLevelType w:val="hybridMultilevel"/>
    <w:tmpl w:val="EB62C2EE"/>
    <w:lvl w:ilvl="0" w:tplc="F5CE975A">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32C73A7"/>
    <w:multiLevelType w:val="hybridMultilevel"/>
    <w:tmpl w:val="20B899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3CD168F"/>
    <w:multiLevelType w:val="hybridMultilevel"/>
    <w:tmpl w:val="571886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5D065C8"/>
    <w:multiLevelType w:val="hybridMultilevel"/>
    <w:tmpl w:val="080C1E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7F05F74"/>
    <w:multiLevelType w:val="hybridMultilevel"/>
    <w:tmpl w:val="EEFCCF10"/>
    <w:lvl w:ilvl="0" w:tplc="FED8498E">
      <w:start w:val="1"/>
      <w:numFmt w:val="decimal"/>
      <w:lvlText w:val="%1."/>
      <w:lvlJc w:val="left"/>
      <w:pPr>
        <w:ind w:left="360" w:hanging="360"/>
      </w:pPr>
      <w:rPr>
        <w:rFonts w:hint="default"/>
      </w:rPr>
    </w:lvl>
    <w:lvl w:ilvl="1" w:tplc="1E60B81C">
      <w:start w:val="1"/>
      <w:numFmt w:val="decimal"/>
      <w:lvlText w:val="%2．"/>
      <w:lvlJc w:val="left"/>
      <w:pPr>
        <w:ind w:left="36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0C10CD"/>
    <w:multiLevelType w:val="hybridMultilevel"/>
    <w:tmpl w:val="97400D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819031A"/>
    <w:multiLevelType w:val="hybridMultilevel"/>
    <w:tmpl w:val="765E84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830746E"/>
    <w:multiLevelType w:val="hybridMultilevel"/>
    <w:tmpl w:val="65F4CFDA"/>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9CE7315"/>
    <w:multiLevelType w:val="hybridMultilevel"/>
    <w:tmpl w:val="6F0A43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BFB6524"/>
    <w:multiLevelType w:val="hybridMultilevel"/>
    <w:tmpl w:val="825A4E4E"/>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D0B3413"/>
    <w:multiLevelType w:val="hybridMultilevel"/>
    <w:tmpl w:val="8C3409CA"/>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E007472"/>
    <w:multiLevelType w:val="hybridMultilevel"/>
    <w:tmpl w:val="080E3B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E7E5203"/>
    <w:multiLevelType w:val="hybridMultilevel"/>
    <w:tmpl w:val="53EC0E94"/>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EB80114"/>
    <w:multiLevelType w:val="hybridMultilevel"/>
    <w:tmpl w:val="96886EC6"/>
    <w:lvl w:ilvl="0" w:tplc="FED849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5EF5168C"/>
    <w:multiLevelType w:val="hybridMultilevel"/>
    <w:tmpl w:val="CF5A6C6E"/>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5EFD4C8A"/>
    <w:multiLevelType w:val="hybridMultilevel"/>
    <w:tmpl w:val="0CF805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145626A"/>
    <w:multiLevelType w:val="hybridMultilevel"/>
    <w:tmpl w:val="6FC8E2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62DE31E1"/>
    <w:multiLevelType w:val="hybridMultilevel"/>
    <w:tmpl w:val="65C245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634A6A0C"/>
    <w:multiLevelType w:val="hybridMultilevel"/>
    <w:tmpl w:val="3B3A9B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67B902E3"/>
    <w:multiLevelType w:val="hybridMultilevel"/>
    <w:tmpl w:val="70B8B5F2"/>
    <w:lvl w:ilvl="0" w:tplc="0409000F">
      <w:start w:val="1"/>
      <w:numFmt w:val="decimal"/>
      <w:lvlText w:val="%1."/>
      <w:lvlJc w:val="left"/>
      <w:pPr>
        <w:ind w:left="420" w:hanging="420"/>
      </w:pPr>
    </w:lvl>
    <w:lvl w:ilvl="1" w:tplc="A0B25960">
      <w:start w:val="1"/>
      <w:numFmt w:val="japaneseCounting"/>
      <w:lvlText w:val="%2、"/>
      <w:lvlJc w:val="left"/>
      <w:pPr>
        <w:ind w:left="855" w:hanging="43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67C11844"/>
    <w:multiLevelType w:val="hybridMultilevel"/>
    <w:tmpl w:val="C2C234E2"/>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68171A95"/>
    <w:multiLevelType w:val="hybridMultilevel"/>
    <w:tmpl w:val="096493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6B5B5AD1"/>
    <w:multiLevelType w:val="hybridMultilevel"/>
    <w:tmpl w:val="4AB2EA64"/>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BC00058"/>
    <w:multiLevelType w:val="hybridMultilevel"/>
    <w:tmpl w:val="CA9A23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CE56346"/>
    <w:multiLevelType w:val="hybridMultilevel"/>
    <w:tmpl w:val="695C63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DF9347D"/>
    <w:multiLevelType w:val="hybridMultilevel"/>
    <w:tmpl w:val="DA907D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72090FCC"/>
    <w:multiLevelType w:val="hybridMultilevel"/>
    <w:tmpl w:val="0E7E7DA6"/>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23B1B6C"/>
    <w:multiLevelType w:val="hybridMultilevel"/>
    <w:tmpl w:val="4C34C10C"/>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74FE74A9"/>
    <w:multiLevelType w:val="hybridMultilevel"/>
    <w:tmpl w:val="55B09DE4"/>
    <w:lvl w:ilvl="0" w:tplc="FED849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78831A69"/>
    <w:multiLevelType w:val="hybridMultilevel"/>
    <w:tmpl w:val="ACFA91E6"/>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7D8D6DA0"/>
    <w:multiLevelType w:val="hybridMultilevel"/>
    <w:tmpl w:val="E43A3B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DD76727"/>
    <w:multiLevelType w:val="hybridMultilevel"/>
    <w:tmpl w:val="2550F9E0"/>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7F20450B"/>
    <w:multiLevelType w:val="hybridMultilevel"/>
    <w:tmpl w:val="FC8AFA18"/>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57"/>
  </w:num>
  <w:num w:numId="3">
    <w:abstractNumId w:val="63"/>
  </w:num>
  <w:num w:numId="4">
    <w:abstractNumId w:val="58"/>
  </w:num>
  <w:num w:numId="5">
    <w:abstractNumId w:val="28"/>
  </w:num>
  <w:num w:numId="6">
    <w:abstractNumId w:val="50"/>
  </w:num>
  <w:num w:numId="7">
    <w:abstractNumId w:val="25"/>
  </w:num>
  <w:num w:numId="8">
    <w:abstractNumId w:val="64"/>
  </w:num>
  <w:num w:numId="9">
    <w:abstractNumId w:val="51"/>
  </w:num>
  <w:num w:numId="10">
    <w:abstractNumId w:val="30"/>
  </w:num>
  <w:num w:numId="11">
    <w:abstractNumId w:val="46"/>
  </w:num>
  <w:num w:numId="12">
    <w:abstractNumId w:val="45"/>
  </w:num>
  <w:num w:numId="13">
    <w:abstractNumId w:val="42"/>
  </w:num>
  <w:num w:numId="14">
    <w:abstractNumId w:val="41"/>
  </w:num>
  <w:num w:numId="15">
    <w:abstractNumId w:val="5"/>
  </w:num>
  <w:num w:numId="16">
    <w:abstractNumId w:val="39"/>
  </w:num>
  <w:num w:numId="17">
    <w:abstractNumId w:val="54"/>
  </w:num>
  <w:num w:numId="18">
    <w:abstractNumId w:val="27"/>
  </w:num>
  <w:num w:numId="19">
    <w:abstractNumId w:val="3"/>
  </w:num>
  <w:num w:numId="20">
    <w:abstractNumId w:val="69"/>
  </w:num>
  <w:num w:numId="21">
    <w:abstractNumId w:val="72"/>
  </w:num>
  <w:num w:numId="22">
    <w:abstractNumId w:val="36"/>
  </w:num>
  <w:num w:numId="23">
    <w:abstractNumId w:val="52"/>
  </w:num>
  <w:num w:numId="24">
    <w:abstractNumId w:val="49"/>
  </w:num>
  <w:num w:numId="25">
    <w:abstractNumId w:val="71"/>
  </w:num>
  <w:num w:numId="26">
    <w:abstractNumId w:val="24"/>
  </w:num>
  <w:num w:numId="27">
    <w:abstractNumId w:val="67"/>
  </w:num>
  <w:num w:numId="28">
    <w:abstractNumId w:val="66"/>
  </w:num>
  <w:num w:numId="29">
    <w:abstractNumId w:val="60"/>
  </w:num>
  <w:num w:numId="30">
    <w:abstractNumId w:val="47"/>
  </w:num>
  <w:num w:numId="31">
    <w:abstractNumId w:val="26"/>
  </w:num>
  <w:num w:numId="32">
    <w:abstractNumId w:val="62"/>
  </w:num>
  <w:num w:numId="33">
    <w:abstractNumId w:val="16"/>
  </w:num>
  <w:num w:numId="34">
    <w:abstractNumId w:val="40"/>
  </w:num>
  <w:num w:numId="35">
    <w:abstractNumId w:val="68"/>
  </w:num>
  <w:num w:numId="36">
    <w:abstractNumId w:val="44"/>
  </w:num>
  <w:num w:numId="37">
    <w:abstractNumId w:val="23"/>
  </w:num>
  <w:num w:numId="38">
    <w:abstractNumId w:val="33"/>
  </w:num>
  <w:num w:numId="39">
    <w:abstractNumId w:val="17"/>
  </w:num>
  <w:num w:numId="40">
    <w:abstractNumId w:val="19"/>
  </w:num>
  <w:num w:numId="41">
    <w:abstractNumId w:val="65"/>
  </w:num>
  <w:num w:numId="42">
    <w:abstractNumId w:val="2"/>
  </w:num>
  <w:num w:numId="43">
    <w:abstractNumId w:val="9"/>
  </w:num>
  <w:num w:numId="44">
    <w:abstractNumId w:val="0"/>
  </w:num>
  <w:num w:numId="45">
    <w:abstractNumId w:val="59"/>
  </w:num>
  <w:num w:numId="46">
    <w:abstractNumId w:val="1"/>
  </w:num>
  <w:num w:numId="47">
    <w:abstractNumId w:val="22"/>
  </w:num>
  <w:num w:numId="48">
    <w:abstractNumId w:val="4"/>
  </w:num>
  <w:num w:numId="49">
    <w:abstractNumId w:val="21"/>
  </w:num>
  <w:num w:numId="50">
    <w:abstractNumId w:val="61"/>
  </w:num>
  <w:num w:numId="51">
    <w:abstractNumId w:val="14"/>
  </w:num>
  <w:num w:numId="52">
    <w:abstractNumId w:val="70"/>
  </w:num>
  <w:num w:numId="53">
    <w:abstractNumId w:val="48"/>
  </w:num>
  <w:num w:numId="54">
    <w:abstractNumId w:val="56"/>
  </w:num>
  <w:num w:numId="55">
    <w:abstractNumId w:val="11"/>
  </w:num>
  <w:num w:numId="56">
    <w:abstractNumId w:val="10"/>
  </w:num>
  <w:num w:numId="57">
    <w:abstractNumId w:val="6"/>
  </w:num>
  <w:num w:numId="58">
    <w:abstractNumId w:val="34"/>
  </w:num>
  <w:num w:numId="59">
    <w:abstractNumId w:val="38"/>
  </w:num>
  <w:num w:numId="60">
    <w:abstractNumId w:val="43"/>
  </w:num>
  <w:num w:numId="61">
    <w:abstractNumId w:val="29"/>
  </w:num>
  <w:num w:numId="62">
    <w:abstractNumId w:val="20"/>
  </w:num>
  <w:num w:numId="63">
    <w:abstractNumId w:val="18"/>
  </w:num>
  <w:num w:numId="64">
    <w:abstractNumId w:val="53"/>
  </w:num>
  <w:num w:numId="65">
    <w:abstractNumId w:val="55"/>
  </w:num>
  <w:num w:numId="66">
    <w:abstractNumId w:val="31"/>
  </w:num>
  <w:num w:numId="67">
    <w:abstractNumId w:val="12"/>
  </w:num>
  <w:num w:numId="68">
    <w:abstractNumId w:val="32"/>
  </w:num>
  <w:num w:numId="69">
    <w:abstractNumId w:val="8"/>
  </w:num>
  <w:num w:numId="70">
    <w:abstractNumId w:val="13"/>
  </w:num>
  <w:num w:numId="71">
    <w:abstractNumId w:val="37"/>
  </w:num>
  <w:num w:numId="72">
    <w:abstractNumId w:val="7"/>
  </w:num>
  <w:num w:numId="73">
    <w:abstractNumId w:val="3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642"/>
    <w:rsid w:val="000338E0"/>
    <w:rsid w:val="000B4FF8"/>
    <w:rsid w:val="000D558E"/>
    <w:rsid w:val="000F002A"/>
    <w:rsid w:val="0031341F"/>
    <w:rsid w:val="003C64A1"/>
    <w:rsid w:val="003E7C84"/>
    <w:rsid w:val="00461E43"/>
    <w:rsid w:val="006E4052"/>
    <w:rsid w:val="0077284C"/>
    <w:rsid w:val="007A29C0"/>
    <w:rsid w:val="007B0021"/>
    <w:rsid w:val="008164F9"/>
    <w:rsid w:val="0095403A"/>
    <w:rsid w:val="009578D3"/>
    <w:rsid w:val="009B2BDE"/>
    <w:rsid w:val="00A2424F"/>
    <w:rsid w:val="00A41642"/>
    <w:rsid w:val="00A5355A"/>
    <w:rsid w:val="00A615B7"/>
    <w:rsid w:val="00A9261C"/>
    <w:rsid w:val="00AC14A7"/>
    <w:rsid w:val="00B2175B"/>
    <w:rsid w:val="00C70F9F"/>
    <w:rsid w:val="00C803AA"/>
    <w:rsid w:val="00CC31F0"/>
    <w:rsid w:val="00DF00EB"/>
    <w:rsid w:val="00ED064D"/>
    <w:rsid w:val="00FB73D4"/>
    <w:rsid w:val="00FC7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D1CBD"/>
  <w15:chartTrackingRefBased/>
  <w15:docId w15:val="{93B46C92-6AE4-497C-9FD1-559B20FC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1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A615B7"/>
    <w:rPr>
      <w:rFonts w:ascii="宋体" w:eastAsia="宋体" w:hAnsi="Courier New" w:cs="Times New Roman"/>
      <w:szCs w:val="20"/>
    </w:rPr>
  </w:style>
  <w:style w:type="character" w:customStyle="1" w:styleId="a5">
    <w:name w:val="纯文本 字符"/>
    <w:basedOn w:val="a0"/>
    <w:link w:val="a4"/>
    <w:rsid w:val="00A615B7"/>
    <w:rPr>
      <w:rFonts w:ascii="宋体" w:eastAsia="宋体" w:hAnsi="Courier New" w:cs="Times New Roman"/>
      <w:szCs w:val="20"/>
    </w:rPr>
  </w:style>
  <w:style w:type="paragraph" w:styleId="a6">
    <w:name w:val="List Paragraph"/>
    <w:basedOn w:val="a"/>
    <w:uiPriority w:val="34"/>
    <w:qFormat/>
    <w:rsid w:val="00FC7924"/>
    <w:pPr>
      <w:ind w:firstLineChars="200" w:firstLine="420"/>
    </w:pPr>
  </w:style>
  <w:style w:type="paragraph" w:styleId="a7">
    <w:name w:val="header"/>
    <w:basedOn w:val="a"/>
    <w:link w:val="a8"/>
    <w:uiPriority w:val="99"/>
    <w:unhideWhenUsed/>
    <w:rsid w:val="00A5355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A5355A"/>
    <w:rPr>
      <w:sz w:val="18"/>
      <w:szCs w:val="18"/>
    </w:rPr>
  </w:style>
  <w:style w:type="paragraph" w:styleId="a9">
    <w:name w:val="footer"/>
    <w:basedOn w:val="a"/>
    <w:link w:val="aa"/>
    <w:uiPriority w:val="99"/>
    <w:unhideWhenUsed/>
    <w:rsid w:val="00A5355A"/>
    <w:pPr>
      <w:tabs>
        <w:tab w:val="center" w:pos="4153"/>
        <w:tab w:val="right" w:pos="8306"/>
      </w:tabs>
      <w:snapToGrid w:val="0"/>
      <w:jc w:val="left"/>
    </w:pPr>
    <w:rPr>
      <w:sz w:val="18"/>
      <w:szCs w:val="18"/>
    </w:rPr>
  </w:style>
  <w:style w:type="character" w:customStyle="1" w:styleId="aa">
    <w:name w:val="页脚 字符"/>
    <w:basedOn w:val="a0"/>
    <w:link w:val="a9"/>
    <w:uiPriority w:val="99"/>
    <w:rsid w:val="00A535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8A49B-41A5-477A-B1C6-50945931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J</dc:creator>
  <cp:keywords/>
  <dc:description/>
  <cp:lastModifiedBy>livekey4811</cp:lastModifiedBy>
  <cp:revision>3</cp:revision>
  <dcterms:created xsi:type="dcterms:W3CDTF">2020-04-26T01:10:00Z</dcterms:created>
  <dcterms:modified xsi:type="dcterms:W3CDTF">2020-07-03T04:55:00Z</dcterms:modified>
</cp:coreProperties>
</file>