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21B3" w14:textId="05B53CD6" w:rsidR="00440F72" w:rsidRDefault="00343B13">
      <w:pPr>
        <w:pStyle w:val="a7"/>
        <w:shd w:val="clear" w:color="auto" w:fill="FFFFFE"/>
        <w:spacing w:before="0" w:beforeAutospacing="0" w:after="150" w:afterAutospacing="0"/>
        <w:jc w:val="center"/>
        <w:rPr>
          <w:rFonts w:ascii="Times New Roman" w:hAnsi="Times New Roman" w:cs="Times New Roman"/>
          <w:color w:val="333333"/>
        </w:rPr>
      </w:pPr>
      <w:r>
        <w:rPr>
          <w:rStyle w:val="a8"/>
          <w:rFonts w:ascii="Times New Roman" w:hAnsi="Times New Roman" w:cs="Times New Roman" w:hint="eastAsia"/>
          <w:color w:val="333333"/>
          <w:sz w:val="27"/>
          <w:szCs w:val="27"/>
        </w:rPr>
        <w:t>8</w:t>
      </w:r>
      <w:r>
        <w:rPr>
          <w:rStyle w:val="a8"/>
          <w:rFonts w:ascii="Times New Roman" w:hAnsi="Times New Roman" w:cs="Times New Roman"/>
          <w:color w:val="333333"/>
          <w:sz w:val="27"/>
          <w:szCs w:val="27"/>
        </w:rPr>
        <w:t>07</w:t>
      </w:r>
      <w:r w:rsidR="008B33C6">
        <w:rPr>
          <w:rStyle w:val="a8"/>
          <w:rFonts w:ascii="Times New Roman" w:hAnsi="Times New Roman" w:cs="Times New Roman" w:hint="eastAsia"/>
          <w:color w:val="333333"/>
          <w:sz w:val="27"/>
          <w:szCs w:val="27"/>
        </w:rPr>
        <w:t>《</w:t>
      </w:r>
      <w:r w:rsidR="008B33C6">
        <w:rPr>
          <w:rStyle w:val="a8"/>
          <w:rFonts w:ascii="Times New Roman" w:hAnsi="Times New Roman" w:cs="Times New Roman"/>
          <w:color w:val="333333"/>
          <w:sz w:val="27"/>
          <w:szCs w:val="27"/>
        </w:rPr>
        <w:t>地理学基础</w:t>
      </w:r>
      <w:r w:rsidR="008B33C6">
        <w:rPr>
          <w:rStyle w:val="a8"/>
          <w:rFonts w:ascii="Times New Roman" w:hAnsi="Times New Roman" w:cs="Times New Roman" w:hint="eastAsia"/>
          <w:color w:val="333333"/>
          <w:sz w:val="27"/>
          <w:szCs w:val="27"/>
        </w:rPr>
        <w:t>》考试大纲</w:t>
      </w:r>
    </w:p>
    <w:p w14:paraId="41D58500" w14:textId="77777777" w:rsidR="00440F72" w:rsidRDefault="006C59D4">
      <w:pPr>
        <w:pStyle w:val="a7"/>
        <w:spacing w:beforeLines="50" w:before="156" w:beforeAutospacing="0" w:afterLines="50" w:after="156" w:afterAutospacing="0" w:line="300" w:lineRule="auto"/>
        <w:rPr>
          <w:rFonts w:ascii="Times New Roman" w:hAnsi="Times New Roman" w:cs="Times New Roman"/>
          <w:color w:val="333333"/>
          <w:shd w:val="clear" w:color="auto" w:fill="FFFFFE"/>
        </w:rPr>
      </w:pPr>
      <w:r>
        <w:rPr>
          <w:rStyle w:val="a8"/>
          <w:rFonts w:ascii="Times New Roman" w:hAnsi="Times New Roman" w:cs="Times New Roman"/>
          <w:color w:val="333333"/>
          <w:shd w:val="clear" w:color="auto" w:fill="FFFFFE"/>
        </w:rPr>
        <w:t>一、考试要求</w:t>
      </w:r>
    </w:p>
    <w:p w14:paraId="375C3AF3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着重考核学生对地理学基本概念、基础知识、基本理论的掌握程度，同时考察学生综合运用所学知识和理论分析地理学问题，并提出解决方案的逻辑思维与思辨能力。</w:t>
      </w:r>
    </w:p>
    <w:p w14:paraId="684E4FF8" w14:textId="77777777" w:rsidR="00440F72" w:rsidRDefault="006C59D4">
      <w:pPr>
        <w:pStyle w:val="a7"/>
        <w:numPr>
          <w:ilvl w:val="0"/>
          <w:numId w:val="1"/>
        </w:numPr>
        <w:spacing w:beforeLines="50" w:before="156" w:beforeAutospacing="0" w:afterLines="50" w:after="156" w:afterAutospacing="0" w:line="300" w:lineRule="auto"/>
        <w:rPr>
          <w:rStyle w:val="a8"/>
          <w:rFonts w:ascii="Times New Roman" w:hAnsi="Times New Roman" w:cs="Times New Roman"/>
          <w:color w:val="333333"/>
          <w:shd w:val="clear" w:color="auto" w:fill="FFFFFE"/>
        </w:rPr>
      </w:pPr>
      <w:r>
        <w:rPr>
          <w:rStyle w:val="a8"/>
          <w:rFonts w:ascii="Times New Roman" w:hAnsi="Times New Roman" w:cs="Times New Roman"/>
          <w:color w:val="333333"/>
          <w:shd w:val="clear" w:color="auto" w:fill="FFFFFE"/>
        </w:rPr>
        <w:t>考试内容</w:t>
      </w:r>
    </w:p>
    <w:p w14:paraId="1F5ED92D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根据教育部硕士研究生初试管理办法的要求，地理学科各方向初试统一为“地理学基础”一张试卷，为帮助考生明确考试复习范围和有关要求，特制定本考试大纲，适用于报考北京林业大学地理学科各方向硕士研究生的考生。内容涵盖自然地理、人文地理、地图学与地理信息系统</w:t>
      </w:r>
      <w:proofErr w:type="gramStart"/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三方向</w:t>
      </w:r>
      <w:proofErr w:type="gramEnd"/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的内容，具体考试范围如下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。</w:t>
      </w:r>
    </w:p>
    <w:p w14:paraId="14BE6566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82"/>
        <w:rPr>
          <w:rFonts w:ascii="Times New Roman" w:hAnsi="Times New Roman" w:cs="Times New Roman"/>
          <w:b/>
          <w:color w:val="333333"/>
          <w:shd w:val="clear" w:color="auto" w:fill="FFFFFE"/>
        </w:rPr>
      </w:pPr>
      <w:r>
        <w:rPr>
          <w:rFonts w:ascii="Times New Roman" w:hAnsi="Times New Roman" w:cs="Times New Roman"/>
          <w:b/>
          <w:color w:val="333333"/>
          <w:shd w:val="clear" w:color="auto" w:fill="FFFFFE"/>
        </w:rPr>
        <w:t>（一）自然地理学</w:t>
      </w:r>
    </w:p>
    <w:p w14:paraId="6744A98F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1.</w:t>
      </w: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宇宙</w:t>
      </w: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-</w:t>
      </w: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行星的外部环境，自然地理学研究对象、内容与应用、自然地理系统的物质基础、自然地理过程中的物质转化和能量传输、及其地域分异规律；</w:t>
      </w:r>
    </w:p>
    <w:p w14:paraId="5029B2EF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2.</w:t>
      </w: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部门自然地理及其相互关系，主要涉及大气、地貌、海洋和陆地水、土壤地理、生物（植物）、冰川冻土地理；</w:t>
      </w:r>
    </w:p>
    <w:p w14:paraId="6AC24873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3.</w:t>
      </w: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自然地理环境的组成与能量基础；地理环境各要素的物质交换。地带性分异规律、非地带性分异规律、地域分异尺度、地域分</w:t>
      </w:r>
      <w:proofErr w:type="gramStart"/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异规律</w:t>
      </w:r>
      <w:proofErr w:type="gramEnd"/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的相互关系；</w:t>
      </w:r>
    </w:p>
    <w:p w14:paraId="3A624483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4.</w:t>
      </w: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自然地理学主要研究方法；</w:t>
      </w:r>
    </w:p>
    <w:p w14:paraId="66EB1C2C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5.</w:t>
      </w: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厄尔尼诺、全球变化、海平面上升等全球性地理过程以及黄土地貌、喀斯特地貌、东亚季风、青藏高原等中国特色的综合自然地理过程。</w:t>
      </w:r>
    </w:p>
    <w:p w14:paraId="64A4A1DE" w14:textId="77777777" w:rsidR="00440F72" w:rsidRDefault="006C59D4">
      <w:pPr>
        <w:pStyle w:val="a3"/>
        <w:spacing w:line="300" w:lineRule="auto"/>
        <w:ind w:firstLineChars="0" w:firstLine="0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主要参考书目</w:t>
      </w:r>
      <w:r>
        <w:rPr>
          <w:rFonts w:hint="eastAsia"/>
          <w:b/>
          <w:bCs/>
          <w:color w:val="0000FF"/>
          <w:sz w:val="24"/>
        </w:rPr>
        <w:t>:</w:t>
      </w:r>
      <w:r>
        <w:rPr>
          <w:b/>
          <w:bCs/>
          <w:color w:val="0000FF"/>
          <w:sz w:val="24"/>
        </w:rPr>
        <w:t xml:space="preserve"> </w:t>
      </w:r>
    </w:p>
    <w:p w14:paraId="1AE2B258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2"/>
        <w:rPr>
          <w:rFonts w:ascii="Times New Roman" w:hAnsi="Times New Roman" w:cs="Times New Roman"/>
          <w:b/>
          <w:bCs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b/>
          <w:bCs/>
          <w:color w:val="333333"/>
          <w:sz w:val="21"/>
          <w:szCs w:val="21"/>
          <w:shd w:val="clear" w:color="auto" w:fill="FFFFFE"/>
        </w:rPr>
        <w:t>伍光和等，自然地理学</w:t>
      </w:r>
      <w:r>
        <w:rPr>
          <w:rFonts w:ascii="Times New Roman" w:hAnsi="Times New Roman" w:cs="Times New Roman" w:hint="eastAsia"/>
          <w:b/>
          <w:bCs/>
          <w:color w:val="333333"/>
          <w:sz w:val="21"/>
          <w:szCs w:val="21"/>
          <w:shd w:val="clear" w:color="auto" w:fill="FFFFFE"/>
        </w:rPr>
        <w:t>(</w:t>
      </w:r>
      <w:r>
        <w:rPr>
          <w:rFonts w:ascii="Times New Roman" w:hAnsi="Times New Roman" w:cs="Times New Roman" w:hint="eastAsia"/>
          <w:b/>
          <w:bCs/>
          <w:color w:val="333333"/>
          <w:sz w:val="21"/>
          <w:szCs w:val="21"/>
          <w:shd w:val="clear" w:color="auto" w:fill="FFFFFE"/>
        </w:rPr>
        <w:t>第四版</w:t>
      </w:r>
      <w:r>
        <w:rPr>
          <w:rFonts w:ascii="Times New Roman" w:hAnsi="Times New Roman" w:cs="Times New Roman" w:hint="eastAsia"/>
          <w:b/>
          <w:bCs/>
          <w:color w:val="333333"/>
          <w:sz w:val="21"/>
          <w:szCs w:val="21"/>
          <w:shd w:val="clear" w:color="auto" w:fill="FFFFFE"/>
        </w:rPr>
        <w:t>)</w:t>
      </w:r>
      <w:r>
        <w:rPr>
          <w:rFonts w:ascii="Times New Roman" w:hAnsi="Times New Roman" w:cs="Times New Roman" w:hint="eastAsia"/>
          <w:b/>
          <w:bCs/>
          <w:color w:val="333333"/>
          <w:sz w:val="21"/>
          <w:szCs w:val="21"/>
          <w:shd w:val="clear" w:color="auto" w:fill="FFFFFE"/>
        </w:rPr>
        <w:t>，北京：高等教育出版社，</w:t>
      </w:r>
      <w:r>
        <w:rPr>
          <w:rFonts w:ascii="Times New Roman" w:hAnsi="Times New Roman" w:cs="Times New Roman" w:hint="eastAsia"/>
          <w:b/>
          <w:bCs/>
          <w:color w:val="333333"/>
          <w:sz w:val="21"/>
          <w:szCs w:val="21"/>
          <w:shd w:val="clear" w:color="auto" w:fill="FFFFFE"/>
        </w:rPr>
        <w:t>2008</w:t>
      </w:r>
    </w:p>
    <w:p w14:paraId="05E094A4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82"/>
        <w:rPr>
          <w:rFonts w:ascii="Times New Roman" w:hAnsi="Times New Roman" w:cs="Times New Roman"/>
          <w:b/>
          <w:color w:val="333333"/>
          <w:shd w:val="clear" w:color="auto" w:fill="FFFFFE"/>
        </w:rPr>
      </w:pPr>
      <w:r>
        <w:rPr>
          <w:rFonts w:ascii="Times New Roman" w:hAnsi="Times New Roman" w:cs="Times New Roman"/>
          <w:b/>
          <w:color w:val="333333"/>
          <w:shd w:val="clear" w:color="auto" w:fill="FFFFFE"/>
        </w:rPr>
        <w:t>（二）人文地理学</w:t>
      </w:r>
    </w:p>
    <w:p w14:paraId="13B313AC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1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 xml:space="preserve">. </w:t>
      </w: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导论</w:t>
      </w:r>
    </w:p>
    <w:p w14:paraId="58067AE2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人文地理学研究方法及主要流派；人地关系的主要理论；人地关系地域系统。</w:t>
      </w:r>
    </w:p>
    <w:p w14:paraId="0BA5224C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2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 xml:space="preserve">. </w:t>
      </w: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人口与地理环境</w:t>
      </w:r>
    </w:p>
    <w:p w14:paraId="59216A31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sz w:val="21"/>
        </w:rPr>
      </w:pPr>
      <w:r>
        <w:rPr>
          <w:rFonts w:hint="eastAsia"/>
          <w:sz w:val="21"/>
        </w:rPr>
        <w:t>人口理论与人口规律；人口增长、人口素质、人口结构与地理环境的关系；人口迁移与社会经济发展。</w:t>
      </w:r>
    </w:p>
    <w:p w14:paraId="71F3B68F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3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 xml:space="preserve">. </w:t>
      </w: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经济活动与地理环境</w:t>
      </w:r>
    </w:p>
    <w:p w14:paraId="2DAF8735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农业经济活动与地理环境；工业经济活动与地理环境；第三产业与地理活动；经济活动区位的概念；自然因素、经济因素、技术因素、交通基础设施、政策因素对经济活动区位的影响。</w:t>
      </w:r>
    </w:p>
    <w:p w14:paraId="41E2CE73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4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 xml:space="preserve">. </w:t>
      </w: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城市化与城市地理</w:t>
      </w:r>
    </w:p>
    <w:p w14:paraId="3516F595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lastRenderedPageBreak/>
        <w:t>城市地域的概念及类型；城市的产生与发展；城市化的概念、类型及机制；中国特色城市化道路；城市基本活动理论；城市职能分类的内涵就方法；城市职能与城市性质的概念与关系；城市与区域的关系；城市规模分布的理论；城市空间分布的理论。</w:t>
      </w:r>
    </w:p>
    <w:p w14:paraId="4CD82CDF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5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 xml:space="preserve">. </w:t>
      </w: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文化活动与地理环境</w:t>
      </w:r>
    </w:p>
    <w:p w14:paraId="1C3E3564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地域文化系统的构成；文化与地理环境的互动关系；地域文化系统形成和发展的时空特征；文化景观；民族地域文化系统与地理环境</w:t>
      </w:r>
    </w:p>
    <w:p w14:paraId="1992F0A8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6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 xml:space="preserve">. </w:t>
      </w: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运用人文地理学思维分析经济社会发展重大问题</w:t>
      </w:r>
    </w:p>
    <w:p w14:paraId="352720C4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自然资源的保护与利用；人类面临的环境问题；区域发展与协调。</w:t>
      </w:r>
    </w:p>
    <w:p w14:paraId="3920E0D6" w14:textId="77777777" w:rsidR="00440F72" w:rsidRDefault="006C59D4">
      <w:pPr>
        <w:pStyle w:val="a3"/>
        <w:spacing w:line="300" w:lineRule="auto"/>
        <w:ind w:firstLineChars="0" w:firstLine="0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主要参考书目</w:t>
      </w:r>
      <w:r>
        <w:rPr>
          <w:rFonts w:hint="eastAsia"/>
          <w:b/>
          <w:bCs/>
          <w:color w:val="0000FF"/>
          <w:sz w:val="24"/>
        </w:rPr>
        <w:t>：</w:t>
      </w:r>
      <w:r>
        <w:rPr>
          <w:b/>
          <w:bCs/>
          <w:color w:val="0000FF"/>
          <w:sz w:val="24"/>
        </w:rPr>
        <w:t xml:space="preserve"> </w:t>
      </w:r>
    </w:p>
    <w:p w14:paraId="3D5E3F38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2"/>
        <w:rPr>
          <w:rFonts w:ascii="Times New Roman" w:hAnsi="Times New Roman" w:cs="Times New Roman"/>
          <w:b/>
          <w:bCs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 w:hint="eastAsia"/>
          <w:b/>
          <w:bCs/>
          <w:color w:val="333333"/>
          <w:sz w:val="21"/>
          <w:szCs w:val="21"/>
          <w:shd w:val="clear" w:color="auto" w:fill="FFFFFE"/>
        </w:rPr>
        <w:t>陈慧琳主编，人文地理学（第三版），科学出版社，</w:t>
      </w:r>
      <w:r>
        <w:rPr>
          <w:rFonts w:ascii="Times New Roman" w:hAnsi="Times New Roman" w:cs="Times New Roman" w:hint="eastAsia"/>
          <w:b/>
          <w:bCs/>
          <w:color w:val="333333"/>
          <w:sz w:val="21"/>
          <w:szCs w:val="21"/>
          <w:shd w:val="clear" w:color="auto" w:fill="FFFFFE"/>
        </w:rPr>
        <w:t>2013.</w:t>
      </w:r>
    </w:p>
    <w:p w14:paraId="63AC1A23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82"/>
        <w:rPr>
          <w:rFonts w:ascii="Times New Roman" w:hAnsi="Times New Roman" w:cs="Times New Roman"/>
          <w:b/>
          <w:color w:val="333333"/>
          <w:shd w:val="clear" w:color="auto" w:fill="FFFFFE"/>
        </w:rPr>
      </w:pPr>
      <w:r>
        <w:rPr>
          <w:rFonts w:ascii="Times New Roman" w:hAnsi="Times New Roman" w:cs="Times New Roman"/>
          <w:b/>
          <w:color w:val="333333"/>
          <w:shd w:val="clear" w:color="auto" w:fill="FFFFFE"/>
        </w:rPr>
        <w:t>（三）地图学与地理信息系统</w:t>
      </w:r>
    </w:p>
    <w:p w14:paraId="5C73A5E7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 xml:space="preserve">1. </w:t>
      </w:r>
      <w:r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E"/>
        </w:rPr>
        <w:t>概论</w:t>
      </w:r>
    </w:p>
    <w:p w14:paraId="5BB06C0D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地理信息系统的定义、组成、主要功能及其发展；地理信息系统工作的硬软件环境；地理信息系统的性能特点及发展方向。</w:t>
      </w:r>
    </w:p>
    <w:p w14:paraId="1A2E2676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 xml:space="preserve">2.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空间数据模型和空间数据结构</w:t>
      </w:r>
    </w:p>
    <w:p w14:paraId="77863A61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空间数据的特点及空间数据模型概念；栅格数据结构及表达；矢量数据结构及表达；栅格数据和矢量数据结构的不同点及其在地理信息系统中的应用。</w:t>
      </w:r>
    </w:p>
    <w:p w14:paraId="737AA04F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 xml:space="preserve">3.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空间数据的获取</w:t>
      </w:r>
    </w:p>
    <w:p w14:paraId="4264E751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地图投影与空间坐标变换；地理信息系统的主要数据源及其获取方法。</w:t>
      </w:r>
    </w:p>
    <w:p w14:paraId="340AE891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 xml:space="preserve">4.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空间数据的管理及空间数据库</w:t>
      </w:r>
    </w:p>
    <w:p w14:paraId="2188C9DC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空间数据的转换与操作；空间数据库的特点、关系数据库与空间数据库、地理信息系统中常用的空间数据</w:t>
      </w:r>
      <w:proofErr w:type="gramStart"/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库技术</w:t>
      </w:r>
      <w:proofErr w:type="gramEnd"/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及其发展历程；空间数据的元数据。</w:t>
      </w:r>
    </w:p>
    <w:p w14:paraId="17B4C5D4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 xml:space="preserve">5.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空间数据的处理分析</w:t>
      </w:r>
    </w:p>
    <w:p w14:paraId="0D1625BE" w14:textId="77777777" w:rsidR="00440F72" w:rsidRDefault="006C59D4">
      <w:pPr>
        <w:pStyle w:val="a7"/>
        <w:spacing w:before="0" w:beforeAutospacing="0" w:after="0" w:afterAutospacing="0" w:line="30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 xml:space="preserve">　　空间数据的编辑与拓扑关系的建立；空间数据的共享；空间数据可视化与显示；空间数据的查询分析及其应用；空间数据的叠合分析及应用；缓冲区分析及应用；泰森多边形分析及应用；网络分析及其应用；地形分析及其应用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；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WEBGIS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概念及其应用。</w:t>
      </w:r>
    </w:p>
    <w:p w14:paraId="25B2A7B1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6.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地理信息系统的应用</w:t>
      </w:r>
    </w:p>
    <w:p w14:paraId="51D7F795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国内外主流的地理信息系统及其应用概况；地理信息系统应用系统的分析设计；地理信息系统在资源与环境分析评价中的应用；地理信息系统集成的概念及应用。</w:t>
      </w:r>
    </w:p>
    <w:p w14:paraId="6541F781" w14:textId="77777777" w:rsidR="00440F72" w:rsidRDefault="006C59D4">
      <w:pPr>
        <w:pStyle w:val="a3"/>
        <w:spacing w:line="300" w:lineRule="auto"/>
        <w:ind w:firstLineChars="0" w:firstLine="0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主要参考书目</w:t>
      </w:r>
      <w:r>
        <w:rPr>
          <w:rFonts w:hint="eastAsia"/>
          <w:b/>
          <w:bCs/>
          <w:color w:val="0000FF"/>
          <w:sz w:val="24"/>
        </w:rPr>
        <w:t>：</w:t>
      </w:r>
      <w:r>
        <w:rPr>
          <w:b/>
          <w:bCs/>
          <w:color w:val="0000FF"/>
          <w:sz w:val="24"/>
        </w:rPr>
        <w:t xml:space="preserve"> </w:t>
      </w:r>
    </w:p>
    <w:p w14:paraId="2EC0EAAE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邬伦主编，《地理信息系统：原理、方法和应用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——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北京大学地理教学丛书》，科学出版社，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 xml:space="preserve">2005. </w:t>
      </w:r>
    </w:p>
    <w:p w14:paraId="39F7CE62" w14:textId="77777777" w:rsidR="00440F72" w:rsidRDefault="006C59D4">
      <w:pPr>
        <w:pStyle w:val="a7"/>
        <w:spacing w:beforeLines="50" w:before="156" w:beforeAutospacing="0" w:afterLines="50" w:after="156" w:afterAutospacing="0" w:line="300" w:lineRule="auto"/>
        <w:rPr>
          <w:rStyle w:val="a8"/>
          <w:rFonts w:ascii="Times New Roman" w:hAnsi="Times New Roman" w:cs="Times New Roman"/>
          <w:color w:val="333333"/>
          <w:shd w:val="clear" w:color="auto" w:fill="FFFFFE"/>
        </w:rPr>
      </w:pPr>
      <w:r>
        <w:rPr>
          <w:rStyle w:val="a8"/>
          <w:rFonts w:ascii="Times New Roman" w:hAnsi="Times New Roman" w:cs="Times New Roman"/>
          <w:color w:val="333333"/>
          <w:shd w:val="clear" w:color="auto" w:fill="FFFFFE"/>
        </w:rPr>
        <w:t>三、试卷结构</w:t>
      </w:r>
    </w:p>
    <w:p w14:paraId="72B54FC7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试卷基本结构为：总分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150</w:t>
      </w:r>
    </w:p>
    <w:p w14:paraId="30C27EC1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（一）名词解释（占总分的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20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－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30%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）</w:t>
      </w:r>
    </w:p>
    <w:p w14:paraId="30857686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lastRenderedPageBreak/>
        <w:t>（二）简答题（占总分的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30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－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40%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）</w:t>
      </w:r>
    </w:p>
    <w:p w14:paraId="0B20C64E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（三）综合题（占总分的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30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－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40%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）</w:t>
      </w:r>
    </w:p>
    <w:p w14:paraId="036446BA" w14:textId="77777777" w:rsidR="00440F72" w:rsidRDefault="006C59D4">
      <w:pPr>
        <w:pStyle w:val="a7"/>
        <w:spacing w:beforeLines="50" w:before="156" w:beforeAutospacing="0" w:afterLines="50" w:after="156" w:afterAutospacing="0" w:line="300" w:lineRule="auto"/>
        <w:rPr>
          <w:rStyle w:val="a8"/>
          <w:bCs w:val="0"/>
          <w:color w:val="333333"/>
          <w:shd w:val="clear" w:color="auto" w:fill="FFFFFE"/>
        </w:rPr>
      </w:pPr>
      <w:r>
        <w:rPr>
          <w:rStyle w:val="a8"/>
          <w:rFonts w:hint="eastAsia"/>
          <w:bCs w:val="0"/>
          <w:color w:val="333333"/>
          <w:shd w:val="clear" w:color="auto" w:fill="FFFFFE"/>
        </w:rPr>
        <w:t>四、考试方式及时间</w:t>
      </w:r>
    </w:p>
    <w:p w14:paraId="38F9FD60" w14:textId="77777777" w:rsidR="00440F72" w:rsidRDefault="006C59D4">
      <w:pPr>
        <w:pStyle w:val="a7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考试方式为笔试，时间为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3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E"/>
        </w:rPr>
        <w:t>小时。</w:t>
      </w:r>
    </w:p>
    <w:sectPr w:rsidR="0044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77B774"/>
    <w:multiLevelType w:val="singleLevel"/>
    <w:tmpl w:val="8E77B77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4A"/>
    <w:rsid w:val="00031E0A"/>
    <w:rsid w:val="001749AF"/>
    <w:rsid w:val="001B1ABA"/>
    <w:rsid w:val="00206BE5"/>
    <w:rsid w:val="00207264"/>
    <w:rsid w:val="002E6710"/>
    <w:rsid w:val="00311E4A"/>
    <w:rsid w:val="00343B13"/>
    <w:rsid w:val="00440F72"/>
    <w:rsid w:val="00473BD9"/>
    <w:rsid w:val="004E4BBC"/>
    <w:rsid w:val="005E69B9"/>
    <w:rsid w:val="00606F93"/>
    <w:rsid w:val="006C59D4"/>
    <w:rsid w:val="0082040A"/>
    <w:rsid w:val="008B33C6"/>
    <w:rsid w:val="00A12ADB"/>
    <w:rsid w:val="00B4124A"/>
    <w:rsid w:val="00D9467C"/>
    <w:rsid w:val="00FC74F1"/>
    <w:rsid w:val="00FD3E3E"/>
    <w:rsid w:val="0AE50373"/>
    <w:rsid w:val="0C8C2759"/>
    <w:rsid w:val="14E81F23"/>
    <w:rsid w:val="1C8F36FB"/>
    <w:rsid w:val="21027AF0"/>
    <w:rsid w:val="2B17103C"/>
    <w:rsid w:val="2F5E004D"/>
    <w:rsid w:val="321B1D18"/>
    <w:rsid w:val="39651910"/>
    <w:rsid w:val="39E56024"/>
    <w:rsid w:val="3DC0484C"/>
    <w:rsid w:val="42D76634"/>
    <w:rsid w:val="433C76D2"/>
    <w:rsid w:val="43DE5D17"/>
    <w:rsid w:val="4CE77286"/>
    <w:rsid w:val="548D5E29"/>
    <w:rsid w:val="5A917DE5"/>
    <w:rsid w:val="5E5C3462"/>
    <w:rsid w:val="626256F0"/>
    <w:rsid w:val="6821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EF6A8"/>
  <w15:docId w15:val="{62C76042-FB5B-4764-B619-0727E9E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a6"/>
    <w:qFormat/>
    <w:rPr>
      <w:rFonts w:ascii="宋体" w:eastAsia="宋体" w:hAnsi="Courier New" w:cs="Times New Roman"/>
      <w:szCs w:val="20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xhchang</cp:lastModifiedBy>
  <cp:revision>6</cp:revision>
  <dcterms:created xsi:type="dcterms:W3CDTF">2021-05-25T07:50:00Z</dcterms:created>
  <dcterms:modified xsi:type="dcterms:W3CDTF">2021-07-01T01:27:00Z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