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编号：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中南林业科技大学招收非全日制学习方式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定向就业录取类别硕士研究生培养协议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（需为具有法人资格单位）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丙方（招生单位）：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中南林业科技大学 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专业且定向至甲方就业的非全日制学习方式硕士研究生。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hint="eastAsia" w:ascii="宋体" w:hAnsi="宋体" w:cs="宋体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号）文件规定，</w:t>
      </w:r>
      <w:r>
        <w:rPr>
          <w:rFonts w:hint="eastAsia" w:ascii="宋体" w:hAnsi="宋体" w:cs="宋体"/>
          <w:b/>
          <w:bCs/>
          <w:sz w:val="24"/>
        </w:rPr>
        <w:t>非全日制研究生是指进行非脱产学习的研究生</w:t>
      </w:r>
      <w:r>
        <w:rPr>
          <w:rFonts w:hint="eastAsia" w:ascii="宋体" w:hAnsi="宋体" w:cs="宋体"/>
          <w:sz w:val="24"/>
        </w:rPr>
        <w:t>，现根据相关文件订立本协议，具体事宜如下：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乙方入学报到取得学籍，在读期间必须遵守丙方的有关规定，履行相关义务。达到丙方的相关要求后，可获得学历证书</w:t>
      </w:r>
      <w:r>
        <w:rPr>
          <w:rFonts w:hint="eastAsia" w:ascii="宋体" w:hAnsi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cs="宋体"/>
          <w:sz w:val="24"/>
        </w:rPr>
        <w:t>学业水平达到相关规定后，可授予中南林业科技大学学位。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丙方仅负责乙方在校期间</w:t>
      </w:r>
      <w:r>
        <w:rPr>
          <w:rFonts w:hint="eastAsia" w:ascii="宋体" w:hAnsi="宋体" w:cs="宋体"/>
          <w:sz w:val="24"/>
          <w:lang w:val="en-US" w:eastAsia="zh-CN"/>
        </w:rPr>
        <w:t>非</w:t>
      </w:r>
      <w:r>
        <w:rPr>
          <w:rFonts w:hint="eastAsia" w:ascii="宋体" w:hAnsi="宋体" w:cs="宋体"/>
          <w:sz w:val="24"/>
        </w:rPr>
        <w:t>全日制学习方式的培养工作，</w:t>
      </w:r>
      <w:r>
        <w:rPr>
          <w:rFonts w:hint="eastAsia" w:ascii="宋体" w:hAnsi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</w:rPr>
        <w:t>金评选资格，</w:t>
      </w:r>
      <w:r>
        <w:rPr>
          <w:rFonts w:hint="eastAsia" w:ascii="宋体" w:hAnsi="宋体" w:cs="宋体"/>
          <w:sz w:val="24"/>
        </w:rPr>
        <w:t>其他奖助政策依据丙方相关规定执行。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甲方或乙方须向丙方缴纳学费，学制、学费标准、具体交款方式及时间由丙方出具相关通知随录取通知书一起发放。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毕业（或结业、肄业）后，一律派遣至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非全日制学习方式培养的任何规定（包括但不限于修订、新制定等）均视为有效，乙方需严格遵守，</w:t>
      </w:r>
      <w:r>
        <w:rPr>
          <w:rFonts w:hint="eastAsia" w:ascii="宋体" w:hAnsi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六、甲方或乙方不执行本协议，丙方有权停止培养工作，甲方或乙方所交学费按丙方相关规定处理。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七、协议未尽事宜，由三方协商确定，协商无法达成一致的，由长沙市天心区人民法院管辖。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甲方负责人签字：                                           丙方负责人签字：</w:t>
      </w:r>
    </w:p>
    <w:p>
      <w:pPr>
        <w:spacing w:line="400" w:lineRule="exact"/>
        <w:ind w:firstLine="240" w:firstLineChars="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    丙方单位公章：</w:t>
      </w:r>
    </w:p>
    <w:p>
      <w:r>
        <w:rPr>
          <w:rFonts w:hint="eastAsia"/>
        </w:rPr>
        <w:t xml:space="preserve">       年    月    日                    年    月    日                        年    月    日</w:t>
      </w:r>
    </w:p>
    <w:sectPr>
      <w:headerReference r:id="rId3" w:type="default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DB"/>
    <w:rsid w:val="00477726"/>
    <w:rsid w:val="006300DB"/>
    <w:rsid w:val="0076415B"/>
    <w:rsid w:val="00AD416A"/>
    <w:rsid w:val="00E476DF"/>
    <w:rsid w:val="00FC4AA4"/>
    <w:rsid w:val="2ACF5F25"/>
    <w:rsid w:val="2FF97CC9"/>
    <w:rsid w:val="4771047F"/>
    <w:rsid w:val="538B6965"/>
    <w:rsid w:val="60A567F7"/>
    <w:rsid w:val="66737495"/>
    <w:rsid w:val="706D155A"/>
    <w:rsid w:val="75A82385"/>
    <w:rsid w:val="7A0A7586"/>
    <w:rsid w:val="7E65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1075</Characters>
  <Lines>8</Lines>
  <Paragraphs>2</Paragraphs>
  <TotalTime>4</TotalTime>
  <ScaleCrop>false</ScaleCrop>
  <LinksUpToDate>false</LinksUpToDate>
  <CharactersWithSpaces>1261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小玫子</cp:lastModifiedBy>
  <dcterms:modified xsi:type="dcterms:W3CDTF">2021-03-24T10:00:24Z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0F8A16EDA82A45BEB87E330BF4572027</vt:lpwstr>
  </property>
</Properties>
</file>