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50"/>
        <w:jc w:val="left"/>
        <w:rPr>
          <w:rFonts w:hint="eastAsia" w:ascii="微软雅黑" w:hAnsi="微软雅黑" w:eastAsia="微软雅黑" w:cs="宋体"/>
          <w:color w:val="000000"/>
          <w:spacing w:val="15"/>
          <w:kern w:val="0"/>
          <w:sz w:val="27"/>
          <w:szCs w:val="27"/>
          <w:lang w:val="en-US" w:eastAsia="zh-CN"/>
        </w:rPr>
      </w:pPr>
      <w:r>
        <w:rPr>
          <w:rFonts w:hint="eastAsia" w:ascii="微软雅黑" w:hAnsi="微软雅黑" w:eastAsia="微软雅黑" w:cs="宋体"/>
          <w:color w:val="000000"/>
          <w:spacing w:val="15"/>
          <w:kern w:val="0"/>
          <w:sz w:val="27"/>
          <w:szCs w:val="27"/>
          <w:lang w:val="en-US" w:eastAsia="zh-CN"/>
        </w:rPr>
        <w:t>附件二：</w:t>
      </w:r>
    </w:p>
    <w:p>
      <w:pPr>
        <w:jc w:val="center"/>
        <w:rPr>
          <w:rFonts w:hint="eastAsia" w:eastAsia="黑体"/>
          <w:b/>
          <w:bCs/>
          <w:sz w:val="30"/>
          <w:szCs w:val="30"/>
        </w:rPr>
      </w:pPr>
      <w:r>
        <w:rPr>
          <w:rFonts w:hint="eastAsia" w:eastAsia="黑体"/>
          <w:b/>
          <w:bCs/>
          <w:sz w:val="30"/>
          <w:szCs w:val="30"/>
        </w:rPr>
        <w:t>湖北科技学院2021年药学硕士专业学位研究生招生简章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3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fldChar w:fldCharType="begin"/>
      </w:r>
      <w:r>
        <w:rPr>
          <w:rFonts w:hint="eastAsia" w:ascii="仿宋" w:hAnsi="仿宋" w:eastAsia="仿宋" w:cs="仿宋"/>
          <w:color w:val="000000"/>
          <w:spacing w:val="15"/>
          <w:kern w:val="0"/>
          <w:sz w:val="28"/>
          <w:szCs w:val="28"/>
          <w:lang w:val="en-US" w:eastAsia="zh-CN" w:bidi="ar-SA"/>
        </w:rPr>
        <w:instrText xml:space="preserve"> HYPERLINK "http://baike.baidu.com/view/4375482.htm" </w:instrText>
      </w:r>
      <w:r>
        <w:rPr>
          <w:rFonts w:hint="eastAsia" w:ascii="仿宋" w:hAnsi="仿宋" w:eastAsia="仿宋" w:cs="仿宋"/>
          <w:color w:val="000000"/>
          <w:spacing w:val="15"/>
          <w:kern w:val="0"/>
          <w:sz w:val="28"/>
          <w:szCs w:val="28"/>
          <w:lang w:val="en-US" w:eastAsia="zh-CN" w:bidi="ar-SA"/>
        </w:rPr>
        <w:fldChar w:fldCharType="separate"/>
      </w:r>
      <w:r>
        <w:rPr>
          <w:rFonts w:hint="eastAsia" w:ascii="仿宋" w:hAnsi="仿宋" w:eastAsia="仿宋" w:cs="仿宋"/>
          <w:color w:val="000000"/>
          <w:spacing w:val="15"/>
          <w:kern w:val="0"/>
          <w:sz w:val="28"/>
          <w:szCs w:val="28"/>
          <w:lang w:val="en-US" w:eastAsia="zh-CN" w:bidi="ar-SA"/>
        </w:rPr>
        <w:t>湖北科技学院</w:t>
      </w:r>
      <w:r>
        <w:rPr>
          <w:rFonts w:hint="eastAsia" w:ascii="仿宋" w:hAnsi="仿宋" w:eastAsia="仿宋" w:cs="仿宋"/>
          <w:color w:val="000000"/>
          <w:spacing w:val="15"/>
          <w:kern w:val="0"/>
          <w:sz w:val="28"/>
          <w:szCs w:val="28"/>
          <w:lang w:val="en-US" w:eastAsia="zh-CN" w:bidi="ar-SA"/>
        </w:rPr>
        <w:fldChar w:fldCharType="end"/>
      </w:r>
      <w:r>
        <w:rPr>
          <w:rFonts w:hint="eastAsia" w:ascii="仿宋" w:hAnsi="仿宋" w:eastAsia="仿宋" w:cs="仿宋"/>
          <w:color w:val="000000"/>
          <w:spacing w:val="15"/>
          <w:kern w:val="0"/>
          <w:sz w:val="28"/>
          <w:szCs w:val="28"/>
          <w:lang w:val="en-US" w:eastAsia="zh-CN" w:bidi="ar-SA"/>
        </w:rPr>
        <w:t>位于武汉城市圈九城之一的咸宁市市区，有湖北南大门、武汉后花园、香城泉都之美誉。学校交通便利，校园环境幽雅，教学条件优良，办学历史悠久。学校于1965年起开办高等教育，1977年开始本科教育，</w:t>
      </w:r>
      <w:r>
        <w:rPr>
          <w:rFonts w:hint="default" w:ascii="仿宋" w:hAnsi="仿宋" w:eastAsia="仿宋" w:cs="仿宋"/>
          <w:color w:val="000000"/>
          <w:spacing w:val="15"/>
          <w:kern w:val="0"/>
          <w:sz w:val="28"/>
          <w:szCs w:val="28"/>
          <w:lang w:val="en-US" w:eastAsia="zh-CN" w:bidi="ar-SA"/>
        </w:rPr>
        <w:t>1995</w:t>
      </w:r>
      <w:r>
        <w:rPr>
          <w:rFonts w:hint="eastAsia" w:ascii="仿宋" w:hAnsi="仿宋" w:eastAsia="仿宋" w:cs="仿宋"/>
          <w:color w:val="000000"/>
          <w:spacing w:val="15"/>
          <w:kern w:val="0"/>
          <w:sz w:val="28"/>
          <w:szCs w:val="28"/>
          <w:lang w:val="en-US" w:eastAsia="zh-CN" w:bidi="ar-SA"/>
        </w:rPr>
        <w:t>年开展联合培养研究生教育，</w:t>
      </w:r>
      <w:r>
        <w:rPr>
          <w:rFonts w:hint="default" w:ascii="仿宋" w:hAnsi="仿宋" w:eastAsia="仿宋" w:cs="仿宋"/>
          <w:color w:val="000000"/>
          <w:spacing w:val="15"/>
          <w:kern w:val="0"/>
          <w:sz w:val="28"/>
          <w:szCs w:val="28"/>
          <w:lang w:val="en-US" w:eastAsia="zh-CN" w:bidi="ar-SA"/>
        </w:rPr>
        <w:t>1997</w:t>
      </w:r>
      <w:r>
        <w:rPr>
          <w:rFonts w:hint="eastAsia" w:ascii="仿宋" w:hAnsi="仿宋" w:eastAsia="仿宋" w:cs="仿宋"/>
          <w:color w:val="000000"/>
          <w:spacing w:val="15"/>
          <w:kern w:val="0"/>
          <w:sz w:val="28"/>
          <w:szCs w:val="28"/>
          <w:lang w:val="en-US" w:eastAsia="zh-CN" w:bidi="ar-SA"/>
        </w:rPr>
        <w:t>年教育部本科教学工作评估合格高校，</w:t>
      </w:r>
      <w:r>
        <w:rPr>
          <w:rFonts w:hint="default" w:ascii="仿宋" w:hAnsi="仿宋" w:eastAsia="仿宋" w:cs="仿宋"/>
          <w:color w:val="000000"/>
          <w:spacing w:val="15"/>
          <w:kern w:val="0"/>
          <w:sz w:val="28"/>
          <w:szCs w:val="28"/>
          <w:lang w:val="en-US" w:eastAsia="zh-CN" w:bidi="ar-SA"/>
        </w:rPr>
        <w:t>2007</w:t>
      </w:r>
      <w:r>
        <w:rPr>
          <w:rFonts w:hint="eastAsia" w:ascii="仿宋" w:hAnsi="仿宋" w:eastAsia="仿宋" w:cs="仿宋"/>
          <w:color w:val="000000"/>
          <w:spacing w:val="15"/>
          <w:kern w:val="0"/>
          <w:sz w:val="28"/>
          <w:szCs w:val="28"/>
          <w:lang w:val="en-US" w:eastAsia="zh-CN" w:bidi="ar-SA"/>
        </w:rPr>
        <w:t>年教育部本科教学工作水平评估</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优秀</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高校，</w:t>
      </w:r>
      <w:r>
        <w:rPr>
          <w:rFonts w:hint="default" w:ascii="仿宋" w:hAnsi="仿宋" w:eastAsia="仿宋" w:cs="仿宋"/>
          <w:color w:val="000000"/>
          <w:spacing w:val="15"/>
          <w:kern w:val="0"/>
          <w:sz w:val="28"/>
          <w:szCs w:val="28"/>
          <w:lang w:val="en-US" w:eastAsia="zh-CN" w:bidi="ar-SA"/>
        </w:rPr>
        <w:t>2011</w:t>
      </w:r>
      <w:r>
        <w:rPr>
          <w:rFonts w:hint="eastAsia" w:ascii="仿宋" w:hAnsi="仿宋" w:eastAsia="仿宋" w:cs="仿宋"/>
          <w:color w:val="000000"/>
          <w:spacing w:val="15"/>
          <w:kern w:val="0"/>
          <w:sz w:val="28"/>
          <w:szCs w:val="28"/>
          <w:lang w:val="en-US" w:eastAsia="zh-CN" w:bidi="ar-SA"/>
        </w:rPr>
        <w:t>年获批药学专业硕士研究生培养点，独立开展研究生教育，</w:t>
      </w:r>
      <w:r>
        <w:rPr>
          <w:rFonts w:hint="default" w:ascii="仿宋" w:hAnsi="仿宋" w:eastAsia="仿宋" w:cs="仿宋"/>
          <w:color w:val="000000"/>
          <w:spacing w:val="15"/>
          <w:kern w:val="0"/>
          <w:sz w:val="28"/>
          <w:szCs w:val="28"/>
          <w:lang w:val="en-US" w:eastAsia="zh-CN" w:bidi="ar-SA"/>
        </w:rPr>
        <w:t>2015</w:t>
      </w:r>
      <w:r>
        <w:rPr>
          <w:rFonts w:hint="eastAsia" w:ascii="仿宋" w:hAnsi="仿宋" w:eastAsia="仿宋" w:cs="仿宋"/>
          <w:color w:val="000000"/>
          <w:spacing w:val="15"/>
          <w:kern w:val="0"/>
          <w:sz w:val="28"/>
          <w:szCs w:val="28"/>
          <w:lang w:val="en-US" w:eastAsia="zh-CN" w:bidi="ar-SA"/>
        </w:rPr>
        <w:t>年获批湖北省转型发展试点高校，是全国</w:t>
      </w:r>
      <w:r>
        <w:rPr>
          <w:rFonts w:hint="default" w:ascii="仿宋" w:hAnsi="仿宋" w:eastAsia="仿宋" w:cs="仿宋"/>
          <w:color w:val="000000"/>
          <w:spacing w:val="15"/>
          <w:kern w:val="0"/>
          <w:sz w:val="28"/>
          <w:szCs w:val="28"/>
          <w:lang w:val="en-US" w:eastAsia="zh-CN" w:bidi="ar-SA"/>
        </w:rPr>
        <w:t>100</w:t>
      </w:r>
      <w:r>
        <w:rPr>
          <w:rFonts w:hint="eastAsia" w:ascii="仿宋" w:hAnsi="仿宋" w:eastAsia="仿宋" w:cs="仿宋"/>
          <w:color w:val="000000"/>
          <w:spacing w:val="15"/>
          <w:kern w:val="0"/>
          <w:sz w:val="28"/>
          <w:szCs w:val="28"/>
          <w:lang w:val="en-US" w:eastAsia="zh-CN" w:bidi="ar-SA"/>
        </w:rPr>
        <w:t>所产教融合示范高校之一。进入新时代，学校将不忘初心、牢记使命，坚定不移的以习近平新时代中国特色社会主义思想和党的十九大精神为引领，不断提升服务区域经济和社会发展的能力和水平，为早日建成特色鲜明的高水平应用型大学而不懈奋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一、专业概况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药学学科是湖北省重点（特色）学科，医药工程省级优势特色学科群主干学科。学科现有教学、科研人员</w:t>
      </w:r>
      <w:r>
        <w:rPr>
          <w:rFonts w:hint="default" w:ascii="仿宋" w:hAnsi="仿宋" w:eastAsia="仿宋" w:cs="仿宋"/>
          <w:color w:val="000000"/>
          <w:spacing w:val="15"/>
          <w:kern w:val="0"/>
          <w:sz w:val="28"/>
          <w:szCs w:val="28"/>
          <w:lang w:val="en-US" w:eastAsia="zh-CN" w:bidi="ar-SA"/>
        </w:rPr>
        <w:t>60</w:t>
      </w:r>
      <w:r>
        <w:rPr>
          <w:rFonts w:hint="eastAsia" w:ascii="仿宋" w:hAnsi="仿宋" w:eastAsia="仿宋" w:cs="仿宋"/>
          <w:color w:val="000000"/>
          <w:spacing w:val="15"/>
          <w:kern w:val="0"/>
          <w:sz w:val="28"/>
          <w:szCs w:val="28"/>
          <w:lang w:val="en-US" w:eastAsia="zh-CN" w:bidi="ar-SA"/>
        </w:rPr>
        <w:t>余人，其中享受国务院政府津贴专家</w:t>
      </w: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人，享受省政府专项津贴专家</w:t>
      </w:r>
      <w:r>
        <w:rPr>
          <w:rFonts w:hint="default" w:ascii="仿宋" w:hAnsi="仿宋" w:eastAsia="仿宋" w:cs="仿宋"/>
          <w:color w:val="000000"/>
          <w:spacing w:val="15"/>
          <w:kern w:val="0"/>
          <w:sz w:val="28"/>
          <w:szCs w:val="28"/>
          <w:lang w:val="en-US" w:eastAsia="zh-CN" w:bidi="ar-SA"/>
        </w:rPr>
        <w:t>5</w:t>
      </w:r>
      <w:r>
        <w:rPr>
          <w:rFonts w:hint="eastAsia" w:ascii="仿宋" w:hAnsi="仿宋" w:eastAsia="仿宋" w:cs="仿宋"/>
          <w:color w:val="000000"/>
          <w:spacing w:val="15"/>
          <w:kern w:val="0"/>
          <w:sz w:val="28"/>
          <w:szCs w:val="28"/>
          <w:lang w:val="en-US" w:eastAsia="zh-CN" w:bidi="ar-SA"/>
        </w:rPr>
        <w:t>人，教育部新世纪优秀人才</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 xml:space="preserve"> 人，湖北省新世纪高层次人才</w:t>
      </w:r>
      <w:r>
        <w:rPr>
          <w:rFonts w:hint="default" w:ascii="仿宋" w:hAnsi="仿宋" w:eastAsia="仿宋" w:cs="仿宋"/>
          <w:color w:val="000000"/>
          <w:spacing w:val="15"/>
          <w:kern w:val="0"/>
          <w:sz w:val="28"/>
          <w:szCs w:val="28"/>
          <w:lang w:val="en-US" w:eastAsia="zh-CN" w:bidi="ar-SA"/>
        </w:rPr>
        <w:t>4</w:t>
      </w:r>
      <w:r>
        <w:rPr>
          <w:rFonts w:hint="eastAsia" w:ascii="仿宋" w:hAnsi="仿宋" w:eastAsia="仿宋" w:cs="仿宋"/>
          <w:color w:val="000000"/>
          <w:spacing w:val="15"/>
          <w:kern w:val="0"/>
          <w:sz w:val="28"/>
          <w:szCs w:val="28"/>
          <w:lang w:val="en-US" w:eastAsia="zh-CN" w:bidi="ar-SA"/>
        </w:rPr>
        <w:t>人，湖北省有突出贡献中青年专家</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人，教授</w:t>
      </w:r>
      <w:r>
        <w:rPr>
          <w:rFonts w:hint="default" w:ascii="仿宋" w:hAnsi="仿宋" w:eastAsia="仿宋" w:cs="仿宋"/>
          <w:color w:val="000000"/>
          <w:spacing w:val="15"/>
          <w:kern w:val="0"/>
          <w:sz w:val="28"/>
          <w:szCs w:val="28"/>
          <w:lang w:val="en-US" w:eastAsia="zh-CN" w:bidi="ar-SA"/>
        </w:rPr>
        <w:t>18</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br w:type="textWrapping"/>
      </w:r>
      <w:r>
        <w:rPr>
          <w:rFonts w:hint="default" w:ascii="仿宋" w:hAnsi="仿宋" w:eastAsia="仿宋" w:cs="仿宋"/>
          <w:color w:val="000000"/>
          <w:spacing w:val="15"/>
          <w:kern w:val="0"/>
          <w:sz w:val="28"/>
          <w:szCs w:val="28"/>
          <w:lang w:val="en-US" w:eastAsia="zh-CN" w:bidi="ar-SA"/>
        </w:rPr>
        <w:t>   </w:t>
      </w:r>
      <w:r>
        <w:rPr>
          <w:rFonts w:hint="eastAsia" w:ascii="仿宋" w:hAnsi="仿宋" w:eastAsia="仿宋" w:cs="仿宋"/>
          <w:color w:val="000000"/>
          <w:spacing w:val="15"/>
          <w:kern w:val="0"/>
          <w:sz w:val="28"/>
          <w:szCs w:val="28"/>
          <w:lang w:val="en-US" w:eastAsia="zh-CN" w:bidi="ar-SA"/>
        </w:rPr>
        <w:t>药学学科现拥有</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药学与基础化学重点实验教学示范中心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糖尿病心脑血管病变重点实验室</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个省级教学科研平台和</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个</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咸宁市药物制剂工程技术研究中心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；拥有药理学、药物化学以及药剂学</w:t>
      </w: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个湖北省楚天学者设岗学科。主要围绕重大疾病开展创新药物研究，对缺血性心脑血管疾病、糖尿病及其并发症、肿瘤、神经退行性疾病及神经病理性痛等重大疾病的发病机制和防治药物开展了系统研究，取得了一定的成绩。通过多年的积淀，药学学科在代谢性心血管疾病的发病机理、神经病理性疼痛的分子机制、天然产物活性成分分析与利用以及药效学和安全性评价、糖尿病药物合成新工艺、肿瘤靶向治疗新剂型、新材料以及临床药学等方向形成了一定特色。</w:t>
      </w:r>
      <w:r>
        <w:rPr>
          <w:rFonts w:hint="default" w:ascii="仿宋" w:hAnsi="仿宋" w:eastAsia="仿宋" w:cs="仿宋"/>
          <w:color w:val="000000"/>
          <w:spacing w:val="15"/>
          <w:kern w:val="0"/>
          <w:sz w:val="28"/>
          <w:szCs w:val="28"/>
          <w:lang w:val="en-US" w:eastAsia="zh-CN" w:bidi="ar-SA"/>
        </w:rPr>
        <w:br w:type="textWrapping"/>
      </w:r>
      <w:r>
        <w:rPr>
          <w:rFonts w:hint="default" w:ascii="仿宋" w:hAnsi="仿宋" w:eastAsia="仿宋" w:cs="仿宋"/>
          <w:color w:val="000000"/>
          <w:spacing w:val="15"/>
          <w:kern w:val="0"/>
          <w:sz w:val="28"/>
          <w:szCs w:val="28"/>
          <w:lang w:val="en-US" w:eastAsia="zh-CN" w:bidi="ar-SA"/>
        </w:rPr>
        <w:t>   </w:t>
      </w:r>
      <w:r>
        <w:rPr>
          <w:rFonts w:hint="eastAsia" w:ascii="仿宋" w:hAnsi="仿宋" w:eastAsia="仿宋" w:cs="仿宋"/>
          <w:color w:val="000000"/>
          <w:spacing w:val="15"/>
          <w:kern w:val="0"/>
          <w:sz w:val="28"/>
          <w:szCs w:val="28"/>
          <w:lang w:val="en-US" w:eastAsia="zh-CN" w:bidi="ar-SA"/>
        </w:rPr>
        <w:t xml:space="preserve"> 近年来，本学科共承担国家自然科学基金项目</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9项、教育部</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新世纪优秀人才支持计划</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项目</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 xml:space="preserve"> 项、湖北省自然科学基金项目</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6项，湖北省高等学校优秀中青年科技创新团队计划项目</w:t>
      </w:r>
      <w:r>
        <w:rPr>
          <w:rFonts w:hint="default" w:ascii="仿宋" w:hAnsi="仿宋" w:eastAsia="仿宋" w:cs="仿宋"/>
          <w:color w:val="000000"/>
          <w:spacing w:val="15"/>
          <w:kern w:val="0"/>
          <w:sz w:val="28"/>
          <w:szCs w:val="28"/>
          <w:lang w:val="en-US" w:eastAsia="zh-CN" w:bidi="ar-SA"/>
        </w:rPr>
        <w:t>4</w:t>
      </w:r>
      <w:r>
        <w:rPr>
          <w:rFonts w:hint="eastAsia" w:ascii="仿宋" w:hAnsi="仿宋" w:eastAsia="仿宋" w:cs="仿宋"/>
          <w:color w:val="000000"/>
          <w:spacing w:val="15"/>
          <w:kern w:val="0"/>
          <w:sz w:val="28"/>
          <w:szCs w:val="28"/>
          <w:lang w:val="en-US" w:eastAsia="zh-CN" w:bidi="ar-SA"/>
        </w:rPr>
        <w:t>项，科研经费约20</w:t>
      </w:r>
      <w:r>
        <w:rPr>
          <w:rFonts w:hint="default" w:ascii="仿宋" w:hAnsi="仿宋" w:eastAsia="仿宋" w:cs="仿宋"/>
          <w:color w:val="000000"/>
          <w:spacing w:val="15"/>
          <w:kern w:val="0"/>
          <w:sz w:val="28"/>
          <w:szCs w:val="28"/>
          <w:lang w:val="en-US" w:eastAsia="zh-CN" w:bidi="ar-SA"/>
        </w:rPr>
        <w:t>00</w:t>
      </w:r>
      <w:r>
        <w:rPr>
          <w:rFonts w:hint="eastAsia" w:ascii="仿宋" w:hAnsi="仿宋" w:eastAsia="仿宋" w:cs="仿宋"/>
          <w:color w:val="000000"/>
          <w:spacing w:val="15"/>
          <w:kern w:val="0"/>
          <w:sz w:val="28"/>
          <w:szCs w:val="28"/>
          <w:lang w:val="en-US" w:eastAsia="zh-CN" w:bidi="ar-SA"/>
        </w:rPr>
        <w:t>余万元。公开发表学术论文</w:t>
      </w:r>
      <w:r>
        <w:rPr>
          <w:rFonts w:hint="default" w:ascii="仿宋" w:hAnsi="仿宋" w:eastAsia="仿宋" w:cs="仿宋"/>
          <w:color w:val="000000"/>
          <w:spacing w:val="15"/>
          <w:kern w:val="0"/>
          <w:sz w:val="28"/>
          <w:szCs w:val="28"/>
          <w:lang w:val="en-US" w:eastAsia="zh-CN" w:bidi="ar-SA"/>
        </w:rPr>
        <w:t>400</w:t>
      </w:r>
      <w:r>
        <w:rPr>
          <w:rFonts w:hint="eastAsia" w:ascii="仿宋" w:hAnsi="仿宋" w:eastAsia="仿宋" w:cs="仿宋"/>
          <w:color w:val="000000"/>
          <w:spacing w:val="15"/>
          <w:kern w:val="0"/>
          <w:sz w:val="28"/>
          <w:szCs w:val="28"/>
          <w:lang w:val="en-US" w:eastAsia="zh-CN" w:bidi="ar-SA"/>
        </w:rPr>
        <w:t>余篇，其中</w:t>
      </w:r>
      <w:r>
        <w:rPr>
          <w:rFonts w:hint="default" w:ascii="仿宋" w:hAnsi="仿宋" w:eastAsia="仿宋" w:cs="仿宋"/>
          <w:color w:val="000000"/>
          <w:spacing w:val="15"/>
          <w:kern w:val="0"/>
          <w:sz w:val="28"/>
          <w:szCs w:val="28"/>
          <w:lang w:val="en-US" w:eastAsia="zh-CN" w:bidi="ar-SA"/>
        </w:rPr>
        <w:t>SCI</w:t>
      </w:r>
      <w:r>
        <w:rPr>
          <w:rFonts w:hint="eastAsia" w:ascii="仿宋" w:hAnsi="仿宋" w:eastAsia="仿宋" w:cs="仿宋"/>
          <w:color w:val="000000"/>
          <w:spacing w:val="15"/>
          <w:kern w:val="0"/>
          <w:sz w:val="28"/>
          <w:szCs w:val="28"/>
          <w:lang w:val="en-US" w:eastAsia="zh-CN" w:bidi="ar-SA"/>
        </w:rPr>
        <w:t>收录20</w:t>
      </w:r>
      <w:r>
        <w:rPr>
          <w:rFonts w:hint="default" w:ascii="仿宋" w:hAnsi="仿宋" w:eastAsia="仿宋" w:cs="仿宋"/>
          <w:color w:val="000000"/>
          <w:spacing w:val="15"/>
          <w:kern w:val="0"/>
          <w:sz w:val="28"/>
          <w:szCs w:val="28"/>
          <w:lang w:val="en-US" w:eastAsia="zh-CN" w:bidi="ar-SA"/>
        </w:rPr>
        <w:t>0</w:t>
      </w:r>
      <w:r>
        <w:rPr>
          <w:rFonts w:hint="eastAsia" w:ascii="仿宋" w:hAnsi="仿宋" w:eastAsia="仿宋" w:cs="仿宋"/>
          <w:color w:val="000000"/>
          <w:spacing w:val="15"/>
          <w:kern w:val="0"/>
          <w:sz w:val="28"/>
          <w:szCs w:val="28"/>
          <w:lang w:val="en-US" w:eastAsia="zh-CN" w:bidi="ar-SA"/>
        </w:rPr>
        <w:t>余篇；主编或参编教材</w:t>
      </w:r>
      <w:r>
        <w:rPr>
          <w:rFonts w:hint="default" w:ascii="仿宋" w:hAnsi="仿宋" w:eastAsia="仿宋" w:cs="仿宋"/>
          <w:color w:val="000000"/>
          <w:spacing w:val="15"/>
          <w:kern w:val="0"/>
          <w:sz w:val="28"/>
          <w:szCs w:val="28"/>
          <w:lang w:val="en-US" w:eastAsia="zh-CN" w:bidi="ar-SA"/>
        </w:rPr>
        <w:t>30</w:t>
      </w:r>
      <w:r>
        <w:rPr>
          <w:rFonts w:hint="eastAsia" w:ascii="仿宋" w:hAnsi="仿宋" w:eastAsia="仿宋" w:cs="仿宋"/>
          <w:color w:val="000000"/>
          <w:spacing w:val="15"/>
          <w:kern w:val="0"/>
          <w:sz w:val="28"/>
          <w:szCs w:val="28"/>
          <w:lang w:val="en-US" w:eastAsia="zh-CN" w:bidi="ar-SA"/>
        </w:rPr>
        <w:t>余部。获省自然科学奖、科技进步奖、高等学校教学成果奖8项。依托药学学科设置的药学专业现已成为国家特色专业、教育部</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专业综合改革试点</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项目、湖北省品牌专业、湖北省一流专业；药物制剂专业为湖北省战略性新兴（支柱）产业人才培养计划项目支持专业。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二、培养目标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药学硕士专业学位研究生是培养在药学领域具有扎实的基础理论和专业知识，掌握解决实际问题的先进技术方法和现代技术手段，具备创新意识、创新能力以及或管理能力，面向药物技术转化、生产、质量评价与控制、合理使用和监管等药学职业领域，为药品生产企业、药品检验和检测行业、医疗卫生机构以及药品管理机构培养应用型、复合型高层次药学专门人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三、招生计划和招生专业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根据教育部规定，招生单位根据国家下达的招生计划、社会需求和办学条件，确定各学科（类别）、各专业（领域）的招生人数。</w:t>
      </w:r>
      <w:r>
        <w:rPr>
          <w:rFonts w:hint="default" w:ascii="仿宋" w:hAnsi="仿宋" w:eastAsia="仿宋" w:cs="仿宋"/>
          <w:color w:val="000000"/>
          <w:spacing w:val="15"/>
          <w:kern w:val="0"/>
          <w:sz w:val="28"/>
          <w:szCs w:val="28"/>
          <w:lang w:val="en-US" w:eastAsia="zh-CN" w:bidi="ar-SA"/>
        </w:rPr>
        <w:t>202</w:t>
      </w:r>
      <w:r>
        <w:rPr>
          <w:rFonts w:hint="eastAsia" w:ascii="仿宋" w:hAnsi="仿宋" w:eastAsia="仿宋" w:cs="仿宋"/>
          <w:color w:val="000000"/>
          <w:spacing w:val="15"/>
          <w:kern w:val="0"/>
          <w:sz w:val="28"/>
          <w:szCs w:val="28"/>
          <w:lang w:val="en-US" w:eastAsia="zh-CN" w:bidi="ar-SA"/>
        </w:rPr>
        <w:t>1年我校拟计划招收全日制硕士研究生</w:t>
      </w:r>
      <w:r>
        <w:rPr>
          <w:rFonts w:hint="default" w:ascii="仿宋" w:hAnsi="仿宋" w:eastAsia="仿宋" w:cs="仿宋"/>
          <w:color w:val="000000"/>
          <w:spacing w:val="15"/>
          <w:kern w:val="0"/>
          <w:sz w:val="28"/>
          <w:szCs w:val="28"/>
          <w:lang w:val="en-US" w:eastAsia="zh-CN" w:bidi="ar-SA"/>
        </w:rPr>
        <w:t>100</w:t>
      </w:r>
      <w:r>
        <w:rPr>
          <w:rFonts w:hint="eastAsia" w:ascii="仿宋" w:hAnsi="仿宋" w:eastAsia="仿宋" w:cs="仿宋"/>
          <w:color w:val="000000"/>
          <w:spacing w:val="15"/>
          <w:kern w:val="0"/>
          <w:sz w:val="28"/>
          <w:szCs w:val="28"/>
          <w:lang w:val="en-US" w:eastAsia="zh-CN" w:bidi="ar-SA"/>
        </w:rPr>
        <w:t>人（其中“退役大学生士兵”专项计划5人，最终以教育部下达的招生计划为准）。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招生专业为药学硕士</w:t>
      </w:r>
      <w:r>
        <w:rPr>
          <w:rFonts w:hint="default" w:ascii="仿宋" w:hAnsi="仿宋" w:eastAsia="仿宋" w:cs="仿宋"/>
          <w:color w:val="000000"/>
          <w:spacing w:val="15"/>
          <w:kern w:val="0"/>
          <w:sz w:val="28"/>
          <w:szCs w:val="28"/>
          <w:lang w:val="en-US" w:eastAsia="zh-CN" w:bidi="ar-SA"/>
        </w:rPr>
        <w:t>(1055)</w:t>
      </w:r>
      <w:r>
        <w:rPr>
          <w:rFonts w:hint="eastAsia" w:ascii="仿宋" w:hAnsi="仿宋" w:eastAsia="仿宋" w:cs="仿宋"/>
          <w:color w:val="000000"/>
          <w:spacing w:val="15"/>
          <w:kern w:val="0"/>
          <w:sz w:val="28"/>
          <w:szCs w:val="28"/>
          <w:lang w:val="en-US" w:eastAsia="zh-CN" w:bidi="ar-SA"/>
        </w:rPr>
        <w:t>，方向包括：药物生产技术与质量控制、药物药效与安全性评价、临床药学。（专业目录见附件）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四、学习形式与年限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凡被我校录取的</w:t>
      </w:r>
      <w:r>
        <w:rPr>
          <w:rFonts w:hint="default" w:ascii="仿宋" w:hAnsi="仿宋" w:eastAsia="仿宋" w:cs="仿宋"/>
          <w:color w:val="000000"/>
          <w:spacing w:val="15"/>
          <w:kern w:val="0"/>
          <w:sz w:val="28"/>
          <w:szCs w:val="28"/>
          <w:lang w:val="en-US" w:eastAsia="zh-CN" w:bidi="ar-SA"/>
        </w:rPr>
        <w:t>202</w:t>
      </w:r>
      <w:r>
        <w:rPr>
          <w:rFonts w:hint="eastAsia" w:ascii="仿宋" w:hAnsi="仿宋" w:eastAsia="仿宋" w:cs="仿宋"/>
          <w:color w:val="000000"/>
          <w:spacing w:val="15"/>
          <w:kern w:val="0"/>
          <w:sz w:val="28"/>
          <w:szCs w:val="28"/>
          <w:lang w:val="en-US" w:eastAsia="zh-CN" w:bidi="ar-SA"/>
        </w:rPr>
        <w:t>1年药学硕士专业学位研究生一律采用全日制学习方式。按照学校专门制定的全日制药学硕士专业学位研究生教学计划培养，在教学实践基地参加药学实践时间要求累计不少于</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年，学习年限为</w:t>
      </w: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年。修满培养方案规定的学分、通过学位论文答辩且达到硕士学位授予的基本条件后，由学校学位评定委员会批准授予药学硕士专业学位。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五、报考条件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（一）报名参加全国硕士研究生招生考试的人员，须符合下列条件：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中华人民共和国公民。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 xml:space="preserve">  </w:t>
      </w:r>
      <w:r>
        <w:rPr>
          <w:rFonts w:hint="eastAsia" w:ascii="仿宋" w:hAnsi="仿宋" w:eastAsia="仿宋" w:cs="仿宋"/>
          <w:color w:val="000000"/>
          <w:spacing w:val="15"/>
          <w:kern w:val="0"/>
          <w:sz w:val="28"/>
          <w:szCs w:val="28"/>
          <w:lang w:val="en-US" w:eastAsia="zh-CN" w:bidi="ar-SA"/>
        </w:rPr>
        <w:t xml:space="preserve"> </w:t>
      </w:r>
      <w:r>
        <w:rPr>
          <w:rFonts w:hint="default" w:ascii="仿宋" w:hAnsi="仿宋" w:eastAsia="仿宋" w:cs="仿宋"/>
          <w:color w:val="000000"/>
          <w:spacing w:val="15"/>
          <w:kern w:val="0"/>
          <w:sz w:val="28"/>
          <w:szCs w:val="28"/>
          <w:lang w:val="en-US" w:eastAsia="zh-CN" w:bidi="ar-SA"/>
        </w:rPr>
        <w:t> 2.</w:t>
      </w:r>
      <w:r>
        <w:rPr>
          <w:rFonts w:hint="eastAsia" w:ascii="仿宋" w:hAnsi="仿宋" w:eastAsia="仿宋" w:cs="仿宋"/>
          <w:color w:val="000000"/>
          <w:spacing w:val="15"/>
          <w:kern w:val="0"/>
          <w:sz w:val="28"/>
          <w:szCs w:val="28"/>
          <w:lang w:val="en-US" w:eastAsia="zh-CN" w:bidi="ar-SA"/>
        </w:rPr>
        <w:t>拥护中国共产党的领导，品德良好，遵纪守法。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   </w:t>
      </w:r>
      <w:r>
        <w:rPr>
          <w:rFonts w:hint="eastAsia" w:ascii="仿宋" w:hAnsi="仿宋" w:eastAsia="仿宋" w:cs="仿宋"/>
          <w:color w:val="000000"/>
          <w:spacing w:val="15"/>
          <w:kern w:val="0"/>
          <w:sz w:val="28"/>
          <w:szCs w:val="28"/>
          <w:lang w:val="en-US" w:eastAsia="zh-CN" w:bidi="ar-SA"/>
        </w:rPr>
        <w:t xml:space="preserve"> </w:t>
      </w: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身体健康状况符合国家和招生单位规定的体检要求。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4.</w:t>
      </w:r>
      <w:r>
        <w:rPr>
          <w:rFonts w:hint="eastAsia" w:ascii="仿宋" w:hAnsi="仿宋" w:eastAsia="仿宋" w:cs="仿宋"/>
          <w:color w:val="000000"/>
          <w:spacing w:val="15"/>
          <w:kern w:val="0"/>
          <w:sz w:val="28"/>
          <w:szCs w:val="28"/>
          <w:lang w:val="en-US" w:eastAsia="zh-CN" w:bidi="ar-SA"/>
        </w:rPr>
        <w:t>考生学业水平必须符合下列条件之一：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28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）国家承认学历的应届本科毕业生（含普通高校、成人高校、普通高校举办的成人高等学历教育应届本科毕业生）及自学考试和网络教育届时可毕业本科生，</w:t>
      </w:r>
      <w:r>
        <w:rPr>
          <w:rFonts w:hint="default" w:ascii="仿宋" w:hAnsi="仿宋" w:eastAsia="仿宋" w:cs="仿宋"/>
          <w:color w:val="000000"/>
          <w:spacing w:val="15"/>
          <w:kern w:val="0"/>
          <w:sz w:val="28"/>
          <w:szCs w:val="28"/>
          <w:lang w:val="en-US" w:eastAsia="zh-CN" w:bidi="ar-SA"/>
        </w:rPr>
        <w:t>202</w:t>
      </w:r>
      <w:r>
        <w:rPr>
          <w:rFonts w:hint="eastAsia" w:ascii="仿宋" w:hAnsi="仿宋" w:eastAsia="仿宋" w:cs="仿宋"/>
          <w:color w:val="000000"/>
          <w:spacing w:val="15"/>
          <w:kern w:val="0"/>
          <w:sz w:val="28"/>
          <w:szCs w:val="28"/>
          <w:lang w:val="en-US" w:eastAsia="zh-CN" w:bidi="ar-SA"/>
        </w:rPr>
        <w:t>1年</w:t>
      </w:r>
      <w:r>
        <w:rPr>
          <w:rFonts w:hint="default" w:ascii="仿宋" w:hAnsi="仿宋" w:eastAsia="仿宋" w:cs="仿宋"/>
          <w:color w:val="000000"/>
          <w:spacing w:val="15"/>
          <w:kern w:val="0"/>
          <w:sz w:val="28"/>
          <w:szCs w:val="28"/>
          <w:lang w:val="en-US" w:eastAsia="zh-CN" w:bidi="ar-SA"/>
        </w:rPr>
        <w:t>9</w:t>
      </w:r>
      <w:r>
        <w:rPr>
          <w:rFonts w:hint="eastAsia" w:ascii="仿宋" w:hAnsi="仿宋" w:eastAsia="仿宋" w:cs="仿宋"/>
          <w:color w:val="000000"/>
          <w:spacing w:val="15"/>
          <w:kern w:val="0"/>
          <w:sz w:val="28"/>
          <w:szCs w:val="28"/>
          <w:lang w:val="en-US" w:eastAsia="zh-CN" w:bidi="ar-SA"/>
        </w:rPr>
        <w:t>月</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日前须取得国家承认的本科毕业证书，否则录取资格无效；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）具有国家承认的大学本科毕业学历的人员；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）获得国家承认的高职高专毕业学历后满</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年（从毕业后到</w:t>
      </w:r>
      <w:r>
        <w:rPr>
          <w:rFonts w:hint="default" w:ascii="仿宋" w:hAnsi="仿宋" w:eastAsia="仿宋" w:cs="仿宋"/>
          <w:color w:val="000000"/>
          <w:spacing w:val="15"/>
          <w:kern w:val="0"/>
          <w:sz w:val="28"/>
          <w:szCs w:val="28"/>
          <w:lang w:val="en-US" w:eastAsia="zh-CN" w:bidi="ar-SA"/>
        </w:rPr>
        <w:t>202</w:t>
      </w:r>
      <w:r>
        <w:rPr>
          <w:rFonts w:hint="eastAsia" w:ascii="仿宋" w:hAnsi="仿宋" w:eastAsia="仿宋" w:cs="仿宋"/>
          <w:color w:val="000000"/>
          <w:spacing w:val="15"/>
          <w:kern w:val="0"/>
          <w:sz w:val="28"/>
          <w:szCs w:val="28"/>
          <w:lang w:val="en-US" w:eastAsia="zh-CN" w:bidi="ar-SA"/>
        </w:rPr>
        <w:t>1年</w:t>
      </w:r>
      <w:r>
        <w:rPr>
          <w:rFonts w:hint="default" w:ascii="仿宋" w:hAnsi="仿宋" w:eastAsia="仿宋" w:cs="仿宋"/>
          <w:color w:val="000000"/>
          <w:spacing w:val="15"/>
          <w:kern w:val="0"/>
          <w:sz w:val="28"/>
          <w:szCs w:val="28"/>
          <w:lang w:val="en-US" w:eastAsia="zh-CN" w:bidi="ar-SA"/>
        </w:rPr>
        <w:t>9</w:t>
      </w:r>
      <w:r>
        <w:rPr>
          <w:rFonts w:hint="eastAsia" w:ascii="仿宋" w:hAnsi="仿宋" w:eastAsia="仿宋" w:cs="仿宋"/>
          <w:color w:val="000000"/>
          <w:spacing w:val="15"/>
          <w:kern w:val="0"/>
          <w:sz w:val="28"/>
          <w:szCs w:val="28"/>
          <w:lang w:val="en-US" w:eastAsia="zh-CN" w:bidi="ar-SA"/>
        </w:rPr>
        <w:t>月</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日）或</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年以上的人员，以及国家承认学历的本科结业生，所学专业与药学专业相同或相近，按本科毕业同等学力身份报考；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4</w:t>
      </w:r>
      <w:r>
        <w:rPr>
          <w:rFonts w:hint="eastAsia" w:ascii="仿宋" w:hAnsi="仿宋" w:eastAsia="仿宋" w:cs="仿宋"/>
          <w:color w:val="000000"/>
          <w:spacing w:val="15"/>
          <w:kern w:val="0"/>
          <w:sz w:val="28"/>
          <w:szCs w:val="28"/>
          <w:lang w:val="en-US" w:eastAsia="zh-CN" w:bidi="ar-SA"/>
        </w:rPr>
        <w:t>）已获硕士、博士学位的人员。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在校研究生报考须在报名前征得所在培养单位同意。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（二）报考我校</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退役大学生士兵</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专项硕士研究生招生计划的考生，应为高校学生应征入伍退出现役，且符合硕士研究生报考条件者〖高校学生指全日制普通本专科</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含高职</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、研究生、第二学士学位的应</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往</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届毕业生、在校生和入学新生，以及成人高校招收的普通本专科</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高职</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应</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往</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届毕业生、在校生和入学新生〗。考生报名时应选择填报退役大学生士兵专项计划，并按要求填报本人入伍前的入学信息以及入伍、退役等相关信息。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六、录取办法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、报名。报考我校的考生须在教育部规定的时间内登录中国研究生招生信息网</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公网网址：</w:t>
      </w:r>
      <w:r>
        <w:rPr>
          <w:rFonts w:hint="default" w:ascii="仿宋" w:hAnsi="仿宋" w:eastAsia="仿宋" w:cs="仿宋"/>
          <w:color w:val="000000"/>
          <w:spacing w:val="15"/>
          <w:kern w:val="0"/>
          <w:sz w:val="28"/>
          <w:szCs w:val="28"/>
          <w:lang w:val="en-US" w:eastAsia="zh-CN" w:bidi="ar-SA"/>
        </w:rPr>
        <w:t>http://yz.chsi.com.cn</w:t>
      </w:r>
      <w:r>
        <w:rPr>
          <w:rFonts w:hint="eastAsia" w:ascii="仿宋" w:hAnsi="仿宋" w:eastAsia="仿宋" w:cs="仿宋"/>
          <w:color w:val="000000"/>
          <w:spacing w:val="15"/>
          <w:kern w:val="0"/>
          <w:sz w:val="28"/>
          <w:szCs w:val="28"/>
          <w:lang w:val="en-US" w:eastAsia="zh-CN" w:bidi="ar-SA"/>
        </w:rPr>
        <w:t>，教育网网址：</w:t>
      </w:r>
      <w:r>
        <w:rPr>
          <w:rFonts w:hint="default" w:ascii="仿宋" w:hAnsi="仿宋" w:eastAsia="仿宋" w:cs="仿宋"/>
          <w:color w:val="000000"/>
          <w:spacing w:val="15"/>
          <w:kern w:val="0"/>
          <w:sz w:val="28"/>
          <w:szCs w:val="28"/>
          <w:lang w:val="en-US" w:eastAsia="zh-CN" w:bidi="ar-SA"/>
        </w:rPr>
        <w:t>http://yz.chsi.cn)</w:t>
      </w:r>
      <w:r>
        <w:rPr>
          <w:rFonts w:hint="eastAsia" w:ascii="仿宋" w:hAnsi="仿宋" w:eastAsia="仿宋" w:cs="仿宋"/>
          <w:color w:val="000000"/>
          <w:spacing w:val="15"/>
          <w:kern w:val="0"/>
          <w:sz w:val="28"/>
          <w:szCs w:val="28"/>
          <w:lang w:val="en-US" w:eastAsia="zh-CN" w:bidi="ar-SA"/>
        </w:rPr>
        <w:t>完成网上报名手续。考生需携带本人有效身份证、学历证书（应届本科毕业生持学生证）、报名号，于教育部规定的时间内在网报时所选择的报名点校验报名信息、完成网上确认（现场确认）手续。报考</w:t>
      </w:r>
      <w:r>
        <w:rPr>
          <w:rFonts w:hint="default" w:ascii="仿宋" w:hAnsi="仿宋" w:eastAsia="仿宋" w:cs="仿宋"/>
          <w:color w:val="000000"/>
          <w:spacing w:val="15"/>
          <w:kern w:val="0"/>
          <w:sz w:val="28"/>
          <w:szCs w:val="28"/>
          <w:lang w:val="en-US" w:eastAsia="zh-CN" w:bidi="ar-SA"/>
        </w:rPr>
        <w:t>“退役大学生士兵”专项硕士研究生招生计划的考生还应当提交本人《入伍批准书》和《退出现役证》。未按规定时间网上确认</w:t>
      </w:r>
      <w:r>
        <w:rPr>
          <w:rFonts w:hint="eastAsia" w:ascii="仿宋" w:hAnsi="仿宋" w:eastAsia="仿宋" w:cs="仿宋"/>
          <w:color w:val="000000"/>
          <w:spacing w:val="15"/>
          <w:kern w:val="0"/>
          <w:sz w:val="28"/>
          <w:szCs w:val="28"/>
          <w:lang w:val="en-US" w:eastAsia="zh-CN" w:bidi="ar-SA"/>
        </w:rPr>
        <w:t>(现场确认）网报信息的考生，报名无效。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、考试。考试分初试和复试两个阶段。（</w:t>
      </w: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）初试：时间全国统一确定，地点由报名点确定。政治理论、英语，由教育部统一命题；其它科目由我校自行组织命题（考试科目及内容详见湖北科技学院</w:t>
      </w:r>
      <w:r>
        <w:rPr>
          <w:rFonts w:hint="default" w:ascii="仿宋" w:hAnsi="仿宋" w:eastAsia="仿宋" w:cs="仿宋"/>
          <w:color w:val="000000"/>
          <w:spacing w:val="15"/>
          <w:kern w:val="0"/>
          <w:sz w:val="28"/>
          <w:szCs w:val="28"/>
          <w:lang w:val="en-US" w:eastAsia="zh-CN" w:bidi="ar-SA"/>
        </w:rPr>
        <w:t>2021</w:t>
      </w:r>
      <w:r>
        <w:rPr>
          <w:rFonts w:hint="eastAsia" w:ascii="仿宋" w:hAnsi="仿宋" w:eastAsia="仿宋" w:cs="仿宋"/>
          <w:color w:val="000000"/>
          <w:spacing w:val="15"/>
          <w:kern w:val="0"/>
          <w:sz w:val="28"/>
          <w:szCs w:val="28"/>
          <w:lang w:val="en-US" w:eastAsia="zh-CN" w:bidi="ar-SA"/>
        </w:rPr>
        <w:t>年招生专业目录）；（</w:t>
      </w: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）复试：时间、地点、内容范围、方式由我校自定，复试办法和程序由我校在复试前公布，全部复试工作一般在</w:t>
      </w:r>
      <w:r>
        <w:rPr>
          <w:rFonts w:hint="default" w:ascii="仿宋" w:hAnsi="仿宋" w:eastAsia="仿宋" w:cs="仿宋"/>
          <w:color w:val="000000"/>
          <w:spacing w:val="15"/>
          <w:kern w:val="0"/>
          <w:sz w:val="28"/>
          <w:szCs w:val="28"/>
          <w:lang w:val="en-US" w:eastAsia="zh-CN" w:bidi="ar-SA"/>
        </w:rPr>
        <w:t xml:space="preserve"> 2021 </w:t>
      </w:r>
      <w:r>
        <w:rPr>
          <w:rFonts w:hint="eastAsia" w:ascii="仿宋" w:hAnsi="仿宋" w:eastAsia="仿宋" w:cs="仿宋"/>
          <w:color w:val="000000"/>
          <w:spacing w:val="15"/>
          <w:kern w:val="0"/>
          <w:sz w:val="28"/>
          <w:szCs w:val="28"/>
          <w:lang w:val="en-US" w:eastAsia="zh-CN" w:bidi="ar-SA"/>
        </w:rPr>
        <w:t>年</w:t>
      </w:r>
      <w:r>
        <w:rPr>
          <w:rFonts w:hint="default" w:ascii="仿宋" w:hAnsi="仿宋" w:eastAsia="仿宋" w:cs="仿宋"/>
          <w:color w:val="000000"/>
          <w:spacing w:val="15"/>
          <w:kern w:val="0"/>
          <w:sz w:val="28"/>
          <w:szCs w:val="28"/>
          <w:lang w:val="en-US" w:eastAsia="zh-CN" w:bidi="ar-SA"/>
        </w:rPr>
        <w:t>5</w:t>
      </w:r>
      <w:r>
        <w:rPr>
          <w:rFonts w:hint="eastAsia" w:ascii="仿宋" w:hAnsi="仿宋" w:eastAsia="仿宋" w:cs="仿宋"/>
          <w:color w:val="000000"/>
          <w:spacing w:val="15"/>
          <w:kern w:val="0"/>
          <w:sz w:val="28"/>
          <w:szCs w:val="28"/>
          <w:lang w:val="en-US" w:eastAsia="zh-CN" w:bidi="ar-SA"/>
        </w:rPr>
        <w:t>月底前完成。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、调剂。调剂复试的具体要求和程序以初试结束后教育部公布的</w:t>
      </w:r>
      <w:r>
        <w:rPr>
          <w:rFonts w:hint="default" w:ascii="仿宋" w:hAnsi="仿宋" w:eastAsia="仿宋" w:cs="仿宋"/>
          <w:color w:val="000000"/>
          <w:spacing w:val="15"/>
          <w:kern w:val="0"/>
          <w:sz w:val="28"/>
          <w:szCs w:val="28"/>
          <w:lang w:val="en-US" w:eastAsia="zh-CN" w:bidi="ar-SA"/>
        </w:rPr>
        <w:t>2021</w:t>
      </w:r>
      <w:r>
        <w:rPr>
          <w:rFonts w:hint="eastAsia" w:ascii="仿宋" w:hAnsi="仿宋" w:eastAsia="仿宋" w:cs="仿宋"/>
          <w:color w:val="000000"/>
          <w:spacing w:val="15"/>
          <w:kern w:val="0"/>
          <w:sz w:val="28"/>
          <w:szCs w:val="28"/>
          <w:lang w:val="en-US" w:eastAsia="zh-CN" w:bidi="ar-SA"/>
        </w:rPr>
        <w:t>年录取政策为准。届时，考生可根据我校公布的调剂工作具体要求和程序通过中国研究生招生信息网调剂服务系统填写报考调剂志愿。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4</w:t>
      </w:r>
      <w:r>
        <w:rPr>
          <w:rFonts w:hint="eastAsia" w:ascii="仿宋" w:hAnsi="仿宋" w:eastAsia="仿宋" w:cs="仿宋"/>
          <w:color w:val="000000"/>
          <w:spacing w:val="15"/>
          <w:kern w:val="0"/>
          <w:sz w:val="28"/>
          <w:szCs w:val="28"/>
          <w:lang w:val="en-US" w:eastAsia="zh-CN" w:bidi="ar-SA"/>
        </w:rPr>
        <w:t>、资格审查与体检。我校将在复试前对考生学历证书等报名材料原件及考生资格进行审查，对弄虚作假、不符合教育部规定者，不予复试。参加复试的所有考生均需在我校进行体检，体检标准参照《普通高等学校招生体检工作指导意见》（教学</w:t>
      </w:r>
      <w:r>
        <w:rPr>
          <w:rFonts w:hint="default" w:ascii="仿宋" w:hAnsi="仿宋" w:eastAsia="仿宋" w:cs="仿宋"/>
          <w:color w:val="000000"/>
          <w:spacing w:val="15"/>
          <w:kern w:val="0"/>
          <w:sz w:val="28"/>
          <w:szCs w:val="28"/>
          <w:lang w:val="en-US" w:eastAsia="zh-CN" w:bidi="ar-SA"/>
        </w:rPr>
        <w:t>[2003]3</w:t>
      </w:r>
      <w:r>
        <w:rPr>
          <w:rFonts w:hint="eastAsia" w:ascii="仿宋" w:hAnsi="仿宋" w:eastAsia="仿宋" w:cs="仿宋"/>
          <w:color w:val="000000"/>
          <w:spacing w:val="15"/>
          <w:kern w:val="0"/>
          <w:sz w:val="28"/>
          <w:szCs w:val="28"/>
          <w:lang w:val="en-US" w:eastAsia="zh-CN" w:bidi="ar-SA"/>
        </w:rPr>
        <w:t>号），不参加体检或体检不合格者均不予录取。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5</w:t>
      </w:r>
      <w:r>
        <w:rPr>
          <w:rFonts w:hint="eastAsia" w:ascii="仿宋" w:hAnsi="仿宋" w:eastAsia="仿宋" w:cs="仿宋"/>
          <w:color w:val="000000"/>
          <w:spacing w:val="15"/>
          <w:kern w:val="0"/>
          <w:sz w:val="28"/>
          <w:szCs w:val="28"/>
          <w:lang w:val="en-US" w:eastAsia="zh-CN" w:bidi="ar-SA"/>
        </w:rPr>
        <w:t>、录取。对于初试和复试成绩合格且符合招生条件的考生，根据“德、智、体全面衡量，择优录取，宁缺毋滥，保证质量”的原则， 综合考察考生的整体素质进行录取。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拟录取为定向就业的硕士生，必须在录取前，分别签订定向就业合同，否则不发放录取通知书。拟录取为非定向硕士生，必须按规定时间将档案寄到我校，否则不发放录取通知书。按教育部规定，录取后不得更改录取类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七、收费与奖励资助政策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根据国家财政部、国家发展改革委、教育部《关于完善研究生教育投入机制的意见》（财教【</w:t>
      </w:r>
      <w:r>
        <w:rPr>
          <w:rFonts w:hint="default" w:ascii="仿宋" w:hAnsi="仿宋" w:eastAsia="仿宋" w:cs="仿宋"/>
          <w:color w:val="000000"/>
          <w:spacing w:val="15"/>
          <w:kern w:val="0"/>
          <w:sz w:val="28"/>
          <w:szCs w:val="28"/>
          <w:lang w:val="en-US" w:eastAsia="zh-CN" w:bidi="ar-SA"/>
        </w:rPr>
        <w:t>2013</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19</w:t>
      </w:r>
      <w:r>
        <w:rPr>
          <w:rFonts w:hint="eastAsia" w:ascii="仿宋" w:hAnsi="仿宋" w:eastAsia="仿宋" w:cs="仿宋"/>
          <w:color w:val="000000"/>
          <w:spacing w:val="15"/>
          <w:kern w:val="0"/>
          <w:sz w:val="28"/>
          <w:szCs w:val="28"/>
          <w:lang w:val="en-US" w:eastAsia="zh-CN" w:bidi="ar-SA"/>
        </w:rPr>
        <w:t>号）的精神，结合我校研究生培养工作实际特点，收费标准及具体政策（结合相关文件以当年最新标准和政策为准）如下：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（一）收费标准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、学费标准为：</w:t>
      </w:r>
      <w:r>
        <w:rPr>
          <w:rFonts w:hint="default" w:ascii="仿宋" w:hAnsi="仿宋" w:eastAsia="仿宋" w:cs="仿宋"/>
          <w:color w:val="000000"/>
          <w:spacing w:val="15"/>
          <w:kern w:val="0"/>
          <w:sz w:val="28"/>
          <w:szCs w:val="28"/>
          <w:lang w:val="en-US" w:eastAsia="zh-CN" w:bidi="ar-SA"/>
        </w:rPr>
        <w:t>8000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、住宿费标准为：</w:t>
      </w:r>
      <w:r>
        <w:rPr>
          <w:rFonts w:hint="default" w:ascii="仿宋" w:hAnsi="仿宋" w:eastAsia="仿宋" w:cs="仿宋"/>
          <w:color w:val="000000"/>
          <w:spacing w:val="15"/>
          <w:kern w:val="0"/>
          <w:sz w:val="28"/>
          <w:szCs w:val="28"/>
          <w:lang w:val="en-US" w:eastAsia="zh-CN" w:bidi="ar-SA"/>
        </w:rPr>
        <w:t>1320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（二）奖励与资助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、研究生学业奖学金。凡第一志愿报考我校并成功录取的考生，第一学年学校给予学业奖学金</w:t>
      </w:r>
      <w:r>
        <w:rPr>
          <w:rFonts w:hint="default" w:ascii="仿宋" w:hAnsi="仿宋" w:eastAsia="仿宋" w:cs="仿宋"/>
          <w:color w:val="000000"/>
          <w:spacing w:val="15"/>
          <w:kern w:val="0"/>
          <w:sz w:val="28"/>
          <w:szCs w:val="28"/>
          <w:lang w:val="en-US" w:eastAsia="zh-CN" w:bidi="ar-SA"/>
        </w:rPr>
        <w:t>12000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生（含新生奖学金）；凡调剂录取我校的考生，第一学年学校给予学业奖学金</w:t>
      </w:r>
      <w:r>
        <w:rPr>
          <w:rFonts w:hint="default" w:ascii="仿宋" w:hAnsi="仿宋" w:eastAsia="仿宋" w:cs="仿宋"/>
          <w:color w:val="000000"/>
          <w:spacing w:val="15"/>
          <w:kern w:val="0"/>
          <w:sz w:val="28"/>
          <w:szCs w:val="28"/>
          <w:lang w:val="en-US" w:eastAsia="zh-CN" w:bidi="ar-SA"/>
        </w:rPr>
        <w:t>8000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生（含新生奖学金）；第二、三学年依据在校期间学习、科研等方面予以综合评定，分设三个等级，额度分别为</w:t>
      </w:r>
      <w:r>
        <w:rPr>
          <w:rFonts w:hint="default" w:ascii="仿宋" w:hAnsi="仿宋" w:eastAsia="仿宋" w:cs="仿宋"/>
          <w:color w:val="000000"/>
          <w:spacing w:val="15"/>
          <w:kern w:val="0"/>
          <w:sz w:val="28"/>
          <w:szCs w:val="28"/>
          <w:lang w:val="en-US" w:eastAsia="zh-CN" w:bidi="ar-SA"/>
        </w:rPr>
        <w:t>8000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生、</w:t>
      </w:r>
      <w:r>
        <w:rPr>
          <w:rFonts w:hint="default" w:ascii="仿宋" w:hAnsi="仿宋" w:eastAsia="仿宋" w:cs="仿宋"/>
          <w:color w:val="000000"/>
          <w:spacing w:val="15"/>
          <w:kern w:val="0"/>
          <w:sz w:val="28"/>
          <w:szCs w:val="28"/>
          <w:lang w:val="en-US" w:eastAsia="zh-CN" w:bidi="ar-SA"/>
        </w:rPr>
        <w:t>4000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生、</w:t>
      </w:r>
      <w:r>
        <w:rPr>
          <w:rFonts w:hint="default" w:ascii="仿宋" w:hAnsi="仿宋" w:eastAsia="仿宋" w:cs="仿宋"/>
          <w:color w:val="000000"/>
          <w:spacing w:val="15"/>
          <w:kern w:val="0"/>
          <w:sz w:val="28"/>
          <w:szCs w:val="28"/>
          <w:lang w:val="en-US" w:eastAsia="zh-CN" w:bidi="ar-SA"/>
        </w:rPr>
        <w:t>2000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生，覆盖面</w:t>
      </w:r>
      <w:r>
        <w:rPr>
          <w:rFonts w:hint="default" w:ascii="仿宋" w:hAnsi="仿宋" w:eastAsia="仿宋" w:cs="仿宋"/>
          <w:color w:val="000000"/>
          <w:spacing w:val="15"/>
          <w:kern w:val="0"/>
          <w:sz w:val="28"/>
          <w:szCs w:val="28"/>
          <w:lang w:val="en-US" w:eastAsia="zh-CN" w:bidi="ar-SA"/>
        </w:rPr>
        <w:t>100%</w:t>
      </w:r>
      <w:r>
        <w:rPr>
          <w:rFonts w:hint="eastAsia" w:ascii="仿宋" w:hAnsi="仿宋" w:eastAsia="仿宋" w:cs="仿宋"/>
          <w:color w:val="000000"/>
          <w:spacing w:val="15"/>
          <w:kern w:val="0"/>
          <w:sz w:val="28"/>
          <w:szCs w:val="2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、研究生国家奖学金。奖励学业成绩特别优秀、科学研究成果显著、社会公益活动表现突出的研究生，奖励标准为</w:t>
      </w:r>
      <w:r>
        <w:rPr>
          <w:rFonts w:hint="default" w:ascii="仿宋" w:hAnsi="仿宋" w:eastAsia="仿宋" w:cs="仿宋"/>
          <w:color w:val="000000"/>
          <w:spacing w:val="15"/>
          <w:kern w:val="0"/>
          <w:sz w:val="28"/>
          <w:szCs w:val="28"/>
          <w:lang w:val="en-US" w:eastAsia="zh-CN" w:bidi="ar-SA"/>
        </w:rPr>
        <w:t>:20000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、研究生国家助学金。凡录取为我校全日制研究生均可享受国家助学金，额度为</w:t>
      </w:r>
      <w:r>
        <w:rPr>
          <w:rFonts w:hint="default" w:ascii="仿宋" w:hAnsi="仿宋" w:eastAsia="仿宋" w:cs="仿宋"/>
          <w:color w:val="000000"/>
          <w:spacing w:val="15"/>
          <w:kern w:val="0"/>
          <w:sz w:val="28"/>
          <w:szCs w:val="28"/>
          <w:lang w:val="en-US" w:eastAsia="zh-CN" w:bidi="ar-SA"/>
        </w:rPr>
        <w:t>6000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4</w:t>
      </w:r>
      <w:r>
        <w:rPr>
          <w:rFonts w:hint="eastAsia" w:ascii="仿宋" w:hAnsi="仿宋" w:eastAsia="仿宋" w:cs="仿宋"/>
          <w:color w:val="000000"/>
          <w:spacing w:val="15"/>
          <w:kern w:val="0"/>
          <w:sz w:val="28"/>
          <w:szCs w:val="28"/>
          <w:lang w:val="en-US" w:eastAsia="zh-CN" w:bidi="ar-SA"/>
        </w:rPr>
        <w:t>、学校助学金。凡录取为我校全日制研究生均可享受学校助学金，额度为</w:t>
      </w:r>
      <w:r>
        <w:rPr>
          <w:rFonts w:hint="default" w:ascii="仿宋" w:hAnsi="仿宋" w:eastAsia="仿宋" w:cs="仿宋"/>
          <w:color w:val="000000"/>
          <w:spacing w:val="15"/>
          <w:kern w:val="0"/>
          <w:sz w:val="28"/>
          <w:szCs w:val="28"/>
          <w:lang w:val="en-US" w:eastAsia="zh-CN" w:bidi="ar-SA"/>
        </w:rPr>
        <w:t>3000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年（校外专业实践当年为</w:t>
      </w:r>
      <w:r>
        <w:rPr>
          <w:rFonts w:hint="default" w:ascii="仿宋" w:hAnsi="仿宋" w:eastAsia="仿宋" w:cs="仿宋"/>
          <w:color w:val="000000"/>
          <w:spacing w:val="15"/>
          <w:kern w:val="0"/>
          <w:sz w:val="28"/>
          <w:szCs w:val="28"/>
          <w:lang w:val="en-US" w:eastAsia="zh-CN" w:bidi="ar-SA"/>
        </w:rPr>
        <w:t>6000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人</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5</w:t>
      </w:r>
      <w:r>
        <w:rPr>
          <w:rFonts w:hint="eastAsia" w:ascii="仿宋" w:hAnsi="仿宋" w:eastAsia="仿宋" w:cs="仿宋"/>
          <w:color w:val="000000"/>
          <w:spacing w:val="15"/>
          <w:kern w:val="0"/>
          <w:sz w:val="28"/>
          <w:szCs w:val="28"/>
          <w:lang w:val="en-US" w:eastAsia="zh-CN" w:bidi="ar-SA"/>
        </w:rPr>
        <w:t>、提供</w:t>
      </w:r>
      <w:r>
        <w:rPr>
          <w:rFonts w:hint="default" w:ascii="仿宋" w:hAnsi="仿宋" w:eastAsia="仿宋" w:cs="仿宋"/>
          <w:color w:val="000000"/>
          <w:spacing w:val="15"/>
          <w:kern w:val="0"/>
          <w:sz w:val="28"/>
          <w:szCs w:val="28"/>
          <w:lang w:val="en-US" w:eastAsia="zh-CN" w:bidi="ar-SA"/>
        </w:rPr>
        <w:t>“三助一辅”岗位津贴</w:t>
      </w:r>
      <w:r>
        <w:rPr>
          <w:rFonts w:hint="eastAsia" w:ascii="仿宋" w:hAnsi="仿宋" w:eastAsia="仿宋" w:cs="仿宋"/>
          <w:color w:val="000000"/>
          <w:spacing w:val="15"/>
          <w:kern w:val="0"/>
          <w:sz w:val="28"/>
          <w:szCs w:val="28"/>
          <w:lang w:val="en-US" w:eastAsia="zh-CN" w:bidi="ar-SA"/>
        </w:rPr>
        <w:t>。学校每年设立一定数量的研究生</w:t>
      </w:r>
      <w:r>
        <w:rPr>
          <w:rFonts w:hint="default" w:ascii="仿宋" w:hAnsi="仿宋" w:eastAsia="仿宋" w:cs="仿宋"/>
          <w:color w:val="000000"/>
          <w:spacing w:val="15"/>
          <w:kern w:val="0"/>
          <w:sz w:val="28"/>
          <w:szCs w:val="28"/>
          <w:lang w:val="en-US" w:eastAsia="zh-CN" w:bidi="ar-SA"/>
        </w:rPr>
        <w:t>“三助一辅”岗位，提供200</w:t>
      </w:r>
      <w:r>
        <w:rPr>
          <w:rFonts w:hint="eastAsia" w:ascii="仿宋" w:hAnsi="仿宋" w:eastAsia="仿宋" w:cs="仿宋"/>
          <w:color w:val="000000"/>
          <w:spacing w:val="15"/>
          <w:kern w:val="0"/>
          <w:sz w:val="28"/>
          <w:szCs w:val="28"/>
          <w:lang w:val="en-US" w:eastAsia="zh-CN" w:bidi="ar-SA"/>
        </w:rPr>
        <w:t>元</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月</w:t>
      </w:r>
      <w:r>
        <w:rPr>
          <w:rFonts w:hint="default" w:ascii="仿宋" w:hAnsi="仿宋" w:eastAsia="仿宋" w:cs="仿宋"/>
          <w:color w:val="000000"/>
          <w:spacing w:val="15"/>
          <w:kern w:val="0"/>
          <w:sz w:val="28"/>
          <w:szCs w:val="28"/>
          <w:lang w:val="en-US" w:eastAsia="zh-CN" w:bidi="ar-SA"/>
        </w:rPr>
        <w:t>/</w:t>
      </w:r>
      <w:r>
        <w:rPr>
          <w:rFonts w:hint="eastAsia" w:ascii="仿宋" w:hAnsi="仿宋" w:eastAsia="仿宋" w:cs="仿宋"/>
          <w:color w:val="000000"/>
          <w:spacing w:val="15"/>
          <w:kern w:val="0"/>
          <w:sz w:val="28"/>
          <w:szCs w:val="28"/>
          <w:lang w:val="en-US" w:eastAsia="zh-CN" w:bidi="ar-SA"/>
        </w:rPr>
        <w:t>岗的岗位津贴，具体岗位津贴发放依据学校相关文件执行。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6</w:t>
      </w:r>
      <w:r>
        <w:rPr>
          <w:rFonts w:hint="eastAsia" w:ascii="仿宋" w:hAnsi="仿宋" w:eastAsia="仿宋" w:cs="仿宋"/>
          <w:color w:val="000000"/>
          <w:spacing w:val="15"/>
          <w:kern w:val="0"/>
          <w:sz w:val="28"/>
          <w:szCs w:val="28"/>
          <w:lang w:val="en-US" w:eastAsia="zh-CN" w:bidi="ar-SA"/>
        </w:rPr>
        <w:t>、优秀奖学金。学校设立研究生优秀奖学金，分甲、乙、丙三个等级，按学习、科研等方面进行综合评定。另设有优秀研究生标兵、优秀研究生干部、优秀研究生毕业生等多种研究生单项奖。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7</w:t>
      </w:r>
      <w:r>
        <w:rPr>
          <w:rFonts w:hint="eastAsia" w:ascii="仿宋" w:hAnsi="仿宋" w:eastAsia="仿宋" w:cs="仿宋"/>
          <w:color w:val="000000"/>
          <w:spacing w:val="15"/>
          <w:kern w:val="0"/>
          <w:sz w:val="28"/>
          <w:szCs w:val="28"/>
          <w:lang w:val="en-US" w:eastAsia="zh-CN" w:bidi="ar-SA"/>
        </w:rPr>
        <w:t>、助学贷款与困难补助。凡符合条件的研究生均可申请并及时获得国家助学贷款。另外，学校为家庭经济困难的研究生开辟了入学</w:t>
      </w:r>
      <w:r>
        <w:rPr>
          <w:rFonts w:hint="default" w:ascii="仿宋" w:hAnsi="仿宋" w:eastAsia="仿宋" w:cs="仿宋"/>
          <w:color w:val="000000"/>
          <w:spacing w:val="15"/>
          <w:kern w:val="0"/>
          <w:sz w:val="28"/>
          <w:szCs w:val="28"/>
          <w:lang w:val="en-US" w:eastAsia="zh-CN" w:bidi="ar-SA"/>
        </w:rPr>
        <w:t>“绿色通道”，学生也可申请学校困难补助，具体办法以学校相关文件为准。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八、优惠政策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、免收复试费。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、凡是通过我校复试并被录取的考生可报销一定额度的住宿费用及外地来咸宁的车票（火车票为硬座部分，二者入学后凭正规发票报销）。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985</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211</w:t>
      </w:r>
      <w:r>
        <w:rPr>
          <w:rFonts w:hint="eastAsia" w:ascii="仿宋" w:hAnsi="仿宋" w:eastAsia="仿宋" w:cs="仿宋"/>
          <w:color w:val="000000"/>
          <w:spacing w:val="15"/>
          <w:kern w:val="0"/>
          <w:sz w:val="28"/>
          <w:szCs w:val="28"/>
          <w:lang w:val="en-US" w:eastAsia="zh-CN" w:bidi="ar-SA"/>
        </w:rPr>
        <w:t>院校的毕业生和科研特长生可优先选择导师和研究方向。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22" w:firstLineChars="200"/>
        <w:textAlignment w:val="auto"/>
        <w:rPr>
          <w:rFonts w:hint="eastAsia" w:ascii="仿宋" w:hAnsi="仿宋" w:eastAsia="仿宋" w:cs="仿宋"/>
          <w:b/>
          <w:bCs/>
          <w:color w:val="000000"/>
          <w:spacing w:val="15"/>
          <w:kern w:val="0"/>
          <w:sz w:val="28"/>
          <w:szCs w:val="28"/>
          <w:lang w:val="en-US" w:eastAsia="zh-CN" w:bidi="ar-SA"/>
        </w:rPr>
      </w:pPr>
      <w:r>
        <w:rPr>
          <w:rFonts w:hint="eastAsia" w:ascii="仿宋" w:hAnsi="仿宋" w:eastAsia="仿宋" w:cs="仿宋"/>
          <w:b/>
          <w:bCs/>
          <w:color w:val="000000"/>
          <w:spacing w:val="15"/>
          <w:kern w:val="0"/>
          <w:sz w:val="28"/>
          <w:szCs w:val="28"/>
          <w:lang w:val="en-US" w:eastAsia="zh-CN" w:bidi="ar-SA"/>
        </w:rPr>
        <w:t>九、其他事项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1</w:t>
      </w:r>
      <w:r>
        <w:rPr>
          <w:rFonts w:hint="eastAsia" w:ascii="仿宋" w:hAnsi="仿宋" w:eastAsia="仿宋" w:cs="仿宋"/>
          <w:color w:val="000000"/>
          <w:spacing w:val="15"/>
          <w:kern w:val="0"/>
          <w:sz w:val="28"/>
          <w:szCs w:val="28"/>
          <w:lang w:val="en-US" w:eastAsia="zh-CN" w:bidi="ar-SA"/>
        </w:rPr>
        <w:t>、上述说明如与国家</w:t>
      </w:r>
      <w:r>
        <w:rPr>
          <w:rFonts w:hint="default" w:ascii="仿宋" w:hAnsi="仿宋" w:eastAsia="仿宋" w:cs="仿宋"/>
          <w:color w:val="000000"/>
          <w:spacing w:val="15"/>
          <w:kern w:val="0"/>
          <w:sz w:val="28"/>
          <w:szCs w:val="28"/>
          <w:lang w:val="en-US" w:eastAsia="zh-CN" w:bidi="ar-SA"/>
        </w:rPr>
        <w:t>2021</w:t>
      </w:r>
      <w:r>
        <w:rPr>
          <w:rFonts w:hint="eastAsia" w:ascii="仿宋" w:hAnsi="仿宋" w:eastAsia="仿宋" w:cs="仿宋"/>
          <w:color w:val="000000"/>
          <w:spacing w:val="15"/>
          <w:kern w:val="0"/>
          <w:sz w:val="28"/>
          <w:szCs w:val="28"/>
          <w:lang w:val="en-US" w:eastAsia="zh-CN" w:bidi="ar-SA"/>
        </w:rPr>
        <w:t>年招生文件精神不符，以国家招生文件为准。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2</w:t>
      </w:r>
      <w:r>
        <w:rPr>
          <w:rFonts w:hint="eastAsia" w:ascii="仿宋" w:hAnsi="仿宋" w:eastAsia="仿宋" w:cs="仿宋"/>
          <w:color w:val="000000"/>
          <w:spacing w:val="15"/>
          <w:kern w:val="0"/>
          <w:sz w:val="28"/>
          <w:szCs w:val="28"/>
          <w:lang w:val="en-US" w:eastAsia="zh-CN" w:bidi="ar-SA"/>
        </w:rPr>
        <w:t>、对于考生申报虚假材料、考试作弊及其它违反考试纪律的行为，按相关法律法规进行严肃处理。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3</w:t>
      </w:r>
      <w:r>
        <w:rPr>
          <w:rFonts w:hint="eastAsia" w:ascii="仿宋" w:hAnsi="仿宋" w:eastAsia="仿宋" w:cs="仿宋"/>
          <w:color w:val="000000"/>
          <w:spacing w:val="15"/>
          <w:kern w:val="0"/>
          <w:sz w:val="28"/>
          <w:szCs w:val="28"/>
          <w:lang w:val="en-US" w:eastAsia="zh-CN" w:bidi="ar-SA"/>
        </w:rPr>
        <w:t>、我们会将各类有关的招生信息及时、详尽的在网页上予以公布！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单位代码：</w:t>
      </w:r>
      <w:r>
        <w:rPr>
          <w:rFonts w:hint="default" w:ascii="仿宋" w:hAnsi="仿宋" w:eastAsia="仿宋" w:cs="仿宋"/>
          <w:color w:val="000000"/>
          <w:spacing w:val="15"/>
          <w:kern w:val="0"/>
          <w:sz w:val="28"/>
          <w:szCs w:val="28"/>
          <w:lang w:val="en-US" w:eastAsia="zh-CN" w:bidi="ar-SA"/>
        </w:rPr>
        <w:t>10927      </w:t>
      </w:r>
      <w:r>
        <w:rPr>
          <w:rFonts w:hint="eastAsia" w:ascii="仿宋" w:hAnsi="仿宋" w:eastAsia="仿宋" w:cs="仿宋"/>
          <w:color w:val="000000"/>
          <w:spacing w:val="15"/>
          <w:kern w:val="0"/>
          <w:sz w:val="28"/>
          <w:szCs w:val="28"/>
          <w:lang w:val="en-US" w:eastAsia="zh-CN" w:bidi="ar-SA"/>
        </w:rPr>
        <w:t>地址：湖北省咸宁市咸宁大道</w:t>
      </w:r>
      <w:r>
        <w:rPr>
          <w:rFonts w:hint="default" w:ascii="仿宋" w:hAnsi="仿宋" w:eastAsia="仿宋" w:cs="仿宋"/>
          <w:color w:val="000000"/>
          <w:spacing w:val="15"/>
          <w:kern w:val="0"/>
          <w:sz w:val="28"/>
          <w:szCs w:val="28"/>
          <w:lang w:val="en-US" w:eastAsia="zh-CN" w:bidi="ar-SA"/>
        </w:rPr>
        <w:t>88</w:t>
      </w:r>
      <w:r>
        <w:rPr>
          <w:rFonts w:hint="eastAsia" w:ascii="仿宋" w:hAnsi="仿宋" w:eastAsia="仿宋" w:cs="仿宋"/>
          <w:color w:val="000000"/>
          <w:spacing w:val="15"/>
          <w:kern w:val="0"/>
          <w:sz w:val="28"/>
          <w:szCs w:val="28"/>
          <w:lang w:val="en-US" w:eastAsia="zh-CN" w:bidi="ar-SA"/>
        </w:rPr>
        <w:t>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邮政编码：</w:t>
      </w:r>
      <w:r>
        <w:rPr>
          <w:rFonts w:hint="default" w:ascii="仿宋" w:hAnsi="仿宋" w:eastAsia="仿宋" w:cs="仿宋"/>
          <w:color w:val="000000"/>
          <w:spacing w:val="15"/>
          <w:kern w:val="0"/>
          <w:sz w:val="28"/>
          <w:szCs w:val="28"/>
          <w:lang w:val="en-US" w:eastAsia="zh-CN" w:bidi="ar-SA"/>
        </w:rPr>
        <w:t xml:space="preserve">437100     </w:t>
      </w:r>
      <w:r>
        <w:rPr>
          <w:rFonts w:hint="eastAsia" w:ascii="仿宋" w:hAnsi="仿宋" w:eastAsia="仿宋" w:cs="仿宋"/>
          <w:color w:val="000000"/>
          <w:spacing w:val="15"/>
          <w:kern w:val="0"/>
          <w:sz w:val="28"/>
          <w:szCs w:val="28"/>
          <w:lang w:val="en-US" w:eastAsia="zh-CN" w:bidi="ar-SA"/>
        </w:rPr>
        <w:t>联系部门：湖北科技学院研究生处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网址：</w:t>
      </w:r>
      <w:r>
        <w:rPr>
          <w:rFonts w:hint="eastAsia" w:ascii="仿宋" w:hAnsi="仿宋" w:eastAsia="仿宋" w:cs="仿宋"/>
          <w:color w:val="000000"/>
          <w:spacing w:val="15"/>
          <w:kern w:val="0"/>
          <w:sz w:val="28"/>
          <w:szCs w:val="28"/>
          <w:lang w:val="en-US" w:eastAsia="zh-CN" w:bidi="ar-SA"/>
        </w:rPr>
        <w:fldChar w:fldCharType="begin"/>
      </w:r>
      <w:r>
        <w:rPr>
          <w:rFonts w:hint="eastAsia" w:ascii="仿宋" w:hAnsi="仿宋" w:eastAsia="仿宋" w:cs="仿宋"/>
          <w:color w:val="000000"/>
          <w:spacing w:val="15"/>
          <w:kern w:val="0"/>
          <w:sz w:val="28"/>
          <w:szCs w:val="28"/>
          <w:lang w:val="en-US" w:eastAsia="zh-CN" w:bidi="ar-SA"/>
        </w:rPr>
        <w:instrText xml:space="preserve"> HYPERLINK "http://yjsc.hbust.edu.cn/" </w:instrText>
      </w:r>
      <w:r>
        <w:rPr>
          <w:rFonts w:hint="eastAsia" w:ascii="仿宋" w:hAnsi="仿宋" w:eastAsia="仿宋" w:cs="仿宋"/>
          <w:color w:val="000000"/>
          <w:spacing w:val="15"/>
          <w:kern w:val="0"/>
          <w:sz w:val="28"/>
          <w:szCs w:val="28"/>
          <w:lang w:val="en-US" w:eastAsia="zh-CN" w:bidi="ar-SA"/>
        </w:rPr>
        <w:fldChar w:fldCharType="separate"/>
      </w:r>
      <w:r>
        <w:rPr>
          <w:rFonts w:hint="default" w:ascii="仿宋" w:hAnsi="仿宋" w:eastAsia="仿宋" w:cs="仿宋"/>
          <w:color w:val="000000"/>
          <w:spacing w:val="15"/>
          <w:kern w:val="0"/>
          <w:sz w:val="28"/>
          <w:szCs w:val="28"/>
          <w:lang w:val="en-US" w:eastAsia="zh-CN" w:bidi="ar-SA"/>
        </w:rPr>
        <w:t>http://yjsc.hbust.edu.cn/</w:t>
      </w:r>
      <w:r>
        <w:rPr>
          <w:rFonts w:hint="eastAsia" w:ascii="仿宋" w:hAnsi="仿宋" w:eastAsia="仿宋" w:cs="仿宋"/>
          <w:color w:val="000000"/>
          <w:spacing w:val="15"/>
          <w:kern w:val="0"/>
          <w:sz w:val="28"/>
          <w:szCs w:val="28"/>
          <w:lang w:val="en-US" w:eastAsia="zh-CN" w:bidi="ar-SA"/>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color w:val="000000"/>
          <w:spacing w:val="15"/>
          <w:kern w:val="0"/>
          <w:sz w:val="28"/>
          <w:szCs w:val="28"/>
          <w:lang w:val="en-US" w:eastAsia="zh-CN" w:bidi="ar-SA"/>
        </w:rPr>
      </w:pPr>
      <w:r>
        <w:rPr>
          <w:rFonts w:hint="eastAsia" w:ascii="仿宋" w:hAnsi="仿宋" w:eastAsia="仿宋" w:cs="仿宋"/>
          <w:color w:val="000000"/>
          <w:spacing w:val="15"/>
          <w:kern w:val="0"/>
          <w:sz w:val="28"/>
          <w:szCs w:val="28"/>
          <w:lang w:val="en-US" w:eastAsia="zh-CN" w:bidi="ar-SA"/>
        </w:rPr>
        <w:t>电话：</w:t>
      </w:r>
      <w:r>
        <w:rPr>
          <w:rFonts w:hint="default" w:ascii="仿宋" w:hAnsi="仿宋" w:eastAsia="仿宋" w:cs="仿宋"/>
          <w:color w:val="000000"/>
          <w:spacing w:val="15"/>
          <w:kern w:val="0"/>
          <w:sz w:val="28"/>
          <w:szCs w:val="28"/>
          <w:lang w:val="en-US" w:eastAsia="zh-CN" w:bidi="ar-SA"/>
        </w:rPr>
        <w:t>0715</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8250870</w:t>
      </w:r>
      <w:r>
        <w:rPr>
          <w:rFonts w:hint="eastAsia" w:ascii="仿宋" w:hAnsi="仿宋" w:eastAsia="仿宋" w:cs="仿宋"/>
          <w:color w:val="000000"/>
          <w:spacing w:val="15"/>
          <w:kern w:val="0"/>
          <w:sz w:val="28"/>
          <w:szCs w:val="28"/>
          <w:lang w:val="en-US" w:eastAsia="zh-CN" w:bidi="ar-SA"/>
        </w:rPr>
        <w:t>（研究生招生办公室）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840"/>
        <w:textAlignment w:val="auto"/>
        <w:rPr>
          <w:rFonts w:hint="eastAsia" w:ascii="仿宋" w:hAnsi="仿宋" w:eastAsia="仿宋" w:cs="仿宋"/>
          <w:color w:val="000000"/>
          <w:spacing w:val="15"/>
          <w:kern w:val="0"/>
          <w:sz w:val="28"/>
          <w:szCs w:val="28"/>
          <w:lang w:val="en-US" w:eastAsia="zh-CN" w:bidi="ar-SA"/>
        </w:rPr>
      </w:pPr>
      <w:r>
        <w:rPr>
          <w:rFonts w:hint="default" w:ascii="仿宋" w:hAnsi="仿宋" w:eastAsia="仿宋" w:cs="仿宋"/>
          <w:color w:val="000000"/>
          <w:spacing w:val="15"/>
          <w:kern w:val="0"/>
          <w:sz w:val="28"/>
          <w:szCs w:val="28"/>
          <w:lang w:val="en-US" w:eastAsia="zh-CN" w:bidi="ar-SA"/>
        </w:rPr>
        <w:t>0715</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8250857</w:t>
      </w:r>
      <w:r>
        <w:rPr>
          <w:rFonts w:hint="eastAsia" w:ascii="仿宋" w:hAnsi="仿宋" w:eastAsia="仿宋" w:cs="仿宋"/>
          <w:color w:val="000000"/>
          <w:spacing w:val="15"/>
          <w:kern w:val="0"/>
          <w:sz w:val="28"/>
          <w:szCs w:val="28"/>
          <w:lang w:val="en-US" w:eastAsia="zh-CN" w:bidi="ar-SA"/>
        </w:rPr>
        <w:t xml:space="preserve">（研究生处）   </w:t>
      </w:r>
      <w:r>
        <w:rPr>
          <w:rFonts w:hint="default" w:ascii="仿宋" w:hAnsi="仿宋" w:eastAsia="仿宋" w:cs="仿宋"/>
          <w:color w:val="000000"/>
          <w:spacing w:val="15"/>
          <w:kern w:val="0"/>
          <w:sz w:val="28"/>
          <w:szCs w:val="28"/>
          <w:lang w:val="en-US" w:eastAsia="zh-CN" w:bidi="ar-SA"/>
        </w:rPr>
        <w:t>0715</w:t>
      </w:r>
      <w:r>
        <w:rPr>
          <w:rFonts w:hint="eastAsia" w:ascii="仿宋" w:hAnsi="仿宋" w:eastAsia="仿宋" w:cs="仿宋"/>
          <w:color w:val="000000"/>
          <w:spacing w:val="15"/>
          <w:kern w:val="0"/>
          <w:sz w:val="28"/>
          <w:szCs w:val="28"/>
          <w:lang w:val="en-US" w:eastAsia="zh-CN" w:bidi="ar-SA"/>
        </w:rPr>
        <w:t>﹣</w:t>
      </w:r>
      <w:r>
        <w:rPr>
          <w:rFonts w:hint="default" w:ascii="仿宋" w:hAnsi="仿宋" w:eastAsia="仿宋" w:cs="仿宋"/>
          <w:color w:val="000000"/>
          <w:spacing w:val="15"/>
          <w:kern w:val="0"/>
          <w:sz w:val="28"/>
          <w:szCs w:val="28"/>
          <w:lang w:val="en-US" w:eastAsia="zh-CN" w:bidi="ar-SA"/>
        </w:rPr>
        <w:t>8272135</w:t>
      </w:r>
      <w:r>
        <w:rPr>
          <w:rFonts w:hint="eastAsia" w:ascii="仿宋" w:hAnsi="仿宋" w:eastAsia="仿宋" w:cs="仿宋"/>
          <w:color w:val="000000"/>
          <w:spacing w:val="15"/>
          <w:kern w:val="0"/>
          <w:sz w:val="28"/>
          <w:szCs w:val="28"/>
          <w:lang w:val="en-US" w:eastAsia="zh-CN" w:bidi="ar-SA"/>
        </w:rPr>
        <w:t>（药学院）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5"/>
        <w:textAlignment w:val="auto"/>
      </w:pPr>
      <w:r>
        <w:rPr>
          <w:rFonts w:hint="eastAsia" w:ascii="仿宋" w:hAnsi="仿宋" w:eastAsia="仿宋" w:cs="仿宋"/>
          <w:color w:val="000000"/>
          <w:spacing w:val="15"/>
          <w:kern w:val="0"/>
          <w:sz w:val="28"/>
          <w:szCs w:val="28"/>
          <w:lang w:val="en-US" w:eastAsia="zh-CN" w:bidi="ar-SA"/>
        </w:rPr>
        <w:t>衷心感谢社会各界和广大考生对我校研究生招生工作的关注、理解和支持！热忱欢迎广大有志青年踊跃报考！</w:t>
      </w:r>
    </w:p>
    <w:p>
      <w:pPr>
        <w:pStyle w:val="4"/>
        <w:keepNext w:val="0"/>
        <w:keepLines w:val="0"/>
        <w:widowControl/>
        <w:suppressLineNumbers w:val="0"/>
        <w:spacing w:before="0" w:beforeAutospacing="0" w:after="0" w:afterAutospacing="0" w:line="360" w:lineRule="auto"/>
        <w:ind w:left="0" w:right="0"/>
      </w:pPr>
      <w:r>
        <w:rPr>
          <w:rStyle w:val="7"/>
          <w:rFonts w:hint="eastAsia" w:ascii="宋体" w:hAnsi="宋体" w:eastAsia="宋体" w:cs="宋体"/>
          <w:sz w:val="28"/>
          <w:szCs w:val="28"/>
        </w:rPr>
        <w:t>附件：湖北科技学院</w:t>
      </w:r>
      <w:r>
        <w:rPr>
          <w:rStyle w:val="7"/>
          <w:rFonts w:hint="eastAsia" w:ascii="微软雅黑" w:hAnsi="微软雅黑" w:eastAsia="微软雅黑" w:cs="微软雅黑"/>
          <w:sz w:val="28"/>
          <w:szCs w:val="28"/>
        </w:rPr>
        <w:t>2021年药学硕士专业学位研究生招生专业目录</w:t>
      </w:r>
    </w:p>
    <w:p>
      <w:pPr>
        <w:pStyle w:val="4"/>
        <w:keepNext w:val="0"/>
        <w:keepLines w:val="0"/>
        <w:widowControl/>
        <w:suppressLineNumbers w:val="0"/>
        <w:spacing w:before="0" w:beforeAutospacing="0" w:after="0" w:afterAutospacing="0" w:line="360" w:lineRule="auto"/>
        <w:ind w:left="0" w:right="0"/>
      </w:pPr>
      <w:r>
        <w:rPr>
          <w:rStyle w:val="7"/>
          <w:rFonts w:hint="eastAsia" w:ascii="宋体" w:hAnsi="宋体" w:eastAsia="宋体" w:cs="宋体"/>
          <w:sz w:val="28"/>
          <w:szCs w:val="28"/>
        </w:rPr>
        <w:t>拟招生计划：</w:t>
      </w:r>
      <w:r>
        <w:rPr>
          <w:rStyle w:val="7"/>
          <w:rFonts w:hint="eastAsia" w:ascii="微软雅黑" w:hAnsi="微软雅黑" w:eastAsia="微软雅黑" w:cs="微软雅黑"/>
          <w:sz w:val="28"/>
          <w:szCs w:val="28"/>
        </w:rPr>
        <w:t>100</w:t>
      </w:r>
      <w:r>
        <w:rPr>
          <w:rStyle w:val="7"/>
          <w:rFonts w:hint="eastAsia" w:ascii="宋体" w:hAnsi="宋体" w:eastAsia="宋体" w:cs="宋体"/>
          <w:sz w:val="28"/>
          <w:szCs w:val="28"/>
        </w:rPr>
        <w:t>人</w:t>
      </w:r>
      <w:r>
        <w:rPr>
          <w:rStyle w:val="7"/>
          <w:rFonts w:hint="eastAsia" w:ascii="宋体" w:hAnsi="宋体" w:eastAsia="宋体" w:cs="宋体"/>
          <w:sz w:val="28"/>
          <w:szCs w:val="28"/>
          <w:u w:val="single"/>
        </w:rPr>
        <w:t>（含</w:t>
      </w:r>
      <w:r>
        <w:rPr>
          <w:rStyle w:val="7"/>
          <w:rFonts w:hint="eastAsia" w:ascii="微软雅黑" w:hAnsi="微软雅黑" w:eastAsia="微软雅黑" w:cs="微软雅黑"/>
          <w:sz w:val="28"/>
          <w:szCs w:val="28"/>
          <w:u w:val="single"/>
        </w:rPr>
        <w:t>“退役大学生士兵”专项计划5</w:t>
      </w:r>
      <w:r>
        <w:rPr>
          <w:rStyle w:val="7"/>
          <w:rFonts w:hint="eastAsia" w:ascii="宋体" w:hAnsi="宋体" w:eastAsia="宋体" w:cs="宋体"/>
          <w:sz w:val="28"/>
          <w:szCs w:val="28"/>
          <w:u w:val="single"/>
        </w:rPr>
        <w:t>人）</w:t>
      </w:r>
      <w:r>
        <w:rPr>
          <w:rStyle w:val="7"/>
          <w:rFonts w:hint="eastAsia" w:ascii="宋体" w:hAnsi="宋体" w:eastAsia="宋体" w:cs="宋体"/>
          <w:sz w:val="28"/>
          <w:szCs w:val="28"/>
        </w:rPr>
        <w:t>，具体招生计划以教育部实际下达指标为准。</w:t>
      </w:r>
    </w:p>
    <w:tbl>
      <w:tblPr>
        <w:tblStyle w:val="5"/>
        <w:tblW w:w="876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5"/>
        <w:gridCol w:w="2580"/>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298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jc w:val="center"/>
            </w:pPr>
            <w:r>
              <w:rPr>
                <w:rFonts w:hint="eastAsia" w:ascii="微软雅黑" w:hAnsi="微软雅黑" w:eastAsia="微软雅黑" w:cs="微软雅黑"/>
                <w:sz w:val="24"/>
                <w:szCs w:val="24"/>
              </w:rPr>
              <w:t>学科、专业名称代码及研究方向代码、名称</w:t>
            </w:r>
          </w:p>
        </w:tc>
        <w:tc>
          <w:tcPr>
            <w:tcW w:w="258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jc w:val="center"/>
            </w:pPr>
            <w:r>
              <w:rPr>
                <w:rFonts w:hint="eastAsia" w:ascii="微软雅黑" w:hAnsi="微软雅黑" w:eastAsia="微软雅黑" w:cs="微软雅黑"/>
                <w:sz w:val="24"/>
                <w:szCs w:val="24"/>
              </w:rPr>
              <w:t>考 试 科 目</w:t>
            </w:r>
          </w:p>
        </w:tc>
        <w:tc>
          <w:tcPr>
            <w:tcW w:w="319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jc w:val="center"/>
            </w:pPr>
            <w:r>
              <w:rPr>
                <w:rFonts w:hint="eastAsia" w:ascii="微软雅黑" w:hAnsi="微软雅黑" w:eastAsia="微软雅黑" w:cs="微软雅黑"/>
                <w:sz w:val="24"/>
                <w:szCs w:val="24"/>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98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微软雅黑" w:hAnsi="微软雅黑" w:eastAsia="微软雅黑" w:cs="微软雅黑"/>
                <w:sz w:val="18"/>
                <w:szCs w:val="18"/>
              </w:rPr>
            </w:pPr>
          </w:p>
        </w:tc>
        <w:tc>
          <w:tcPr>
            <w:tcW w:w="2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jc w:val="center"/>
            </w:pPr>
            <w:r>
              <w:rPr>
                <w:rFonts w:hint="eastAsia" w:ascii="微软雅黑" w:hAnsi="微软雅黑" w:eastAsia="微软雅黑" w:cs="微软雅黑"/>
                <w:sz w:val="24"/>
                <w:szCs w:val="24"/>
              </w:rPr>
              <w:t>初试</w:t>
            </w:r>
          </w:p>
        </w:tc>
        <w:tc>
          <w:tcPr>
            <w:tcW w:w="319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rPr>
                <w:rFonts w:hint="eastAsia" w:ascii="微软雅黑" w:hAnsi="微软雅黑" w:eastAsia="微软雅黑" w:cs="微软雅黑"/>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298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pPr>
            <w:r>
              <w:rPr>
                <w:rFonts w:hint="eastAsia" w:ascii="微软雅黑" w:hAnsi="微软雅黑" w:eastAsia="微软雅黑" w:cs="微软雅黑"/>
                <w:sz w:val="24"/>
                <w:szCs w:val="24"/>
              </w:rPr>
              <w:t>1055药学硕士</w:t>
            </w:r>
          </w:p>
          <w:p>
            <w:pPr>
              <w:pStyle w:val="4"/>
              <w:keepNext w:val="0"/>
              <w:keepLines w:val="0"/>
              <w:widowControl/>
              <w:suppressLineNumbers w:val="0"/>
              <w:spacing w:line="360" w:lineRule="auto"/>
            </w:pPr>
            <w:r>
              <w:rPr>
                <w:rFonts w:hint="eastAsia" w:ascii="微软雅黑" w:hAnsi="微软雅黑" w:eastAsia="微软雅黑" w:cs="微软雅黑"/>
                <w:sz w:val="24"/>
                <w:szCs w:val="24"/>
              </w:rPr>
              <w:t>-01药物生产技术与质量控制</w:t>
            </w:r>
          </w:p>
          <w:p>
            <w:pPr>
              <w:pStyle w:val="4"/>
              <w:keepNext w:val="0"/>
              <w:keepLines w:val="0"/>
              <w:widowControl/>
              <w:suppressLineNumbers w:val="0"/>
              <w:spacing w:line="360" w:lineRule="auto"/>
            </w:pPr>
            <w:r>
              <w:rPr>
                <w:rFonts w:hint="eastAsia" w:ascii="微软雅黑" w:hAnsi="微软雅黑" w:eastAsia="微软雅黑" w:cs="微软雅黑"/>
                <w:sz w:val="24"/>
                <w:szCs w:val="24"/>
              </w:rPr>
              <w:t>-02药物药效与安全性评价</w:t>
            </w:r>
          </w:p>
          <w:p>
            <w:pPr>
              <w:pStyle w:val="4"/>
              <w:keepNext w:val="0"/>
              <w:keepLines w:val="0"/>
              <w:widowControl/>
              <w:suppressLineNumbers w:val="0"/>
              <w:spacing w:line="360" w:lineRule="auto"/>
            </w:pPr>
            <w:r>
              <w:rPr>
                <w:rFonts w:hint="eastAsia" w:ascii="微软雅黑" w:hAnsi="微软雅黑" w:eastAsia="微软雅黑" w:cs="微软雅黑"/>
                <w:sz w:val="24"/>
                <w:szCs w:val="24"/>
              </w:rPr>
              <w:t>-03临床药学</w:t>
            </w:r>
          </w:p>
          <w:p>
            <w:pPr>
              <w:pStyle w:val="4"/>
              <w:keepNext w:val="0"/>
              <w:keepLines w:val="0"/>
              <w:widowControl/>
              <w:suppressLineNumbers w:val="0"/>
              <w:spacing w:line="360" w:lineRule="auto"/>
            </w:pPr>
          </w:p>
        </w:tc>
        <w:tc>
          <w:tcPr>
            <w:tcW w:w="2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pPr>
            <w:r>
              <w:rPr>
                <w:rFonts w:hint="eastAsia" w:ascii="微软雅黑" w:hAnsi="微软雅黑" w:eastAsia="微软雅黑" w:cs="微软雅黑"/>
                <w:sz w:val="24"/>
                <w:szCs w:val="24"/>
              </w:rPr>
              <w:t>①101政治</w:t>
            </w:r>
          </w:p>
          <w:p>
            <w:pPr>
              <w:pStyle w:val="4"/>
              <w:keepNext w:val="0"/>
              <w:keepLines w:val="0"/>
              <w:widowControl/>
              <w:suppressLineNumbers w:val="0"/>
              <w:spacing w:line="360" w:lineRule="auto"/>
            </w:pPr>
            <w:r>
              <w:rPr>
                <w:rFonts w:hint="eastAsia" w:ascii="微软雅黑" w:hAnsi="微软雅黑" w:eastAsia="微软雅黑" w:cs="微软雅黑"/>
                <w:sz w:val="24"/>
                <w:szCs w:val="24"/>
              </w:rPr>
              <w:t>②204英语二</w:t>
            </w:r>
          </w:p>
          <w:p>
            <w:pPr>
              <w:pStyle w:val="4"/>
              <w:keepNext w:val="0"/>
              <w:keepLines w:val="0"/>
              <w:widowControl/>
              <w:suppressLineNumbers w:val="0"/>
              <w:spacing w:line="360" w:lineRule="auto"/>
            </w:pPr>
            <w:r>
              <w:rPr>
                <w:rFonts w:hint="eastAsia" w:ascii="微软雅黑" w:hAnsi="微软雅黑" w:eastAsia="微软雅黑" w:cs="微软雅黑"/>
                <w:sz w:val="24"/>
                <w:szCs w:val="24"/>
              </w:rPr>
              <w:t>③349药学综合</w:t>
            </w:r>
          </w:p>
          <w:p>
            <w:pPr>
              <w:pStyle w:val="4"/>
              <w:keepNext w:val="0"/>
              <w:keepLines w:val="0"/>
              <w:widowControl/>
              <w:suppressLineNumbers w:val="0"/>
              <w:spacing w:line="360" w:lineRule="auto"/>
            </w:pPr>
            <w:r>
              <w:rPr>
                <w:rFonts w:hint="eastAsia" w:ascii="微软雅黑" w:hAnsi="微软雅黑" w:eastAsia="微软雅黑" w:cs="微软雅黑"/>
                <w:sz w:val="24"/>
                <w:szCs w:val="24"/>
              </w:rPr>
              <w:t>④无</w:t>
            </w:r>
            <w:r>
              <w:rPr>
                <w:rFonts w:hint="eastAsia" w:ascii="微软雅黑" w:hAnsi="微软雅黑" w:eastAsia="微软雅黑" w:cs="微软雅黑"/>
                <w:sz w:val="18"/>
                <w:szCs w:val="18"/>
              </w:rPr>
              <w:t xml:space="preserve"> </w:t>
            </w:r>
            <w:bookmarkStart w:id="0" w:name="_GoBack"/>
            <w:bookmarkEnd w:id="0"/>
          </w:p>
        </w:tc>
        <w:tc>
          <w:tcPr>
            <w:tcW w:w="31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line="360" w:lineRule="auto"/>
            </w:pPr>
            <w:r>
              <w:rPr>
                <w:rFonts w:hint="eastAsia" w:ascii="微软雅黑" w:hAnsi="微软雅黑" w:eastAsia="微软雅黑" w:cs="微软雅黑"/>
                <w:sz w:val="24"/>
                <w:szCs w:val="24"/>
              </w:rPr>
              <w:t>349药学综合：含有机化学、分析化学、药理学（人卫版第8版），其中，有机化学为必考科目，分析化学、药理学两门中考生可任选一门。</w:t>
            </w:r>
          </w:p>
        </w:tc>
      </w:tr>
    </w:tbl>
    <w:p>
      <w:pPr>
        <w:pStyle w:val="4"/>
        <w:keepNext w:val="0"/>
        <w:keepLines w:val="0"/>
        <w:widowControl/>
        <w:suppressLineNumbers w:val="0"/>
        <w:spacing w:before="0" w:beforeAutospacing="0" w:after="0" w:afterAutospacing="0"/>
        <w:ind w:left="0" w:right="0"/>
      </w:pPr>
    </w:p>
    <w:p>
      <w:pPr>
        <w:pStyle w:val="8"/>
      </w:pPr>
      <w:r>
        <w:t>窗体底端</w:t>
      </w:r>
    </w:p>
    <w:p>
      <w:pPr>
        <w:pStyle w:val="2"/>
        <w:rPr>
          <w:rFonts w:hint="default"/>
          <w:lang w:val="en-US" w:eastAsia="zh-CN"/>
        </w:rPr>
      </w:pPr>
    </w:p>
    <w:p>
      <w:pPr>
        <w:widowControl/>
        <w:spacing w:after="450"/>
        <w:ind w:left="600"/>
        <w:jc w:val="left"/>
        <w:rPr>
          <w:rFonts w:ascii="微软雅黑" w:hAnsi="微软雅黑" w:eastAsia="微软雅黑" w:cs="宋体"/>
          <w:color w:val="000000"/>
          <w:spacing w:val="15"/>
          <w:kern w:val="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E4874"/>
    <w:rsid w:val="7F8E4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customStyle="1" w:styleId="8">
    <w:name w:val="_Style 2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2021-03-19T00:31:00Z</dcterms:created>
  <dc:creator>lenovo</dc:creator>
  <cp:lastModifiedBy>lenovo</cp:lastModifiedBy>
  <dcterms:modified xsi:type="dcterms:W3CDTF">2021-03-19T00:33:11Z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68A1B76078C446E1BCE7ADBDF640F057</vt:lpwstr>
  </property>
</Properties>
</file>