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青海省2021年全国硕士研究生招生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考生考前14天健康监测登记表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考点：               考场号：            座位号：</w:t>
      </w:r>
    </w:p>
    <w:tbl>
      <w:tblPr>
        <w:tblStyle w:val="4"/>
        <w:tblW w:w="8900" w:type="dxa"/>
        <w:jc w:val="center"/>
        <w:tblInd w:w="-4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973"/>
        <w:gridCol w:w="2465"/>
        <w:gridCol w:w="2139"/>
        <w:gridCol w:w="106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exac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所在地: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国家及省（区、市）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有无发热、咳嗽等不适症状（若有，请简述）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有无与确诊患者、疑似患者、无症状感染者接触史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体温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12月12日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12月13日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12月14日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12月15日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12月16日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12月17日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12月18日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12月19日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12月20日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12月21日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12月22日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12月23日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12月24日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12月25日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3" w:hRule="exact"/>
          <w:jc w:val="center"/>
        </w:trPr>
        <w:tc>
          <w:tcPr>
            <w:tcW w:w="8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备注：1.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eastAsia="zh-CN"/>
              </w:rPr>
              <w:t>表中内容由考生如实填写，若虚假填报，将有可能承担相应的法律责任。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94" w:firstLineChars="3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表中任何项目有异常的，须提交12月19日（含）之后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eastAsia="zh-CN"/>
              </w:rPr>
              <w:t>的新冠病毒核酸检测报告，检测结果为阴性的考生方可正常参加考试。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 xml:space="preserve">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90" w:firstLineChars="29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本人签名：______________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70" w:firstLineChars="27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有效联系电话：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eastAsia="zh-CN"/>
              </w:rPr>
              <w:t>测结果为阴性的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  <w:t>考生签字：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4D6A11"/>
    <w:multiLevelType w:val="singleLevel"/>
    <w:tmpl w:val="B24D6A1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05BFFCA"/>
    <w:multiLevelType w:val="singleLevel"/>
    <w:tmpl w:val="F05BFFC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A244E"/>
    <w:rsid w:val="7C4A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32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2020-12-07T09:47:00Z</dcterms:created>
  <dc:creator>lenovo</dc:creator>
  <cp:lastModifiedBy>lenovo</cp:lastModifiedBy>
  <dcterms:modified xsi:type="dcterms:W3CDTF">2020-12-07T09:48:29Z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