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385" w:rsidRDefault="00855385" w:rsidP="00855385">
      <w:pPr>
        <w:jc w:val="center"/>
        <w:rPr>
          <w:rFonts w:ascii="黑体" w:eastAsia="黑体" w:hAnsi="黑体"/>
          <w:b/>
          <w:sz w:val="30"/>
          <w:szCs w:val="30"/>
        </w:rPr>
      </w:pPr>
      <w:r>
        <w:rPr>
          <w:rFonts w:ascii="黑体" w:eastAsia="黑体" w:hAnsi="黑体" w:hint="eastAsia"/>
          <w:b/>
          <w:sz w:val="30"/>
          <w:szCs w:val="30"/>
        </w:rPr>
        <w:t>201</w:t>
      </w:r>
      <w:r w:rsidR="002F7E32">
        <w:rPr>
          <w:rFonts w:ascii="黑体" w:eastAsia="黑体" w:hAnsi="黑体" w:hint="eastAsia"/>
          <w:b/>
          <w:sz w:val="30"/>
          <w:szCs w:val="30"/>
        </w:rPr>
        <w:t>8</w:t>
      </w:r>
      <w:r>
        <w:rPr>
          <w:rFonts w:ascii="黑体" w:eastAsia="黑体" w:hAnsi="黑体" w:hint="eastAsia"/>
          <w:b/>
          <w:sz w:val="30"/>
          <w:szCs w:val="30"/>
        </w:rPr>
        <w:t>年首都经济贸易大学</w:t>
      </w:r>
    </w:p>
    <w:p w:rsidR="00855385" w:rsidRDefault="008519C8" w:rsidP="00855385">
      <w:pPr>
        <w:jc w:val="center"/>
        <w:rPr>
          <w:rFonts w:ascii="黑体" w:eastAsia="黑体" w:hAnsi="黑体"/>
          <w:b/>
          <w:sz w:val="30"/>
          <w:szCs w:val="30"/>
        </w:rPr>
      </w:pPr>
      <w:r>
        <w:rPr>
          <w:rFonts w:ascii="黑体" w:eastAsia="黑体" w:hAnsi="黑体" w:hint="eastAsia"/>
          <w:b/>
          <w:sz w:val="30"/>
          <w:szCs w:val="30"/>
        </w:rPr>
        <w:t>土地资源</w:t>
      </w:r>
      <w:r>
        <w:rPr>
          <w:rFonts w:ascii="黑体" w:eastAsia="黑体" w:hAnsi="黑体"/>
          <w:b/>
          <w:sz w:val="30"/>
          <w:szCs w:val="30"/>
        </w:rPr>
        <w:t>管理专业</w:t>
      </w:r>
      <w:r w:rsidR="00855385">
        <w:rPr>
          <w:rFonts w:ascii="黑体" w:eastAsia="黑体" w:hAnsi="黑体" w:hint="eastAsia"/>
          <w:b/>
          <w:sz w:val="30"/>
          <w:szCs w:val="30"/>
        </w:rPr>
        <w:t>硕士研究生入学考试</w:t>
      </w:r>
      <w:r w:rsidR="00855385" w:rsidRPr="00A01C89">
        <w:rPr>
          <w:rFonts w:ascii="黑体" w:eastAsia="黑体" w:hAnsi="黑体" w:hint="eastAsia"/>
          <w:b/>
          <w:sz w:val="30"/>
          <w:szCs w:val="30"/>
        </w:rPr>
        <w:t>《土地资源管理综合》</w:t>
      </w:r>
      <w:r w:rsidR="005C7BB7">
        <w:rPr>
          <w:rFonts w:ascii="黑体" w:eastAsia="黑体" w:hAnsi="黑体" w:hint="eastAsia"/>
          <w:b/>
          <w:sz w:val="30"/>
          <w:szCs w:val="30"/>
        </w:rPr>
        <w:t>（</w:t>
      </w:r>
      <w:r w:rsidR="00855385" w:rsidRPr="00A01C89">
        <w:rPr>
          <w:rFonts w:ascii="黑体" w:eastAsia="黑体" w:hAnsi="黑体"/>
          <w:b/>
          <w:sz w:val="30"/>
          <w:szCs w:val="30"/>
        </w:rPr>
        <w:t>120405</w:t>
      </w:r>
      <w:r w:rsidR="005C7BB7">
        <w:rPr>
          <w:rFonts w:ascii="黑体" w:eastAsia="黑体" w:hAnsi="黑体" w:hint="eastAsia"/>
          <w:b/>
          <w:sz w:val="30"/>
          <w:szCs w:val="30"/>
        </w:rPr>
        <w:t>）复试</w:t>
      </w:r>
      <w:r w:rsidR="00855385">
        <w:rPr>
          <w:rFonts w:ascii="黑体" w:eastAsia="黑体" w:hAnsi="黑体" w:hint="eastAsia"/>
          <w:b/>
          <w:sz w:val="30"/>
          <w:szCs w:val="30"/>
        </w:rPr>
        <w:t>考试大纲</w:t>
      </w:r>
    </w:p>
    <w:p w:rsidR="00855385" w:rsidRDefault="00855385" w:rsidP="00855385">
      <w:pPr>
        <w:jc w:val="center"/>
        <w:rPr>
          <w:rFonts w:ascii="宋体" w:hAnsi="宋体"/>
          <w:sz w:val="28"/>
          <w:szCs w:val="28"/>
        </w:rPr>
      </w:pPr>
    </w:p>
    <w:p w:rsidR="00855385" w:rsidRDefault="00855385" w:rsidP="00855385">
      <w:pPr>
        <w:jc w:val="center"/>
        <w:rPr>
          <w:rFonts w:ascii="黑体" w:eastAsia="黑体" w:hAnsi="黑体"/>
          <w:b/>
          <w:sz w:val="28"/>
          <w:szCs w:val="28"/>
        </w:rPr>
      </w:pPr>
      <w:r>
        <w:rPr>
          <w:rFonts w:ascii="黑体" w:eastAsia="黑体" w:hAnsi="黑体" w:hint="eastAsia"/>
          <w:b/>
          <w:sz w:val="28"/>
          <w:szCs w:val="28"/>
        </w:rPr>
        <w:t>第一部分   考试说明</w:t>
      </w:r>
    </w:p>
    <w:p w:rsidR="00855385" w:rsidRPr="00E17CDE" w:rsidRDefault="00855385" w:rsidP="00855385">
      <w:pPr>
        <w:ind w:firstLineChars="150" w:firstLine="420"/>
        <w:jc w:val="left"/>
        <w:outlineLvl w:val="0"/>
        <w:rPr>
          <w:rFonts w:ascii="宋体" w:hAnsi="宋体"/>
          <w:sz w:val="28"/>
          <w:szCs w:val="28"/>
        </w:rPr>
      </w:pPr>
      <w:r>
        <w:rPr>
          <w:rFonts w:ascii="宋体" w:hAnsi="宋体" w:hint="eastAsia"/>
          <w:sz w:val="28"/>
          <w:szCs w:val="28"/>
        </w:rPr>
        <w:t>一</w:t>
      </w:r>
      <w:r>
        <w:rPr>
          <w:rFonts w:ascii="宋体" w:hAnsi="宋体"/>
          <w:sz w:val="28"/>
          <w:szCs w:val="28"/>
        </w:rPr>
        <w:t>、</w:t>
      </w:r>
      <w:r w:rsidRPr="00E17CDE">
        <w:rPr>
          <w:rFonts w:ascii="宋体" w:hAnsi="宋体" w:hint="eastAsia"/>
          <w:sz w:val="28"/>
          <w:szCs w:val="28"/>
        </w:rPr>
        <w:t>考试范围</w:t>
      </w:r>
    </w:p>
    <w:p w:rsidR="00855385" w:rsidRPr="00855385" w:rsidRDefault="00855385" w:rsidP="00855385">
      <w:pPr>
        <w:spacing w:line="360" w:lineRule="auto"/>
        <w:rPr>
          <w:rFonts w:ascii="宋体" w:hAnsi="宋体"/>
          <w:sz w:val="28"/>
          <w:szCs w:val="28"/>
        </w:rPr>
      </w:pPr>
      <w:r>
        <w:rPr>
          <w:rFonts w:ascii="宋体" w:hAnsi="宋体" w:hint="eastAsia"/>
          <w:sz w:val="28"/>
          <w:szCs w:val="28"/>
        </w:rPr>
        <w:t xml:space="preserve">  </w:t>
      </w:r>
      <w:r w:rsidR="00652385">
        <w:rPr>
          <w:rFonts w:ascii="宋体" w:hAnsi="宋体" w:hint="eastAsia"/>
          <w:sz w:val="28"/>
          <w:szCs w:val="28"/>
        </w:rPr>
        <w:t xml:space="preserve"> </w:t>
      </w:r>
      <w:r>
        <w:rPr>
          <w:rFonts w:ascii="宋体" w:hAnsi="宋体" w:hint="eastAsia"/>
          <w:sz w:val="28"/>
          <w:szCs w:val="28"/>
        </w:rPr>
        <w:t xml:space="preserve"> </w:t>
      </w:r>
      <w:r w:rsidR="00E04844">
        <w:rPr>
          <w:rFonts w:ascii="宋体" w:hAnsi="宋体" w:hint="eastAsia"/>
          <w:sz w:val="28"/>
          <w:szCs w:val="28"/>
        </w:rPr>
        <w:t>201</w:t>
      </w:r>
      <w:r w:rsidR="002F7E32">
        <w:rPr>
          <w:rFonts w:ascii="宋体" w:hAnsi="宋体" w:hint="eastAsia"/>
          <w:sz w:val="28"/>
          <w:szCs w:val="28"/>
        </w:rPr>
        <w:t>8</w:t>
      </w:r>
      <w:r w:rsidR="00E04844">
        <w:rPr>
          <w:rFonts w:ascii="宋体" w:hAnsi="宋体" w:hint="eastAsia"/>
          <w:sz w:val="28"/>
          <w:szCs w:val="28"/>
        </w:rPr>
        <w:t>年土地资源管理专业硕士生入学</w:t>
      </w:r>
      <w:r>
        <w:rPr>
          <w:rFonts w:ascii="宋体" w:hAnsi="宋体" w:hint="eastAsia"/>
          <w:sz w:val="28"/>
          <w:szCs w:val="28"/>
        </w:rPr>
        <w:t>考试范围主要是</w:t>
      </w:r>
      <w:r w:rsidR="00BE4B5F">
        <w:rPr>
          <w:rFonts w:ascii="宋体" w:hAnsi="宋体" w:hint="eastAsia"/>
          <w:sz w:val="28"/>
          <w:szCs w:val="28"/>
        </w:rPr>
        <w:t>关于</w:t>
      </w:r>
      <w:r w:rsidRPr="00855385">
        <w:rPr>
          <w:rFonts w:ascii="宋体" w:hAnsi="宋体" w:hint="eastAsia"/>
          <w:sz w:val="28"/>
          <w:szCs w:val="28"/>
        </w:rPr>
        <w:t>我国市场经济体制下的土地利用与保护、土地资产运营与管理、土地利用规划、房地产开发经营等经济与管理基本</w:t>
      </w:r>
      <w:r w:rsidR="00BE4B5F">
        <w:rPr>
          <w:rFonts w:ascii="宋体" w:hAnsi="宋体" w:hint="eastAsia"/>
          <w:sz w:val="28"/>
          <w:szCs w:val="28"/>
        </w:rPr>
        <w:t>原理</w:t>
      </w:r>
      <w:r w:rsidRPr="00855385">
        <w:rPr>
          <w:rFonts w:ascii="宋体" w:hAnsi="宋体" w:hint="eastAsia"/>
          <w:sz w:val="28"/>
          <w:szCs w:val="28"/>
        </w:rPr>
        <w:t>及</w:t>
      </w:r>
      <w:r w:rsidR="00BE4B5F">
        <w:rPr>
          <w:rFonts w:ascii="宋体" w:hAnsi="宋体" w:hint="eastAsia"/>
          <w:sz w:val="28"/>
          <w:szCs w:val="28"/>
        </w:rPr>
        <w:t>其应用、</w:t>
      </w:r>
      <w:r w:rsidRPr="00855385">
        <w:rPr>
          <w:rFonts w:ascii="宋体" w:hAnsi="宋体" w:hint="eastAsia"/>
          <w:sz w:val="28"/>
          <w:szCs w:val="28"/>
        </w:rPr>
        <w:t>在理论原理指导下</w:t>
      </w:r>
      <w:r w:rsidR="00BE4B5F">
        <w:rPr>
          <w:rFonts w:ascii="宋体" w:hAnsi="宋体" w:hint="eastAsia"/>
          <w:sz w:val="28"/>
          <w:szCs w:val="28"/>
        </w:rPr>
        <w:t>现行制度与政策内容及对当前</w:t>
      </w:r>
      <w:r w:rsidRPr="00855385">
        <w:rPr>
          <w:rFonts w:ascii="宋体" w:hAnsi="宋体" w:hint="eastAsia"/>
          <w:sz w:val="28"/>
          <w:szCs w:val="28"/>
        </w:rPr>
        <w:t>实践问题</w:t>
      </w:r>
      <w:r w:rsidR="00BE4B5F">
        <w:rPr>
          <w:rFonts w:ascii="宋体" w:hAnsi="宋体" w:hint="eastAsia"/>
          <w:sz w:val="28"/>
          <w:szCs w:val="28"/>
        </w:rPr>
        <w:t>的</w:t>
      </w:r>
      <w:r w:rsidR="00BE4B5F" w:rsidRPr="00855385">
        <w:rPr>
          <w:rFonts w:ascii="宋体" w:hAnsi="宋体" w:hint="eastAsia"/>
          <w:sz w:val="28"/>
          <w:szCs w:val="28"/>
        </w:rPr>
        <w:t>分析</w:t>
      </w:r>
      <w:r w:rsidRPr="00855385">
        <w:rPr>
          <w:rFonts w:ascii="宋体" w:hAnsi="宋体" w:hint="eastAsia"/>
          <w:sz w:val="28"/>
          <w:szCs w:val="28"/>
        </w:rPr>
        <w:t>。</w:t>
      </w:r>
    </w:p>
    <w:p w:rsidR="00855385" w:rsidRDefault="00855385" w:rsidP="00855385">
      <w:pPr>
        <w:spacing w:line="360" w:lineRule="auto"/>
        <w:ind w:firstLineChars="150" w:firstLine="360"/>
        <w:jc w:val="left"/>
        <w:rPr>
          <w:rFonts w:ascii="宋体" w:hAnsi="宋体"/>
          <w:sz w:val="28"/>
          <w:szCs w:val="28"/>
        </w:rPr>
      </w:pPr>
      <w:r>
        <w:rPr>
          <w:rFonts w:ascii="宋体" w:hAnsi="宋体" w:hint="eastAsia"/>
          <w:sz w:val="24"/>
          <w:szCs w:val="28"/>
        </w:rPr>
        <w:t>二、</w:t>
      </w:r>
      <w:r>
        <w:rPr>
          <w:rFonts w:ascii="宋体" w:hAnsi="宋体" w:hint="eastAsia"/>
          <w:sz w:val="28"/>
          <w:szCs w:val="28"/>
        </w:rPr>
        <w:t>考试形式与试卷结构</w:t>
      </w:r>
    </w:p>
    <w:p w:rsidR="00855385" w:rsidRDefault="00855385" w:rsidP="00855385">
      <w:pPr>
        <w:ind w:firstLineChars="50" w:firstLine="140"/>
        <w:jc w:val="left"/>
        <w:rPr>
          <w:rFonts w:ascii="宋体" w:hAnsi="宋体"/>
          <w:sz w:val="28"/>
          <w:szCs w:val="28"/>
        </w:rPr>
      </w:pPr>
      <w:r>
        <w:rPr>
          <w:rFonts w:ascii="宋体" w:hAnsi="宋体" w:hint="eastAsia"/>
          <w:sz w:val="28"/>
          <w:szCs w:val="28"/>
        </w:rPr>
        <w:t>（一）答卷方式：闭卷，笔试</w:t>
      </w:r>
    </w:p>
    <w:p w:rsidR="00855385" w:rsidRDefault="00855385" w:rsidP="00855385">
      <w:pPr>
        <w:ind w:firstLineChars="50" w:firstLine="140"/>
        <w:jc w:val="left"/>
        <w:rPr>
          <w:rFonts w:ascii="宋体" w:hAnsi="宋体"/>
          <w:sz w:val="28"/>
          <w:szCs w:val="28"/>
        </w:rPr>
      </w:pPr>
      <w:r>
        <w:rPr>
          <w:rFonts w:ascii="宋体" w:hAnsi="宋体" w:hint="eastAsia"/>
          <w:sz w:val="28"/>
          <w:szCs w:val="28"/>
        </w:rPr>
        <w:t>（二）答题时间：120分钟</w:t>
      </w:r>
    </w:p>
    <w:p w:rsidR="00855385" w:rsidRDefault="00855385" w:rsidP="00855385">
      <w:pPr>
        <w:ind w:firstLineChars="50" w:firstLine="140"/>
        <w:jc w:val="left"/>
        <w:rPr>
          <w:rFonts w:ascii="宋体" w:hAnsi="宋体"/>
          <w:sz w:val="28"/>
          <w:szCs w:val="28"/>
        </w:rPr>
      </w:pPr>
      <w:r>
        <w:rPr>
          <w:rFonts w:ascii="宋体" w:hAnsi="宋体" w:hint="eastAsia"/>
          <w:sz w:val="28"/>
          <w:szCs w:val="28"/>
        </w:rPr>
        <w:t>（三）满分：100分</w:t>
      </w:r>
    </w:p>
    <w:p w:rsidR="00855385" w:rsidRDefault="00855385" w:rsidP="00855385">
      <w:pPr>
        <w:ind w:firstLineChars="100" w:firstLine="280"/>
        <w:jc w:val="left"/>
        <w:rPr>
          <w:rFonts w:ascii="宋体" w:hAnsi="宋体"/>
          <w:sz w:val="28"/>
          <w:szCs w:val="28"/>
        </w:rPr>
      </w:pPr>
      <w:r>
        <w:rPr>
          <w:rFonts w:ascii="宋体" w:hAnsi="宋体" w:hint="eastAsia"/>
          <w:sz w:val="28"/>
          <w:szCs w:val="28"/>
        </w:rPr>
        <w:t>三</w:t>
      </w:r>
      <w:r>
        <w:rPr>
          <w:rFonts w:ascii="宋体" w:hAnsi="宋体"/>
          <w:sz w:val="28"/>
          <w:szCs w:val="28"/>
        </w:rPr>
        <w:t>、</w:t>
      </w:r>
      <w:r>
        <w:rPr>
          <w:rFonts w:ascii="宋体" w:hAnsi="宋体" w:hint="eastAsia"/>
          <w:sz w:val="28"/>
          <w:szCs w:val="28"/>
        </w:rPr>
        <w:t>题型及分值</w:t>
      </w:r>
    </w:p>
    <w:p w:rsidR="00855385" w:rsidRPr="00F314D2" w:rsidRDefault="00855385" w:rsidP="00CA0D03">
      <w:pPr>
        <w:spacing w:line="360" w:lineRule="auto"/>
        <w:ind w:leftChars="-67" w:left="-141" w:firstLineChars="160" w:firstLine="448"/>
        <w:rPr>
          <w:rFonts w:ascii="宋体" w:hAnsi="宋体"/>
          <w:sz w:val="28"/>
          <w:szCs w:val="28"/>
        </w:rPr>
      </w:pPr>
      <w:r w:rsidRPr="00CA0D03">
        <w:rPr>
          <w:rFonts w:ascii="宋体" w:hAnsi="宋体" w:hint="eastAsia"/>
          <w:sz w:val="28"/>
          <w:szCs w:val="28"/>
        </w:rPr>
        <w:t>本专业偏重于培养高级研究管理应用型人才</w:t>
      </w:r>
      <w:r w:rsidR="00CA0D03" w:rsidRPr="00CA0D03">
        <w:rPr>
          <w:rFonts w:ascii="宋体" w:hAnsi="宋体" w:hint="eastAsia"/>
          <w:sz w:val="28"/>
          <w:szCs w:val="28"/>
        </w:rPr>
        <w:t>，因此，研究生入学考试着重考察学生运用专业理论进行分析问题与解决问题的能力，</w:t>
      </w:r>
      <w:r w:rsidR="00CA0D03">
        <w:rPr>
          <w:rFonts w:ascii="宋体" w:hAnsi="宋体" w:hint="eastAsia"/>
          <w:sz w:val="28"/>
          <w:szCs w:val="28"/>
        </w:rPr>
        <w:t>研究生复试主要设置</w:t>
      </w:r>
      <w:r w:rsidRPr="00F314D2">
        <w:rPr>
          <w:rFonts w:ascii="宋体" w:hAnsi="宋体" w:hint="eastAsia"/>
          <w:sz w:val="28"/>
          <w:szCs w:val="28"/>
        </w:rPr>
        <w:t>简答题</w:t>
      </w:r>
      <w:r w:rsidR="00CA0D03">
        <w:rPr>
          <w:rFonts w:ascii="宋体" w:hAnsi="宋体" w:hint="eastAsia"/>
          <w:sz w:val="28"/>
          <w:szCs w:val="28"/>
        </w:rPr>
        <w:t>与</w:t>
      </w:r>
      <w:r w:rsidRPr="00F314D2">
        <w:rPr>
          <w:rFonts w:ascii="宋体" w:hAnsi="宋体" w:hint="eastAsia"/>
          <w:sz w:val="28"/>
          <w:szCs w:val="28"/>
        </w:rPr>
        <w:t>论述题</w:t>
      </w:r>
      <w:r w:rsidR="00CA0D03">
        <w:rPr>
          <w:rFonts w:ascii="宋体" w:hAnsi="宋体" w:hint="eastAsia"/>
          <w:sz w:val="28"/>
          <w:szCs w:val="28"/>
        </w:rPr>
        <w:t>两类</w:t>
      </w:r>
      <w:r w:rsidRPr="00F314D2">
        <w:rPr>
          <w:rFonts w:ascii="宋体" w:hAnsi="宋体" w:hint="eastAsia"/>
          <w:sz w:val="28"/>
          <w:szCs w:val="28"/>
        </w:rPr>
        <w:t>题型，</w:t>
      </w:r>
      <w:r w:rsidR="00CA0D03">
        <w:rPr>
          <w:rFonts w:ascii="宋体" w:hAnsi="宋体" w:hint="eastAsia"/>
          <w:sz w:val="28"/>
          <w:szCs w:val="28"/>
        </w:rPr>
        <w:t>其中，简答题占80%，论述题20%，简答题8小题，每题10分，论述题1小题，每题20分</w:t>
      </w:r>
      <w:r w:rsidRPr="00F314D2">
        <w:rPr>
          <w:rFonts w:ascii="宋体" w:hAnsi="宋体" w:hint="eastAsia"/>
          <w:sz w:val="28"/>
          <w:szCs w:val="28"/>
        </w:rPr>
        <w:t>。</w:t>
      </w:r>
    </w:p>
    <w:p w:rsidR="00855385" w:rsidRDefault="00855385" w:rsidP="00855385">
      <w:pPr>
        <w:ind w:firstLineChars="150" w:firstLine="420"/>
        <w:jc w:val="left"/>
        <w:rPr>
          <w:rFonts w:ascii="宋体" w:hAnsi="宋体"/>
          <w:sz w:val="28"/>
          <w:szCs w:val="28"/>
        </w:rPr>
      </w:pPr>
      <w:r>
        <w:rPr>
          <w:rFonts w:ascii="宋体" w:hAnsi="宋体" w:hint="eastAsia"/>
          <w:sz w:val="28"/>
          <w:szCs w:val="28"/>
        </w:rPr>
        <w:t>四、参考书目</w:t>
      </w:r>
      <w:bookmarkStart w:id="0" w:name="_GoBack"/>
      <w:bookmarkEnd w:id="0"/>
    </w:p>
    <w:p w:rsidR="00CA0D03" w:rsidRPr="00CA0D03" w:rsidRDefault="00CA0D03" w:rsidP="00CA0D03">
      <w:pPr>
        <w:ind w:firstLineChars="200" w:firstLine="560"/>
        <w:rPr>
          <w:rFonts w:ascii="宋体" w:hAnsi="宋体"/>
          <w:sz w:val="28"/>
          <w:szCs w:val="28"/>
        </w:rPr>
      </w:pPr>
      <w:r w:rsidRPr="00CA0D03">
        <w:rPr>
          <w:rFonts w:ascii="宋体" w:hAnsi="宋体" w:hint="eastAsia"/>
          <w:sz w:val="28"/>
          <w:szCs w:val="28"/>
        </w:rPr>
        <w:t>1、《土地资源管理学》（第二版），王万茂主编，高等教育出版社，</w:t>
      </w:r>
      <w:r w:rsidRPr="00CA0D03">
        <w:rPr>
          <w:rFonts w:ascii="宋体" w:hAnsi="宋体"/>
          <w:sz w:val="28"/>
          <w:szCs w:val="28"/>
        </w:rPr>
        <w:t>2010</w:t>
      </w:r>
    </w:p>
    <w:p w:rsidR="00CA0D03" w:rsidRPr="00CA0D03" w:rsidRDefault="00CA0D03" w:rsidP="00CA0D03">
      <w:pPr>
        <w:rPr>
          <w:rFonts w:ascii="宋体" w:hAnsi="宋体"/>
          <w:sz w:val="28"/>
          <w:szCs w:val="28"/>
        </w:rPr>
      </w:pPr>
    </w:p>
    <w:p w:rsidR="00CA0D03" w:rsidRPr="00CA0D03" w:rsidRDefault="00CA0D03" w:rsidP="00CA0D03">
      <w:pPr>
        <w:ind w:firstLineChars="200" w:firstLine="560"/>
        <w:rPr>
          <w:rFonts w:ascii="宋体" w:hAnsi="宋体"/>
          <w:sz w:val="28"/>
          <w:szCs w:val="28"/>
        </w:rPr>
      </w:pPr>
      <w:r w:rsidRPr="00CA0D03">
        <w:rPr>
          <w:rFonts w:ascii="宋体" w:hAnsi="宋体" w:hint="eastAsia"/>
          <w:sz w:val="28"/>
          <w:szCs w:val="28"/>
        </w:rPr>
        <w:t>2、《房地产经济学》，张跃庆、王德起等编著，中国建材工业出版社，</w:t>
      </w:r>
      <w:r w:rsidRPr="00CA0D03">
        <w:rPr>
          <w:rFonts w:ascii="宋体" w:hAnsi="宋体"/>
          <w:sz w:val="28"/>
          <w:szCs w:val="28"/>
        </w:rPr>
        <w:t>2009</w:t>
      </w:r>
      <w:r w:rsidRPr="00CA0D03">
        <w:rPr>
          <w:rFonts w:ascii="宋体" w:hAnsi="宋体" w:hint="eastAsia"/>
          <w:sz w:val="28"/>
          <w:szCs w:val="28"/>
        </w:rPr>
        <w:t>年</w:t>
      </w:r>
    </w:p>
    <w:p w:rsidR="00855385" w:rsidRPr="00CA0D03" w:rsidRDefault="00855385" w:rsidP="00855385">
      <w:pPr>
        <w:spacing w:line="360" w:lineRule="auto"/>
        <w:ind w:firstLine="573"/>
        <w:jc w:val="left"/>
        <w:rPr>
          <w:rFonts w:ascii="宋体" w:hAnsi="宋体"/>
          <w:sz w:val="28"/>
          <w:szCs w:val="28"/>
        </w:rPr>
      </w:pPr>
    </w:p>
    <w:p w:rsidR="00855385" w:rsidRDefault="00855385" w:rsidP="00855385">
      <w:pPr>
        <w:jc w:val="center"/>
        <w:rPr>
          <w:rFonts w:ascii="黑体" w:eastAsia="黑体" w:hAnsi="黑体"/>
          <w:b/>
          <w:sz w:val="28"/>
          <w:szCs w:val="28"/>
        </w:rPr>
      </w:pPr>
      <w:r>
        <w:rPr>
          <w:rFonts w:ascii="黑体" w:eastAsia="黑体" w:hAnsi="黑体" w:hint="eastAsia"/>
          <w:b/>
          <w:sz w:val="28"/>
          <w:szCs w:val="28"/>
        </w:rPr>
        <w:t>第二部分   考试内容</w:t>
      </w:r>
    </w:p>
    <w:p w:rsidR="00CE1535" w:rsidRPr="003B4209" w:rsidRDefault="00CE1535" w:rsidP="00855385">
      <w:pPr>
        <w:ind w:firstLineChars="200" w:firstLine="560"/>
        <w:rPr>
          <w:rFonts w:ascii="宋体" w:hAnsi="宋体"/>
          <w:sz w:val="28"/>
          <w:szCs w:val="28"/>
        </w:rPr>
      </w:pPr>
      <w:r w:rsidRPr="003B4209">
        <w:rPr>
          <w:rFonts w:ascii="宋体" w:hAnsi="宋体"/>
          <w:sz w:val="28"/>
          <w:szCs w:val="28"/>
        </w:rPr>
        <w:t>本专业复试重点考察学生的理论基础及其对现实问题的分析能力，考试内容大体包含如下几个方面：</w:t>
      </w:r>
    </w:p>
    <w:p w:rsidR="00855385" w:rsidRPr="003B4209" w:rsidRDefault="00D56579" w:rsidP="00855385">
      <w:pPr>
        <w:ind w:firstLineChars="200" w:firstLine="560"/>
        <w:rPr>
          <w:rFonts w:ascii="宋体" w:hAnsi="宋体"/>
          <w:sz w:val="28"/>
          <w:szCs w:val="28"/>
        </w:rPr>
      </w:pPr>
      <w:r>
        <w:rPr>
          <w:rFonts w:ascii="宋体" w:hAnsi="宋体" w:hint="eastAsia"/>
          <w:sz w:val="28"/>
          <w:szCs w:val="28"/>
        </w:rPr>
        <w:t>一</w:t>
      </w:r>
      <w:r w:rsidR="00CA0D03" w:rsidRPr="003B4209">
        <w:rPr>
          <w:rFonts w:ascii="宋体" w:hAnsi="宋体" w:hint="eastAsia"/>
          <w:sz w:val="28"/>
          <w:szCs w:val="28"/>
        </w:rPr>
        <w:t>、土地资源管理中的基本理论及其应用</w:t>
      </w:r>
      <w:r w:rsidR="00CE1535" w:rsidRPr="003B4209">
        <w:rPr>
          <w:rFonts w:ascii="宋体" w:hAnsi="宋体" w:hint="eastAsia"/>
          <w:sz w:val="28"/>
          <w:szCs w:val="28"/>
        </w:rPr>
        <w:t>，</w:t>
      </w:r>
      <w:r w:rsidR="00CA0D03" w:rsidRPr="003B4209">
        <w:rPr>
          <w:rFonts w:ascii="宋体" w:hAnsi="宋体" w:hint="eastAsia"/>
          <w:sz w:val="28"/>
          <w:szCs w:val="28"/>
        </w:rPr>
        <w:t>比如</w:t>
      </w:r>
      <w:r w:rsidR="00CE1535" w:rsidRPr="003B4209">
        <w:rPr>
          <w:rFonts w:ascii="宋体" w:hAnsi="宋体" w:hint="eastAsia"/>
          <w:sz w:val="28"/>
          <w:szCs w:val="28"/>
        </w:rPr>
        <w:t>区位理论、地租理论、土地产权理论等理论的核心思想及其在实践中的指导意义。</w:t>
      </w:r>
    </w:p>
    <w:p w:rsidR="00CE1535" w:rsidRPr="003B4209" w:rsidRDefault="00D56579" w:rsidP="00855385">
      <w:pPr>
        <w:ind w:firstLineChars="200" w:firstLine="560"/>
        <w:rPr>
          <w:rFonts w:ascii="宋体" w:hAnsi="宋体"/>
          <w:sz w:val="28"/>
          <w:szCs w:val="28"/>
        </w:rPr>
      </w:pPr>
      <w:r>
        <w:rPr>
          <w:rFonts w:ascii="宋体" w:hAnsi="宋体" w:hint="eastAsia"/>
          <w:sz w:val="28"/>
          <w:szCs w:val="28"/>
        </w:rPr>
        <w:t>二</w:t>
      </w:r>
      <w:r w:rsidR="00CE1535" w:rsidRPr="003B4209">
        <w:rPr>
          <w:rFonts w:ascii="宋体" w:hAnsi="宋体" w:hint="eastAsia"/>
          <w:sz w:val="28"/>
          <w:szCs w:val="28"/>
        </w:rPr>
        <w:t>、我国土地资源管理及土地资产运营中现行的基本制度与政策导向，比如我国的土地所有制、城镇土地使用制度改革、城镇住房制度改革、农村土地流转管理、城乡土地一体化管理、我国土地产权设置</w:t>
      </w:r>
      <w:r w:rsidR="003B4209" w:rsidRPr="003B4209">
        <w:rPr>
          <w:rFonts w:ascii="宋体" w:hAnsi="宋体" w:hint="eastAsia"/>
          <w:sz w:val="28"/>
          <w:szCs w:val="28"/>
        </w:rPr>
        <w:t>、土地价格政策</w:t>
      </w:r>
      <w:r w:rsidR="00CE1535" w:rsidRPr="003B4209">
        <w:rPr>
          <w:rFonts w:ascii="宋体" w:hAnsi="宋体" w:hint="eastAsia"/>
          <w:sz w:val="28"/>
          <w:szCs w:val="28"/>
        </w:rPr>
        <w:t>等。</w:t>
      </w:r>
    </w:p>
    <w:p w:rsidR="00CE1535" w:rsidRDefault="00D56579" w:rsidP="00855385">
      <w:pPr>
        <w:ind w:firstLineChars="200" w:firstLine="560"/>
        <w:rPr>
          <w:rFonts w:ascii="宋体" w:hAnsi="宋体"/>
          <w:sz w:val="28"/>
          <w:szCs w:val="28"/>
        </w:rPr>
      </w:pPr>
      <w:r>
        <w:rPr>
          <w:rFonts w:ascii="宋体" w:hAnsi="宋体"/>
          <w:sz w:val="28"/>
          <w:szCs w:val="28"/>
        </w:rPr>
        <w:t>三</w:t>
      </w:r>
      <w:r w:rsidR="00CE1535" w:rsidRPr="003B4209">
        <w:rPr>
          <w:rFonts w:ascii="宋体" w:hAnsi="宋体"/>
          <w:sz w:val="28"/>
          <w:szCs w:val="28"/>
        </w:rPr>
        <w:t>、</w:t>
      </w:r>
      <w:r w:rsidR="003B4209" w:rsidRPr="003B4209">
        <w:rPr>
          <w:rFonts w:ascii="宋体" w:hAnsi="宋体"/>
          <w:sz w:val="28"/>
          <w:szCs w:val="28"/>
        </w:rPr>
        <w:t>对</w:t>
      </w:r>
      <w:r w:rsidR="00CE1535" w:rsidRPr="003B4209">
        <w:rPr>
          <w:rFonts w:ascii="宋体" w:hAnsi="宋体"/>
          <w:sz w:val="28"/>
          <w:szCs w:val="28"/>
        </w:rPr>
        <w:t>土地资源</w:t>
      </w:r>
      <w:r w:rsidR="003B4209" w:rsidRPr="003B4209">
        <w:rPr>
          <w:rFonts w:ascii="宋体" w:hAnsi="宋体"/>
          <w:sz w:val="28"/>
          <w:szCs w:val="28"/>
        </w:rPr>
        <w:t>与土地资产管理</w:t>
      </w:r>
      <w:r w:rsidR="00CE1535" w:rsidRPr="003B4209">
        <w:rPr>
          <w:rFonts w:ascii="宋体" w:hAnsi="宋体"/>
          <w:sz w:val="28"/>
          <w:szCs w:val="28"/>
        </w:rPr>
        <w:t>中现存问题分析</w:t>
      </w:r>
      <w:r w:rsidR="00C00B97">
        <w:rPr>
          <w:rFonts w:ascii="宋体" w:hAnsi="宋体"/>
          <w:sz w:val="28"/>
          <w:szCs w:val="28"/>
        </w:rPr>
        <w:t>及技术应用</w:t>
      </w:r>
      <w:r w:rsidR="00CE1535" w:rsidRPr="003B4209">
        <w:rPr>
          <w:rFonts w:ascii="宋体" w:hAnsi="宋体"/>
          <w:sz w:val="28"/>
          <w:szCs w:val="28"/>
        </w:rPr>
        <w:t>，比如，我国土地资源的总体特征及主要问题、</w:t>
      </w:r>
      <w:r w:rsidR="003B4209" w:rsidRPr="003B4209">
        <w:rPr>
          <w:rFonts w:ascii="宋体" w:hAnsi="宋体"/>
          <w:sz w:val="28"/>
          <w:szCs w:val="28"/>
        </w:rPr>
        <w:t>土地利用规划、</w:t>
      </w:r>
      <w:r w:rsidR="00CE1535" w:rsidRPr="003B4209">
        <w:rPr>
          <w:rFonts w:ascii="宋体" w:hAnsi="宋体"/>
          <w:sz w:val="28"/>
          <w:szCs w:val="28"/>
        </w:rPr>
        <w:t>土地利用结构问题、</w:t>
      </w:r>
      <w:r w:rsidR="003B4209" w:rsidRPr="003B4209">
        <w:rPr>
          <w:rFonts w:ascii="宋体" w:hAnsi="宋体"/>
          <w:sz w:val="28"/>
          <w:szCs w:val="28"/>
        </w:rPr>
        <w:t>土地利用经济与环境的协调统一、土地市场调控、土地价格评估、3S技术在土地管理中的应用等。</w:t>
      </w:r>
    </w:p>
    <w:p w:rsidR="00A01C89" w:rsidRPr="003B4209" w:rsidRDefault="00A01C89" w:rsidP="00855385">
      <w:pPr>
        <w:ind w:firstLineChars="200" w:firstLine="560"/>
        <w:rPr>
          <w:rFonts w:ascii="宋体" w:hAnsi="宋体"/>
          <w:sz w:val="28"/>
          <w:szCs w:val="28"/>
        </w:rPr>
      </w:pPr>
    </w:p>
    <w:p w:rsidR="00855385" w:rsidRDefault="00855385" w:rsidP="00855385">
      <w:pPr>
        <w:jc w:val="center"/>
        <w:rPr>
          <w:rFonts w:ascii="黑体" w:eastAsia="黑体" w:hAnsi="黑体"/>
          <w:b/>
          <w:sz w:val="28"/>
          <w:szCs w:val="28"/>
        </w:rPr>
      </w:pPr>
      <w:r>
        <w:rPr>
          <w:rFonts w:ascii="黑体" w:eastAsia="黑体" w:hAnsi="黑体" w:hint="eastAsia"/>
          <w:b/>
          <w:sz w:val="28"/>
          <w:szCs w:val="28"/>
        </w:rPr>
        <w:t>第三部分   题型示例</w:t>
      </w:r>
    </w:p>
    <w:p w:rsidR="003B4209" w:rsidRPr="003A6646" w:rsidRDefault="00D56579" w:rsidP="003B4209">
      <w:pPr>
        <w:spacing w:line="360" w:lineRule="auto"/>
        <w:jc w:val="left"/>
        <w:rPr>
          <w:rFonts w:ascii="宋体" w:hAnsi="宋体"/>
          <w:sz w:val="28"/>
          <w:szCs w:val="28"/>
        </w:rPr>
      </w:pPr>
      <w:r>
        <w:rPr>
          <w:rFonts w:ascii="宋体" w:hAnsi="宋体"/>
          <w:sz w:val="28"/>
          <w:szCs w:val="28"/>
        </w:rPr>
        <w:t>一</w:t>
      </w:r>
      <w:r w:rsidR="003B4209" w:rsidRPr="003A6646">
        <w:rPr>
          <w:rFonts w:ascii="宋体" w:hAnsi="宋体"/>
          <w:sz w:val="28"/>
          <w:szCs w:val="28"/>
        </w:rPr>
        <w:t>、关于土地资源管理理论及其应用的题型示例：</w:t>
      </w:r>
    </w:p>
    <w:p w:rsidR="00855385" w:rsidRPr="003A6646" w:rsidRDefault="003B4209" w:rsidP="00652385">
      <w:pPr>
        <w:spacing w:line="360" w:lineRule="auto"/>
        <w:ind w:firstLineChars="200" w:firstLine="560"/>
        <w:jc w:val="left"/>
        <w:rPr>
          <w:rFonts w:ascii="宋体" w:hAnsi="宋体"/>
          <w:sz w:val="28"/>
          <w:szCs w:val="28"/>
        </w:rPr>
      </w:pPr>
      <w:r w:rsidRPr="003A6646">
        <w:rPr>
          <w:rFonts w:ascii="宋体" w:hAnsi="宋体" w:hint="eastAsia"/>
          <w:sz w:val="28"/>
          <w:szCs w:val="28"/>
        </w:rPr>
        <w:t>简述地租理论的核心思想及其指导意义，并运用地租理论分析，为什么我国城市经营性用地要有偿使用？</w:t>
      </w:r>
    </w:p>
    <w:p w:rsidR="003B4209" w:rsidRPr="003A6646" w:rsidRDefault="00D56579" w:rsidP="003B4209">
      <w:pPr>
        <w:spacing w:line="360" w:lineRule="auto"/>
        <w:jc w:val="left"/>
        <w:rPr>
          <w:rFonts w:ascii="宋体" w:hAnsi="宋体"/>
          <w:sz w:val="28"/>
          <w:szCs w:val="28"/>
        </w:rPr>
      </w:pPr>
      <w:r>
        <w:rPr>
          <w:rFonts w:ascii="宋体" w:hAnsi="宋体"/>
          <w:sz w:val="28"/>
          <w:szCs w:val="28"/>
        </w:rPr>
        <w:t>二</w:t>
      </w:r>
      <w:r w:rsidR="003B4209" w:rsidRPr="003A6646">
        <w:rPr>
          <w:rFonts w:ascii="宋体" w:hAnsi="宋体"/>
          <w:sz w:val="28"/>
          <w:szCs w:val="28"/>
        </w:rPr>
        <w:t>、关于我国土地资源与资产管理</w:t>
      </w:r>
      <w:r w:rsidR="00C00B97" w:rsidRPr="003A6646">
        <w:rPr>
          <w:rFonts w:ascii="宋体" w:hAnsi="宋体"/>
          <w:sz w:val="28"/>
          <w:szCs w:val="28"/>
        </w:rPr>
        <w:t>制度与</w:t>
      </w:r>
      <w:r w:rsidR="003B4209" w:rsidRPr="003A6646">
        <w:rPr>
          <w:rFonts w:ascii="宋体" w:hAnsi="宋体"/>
          <w:sz w:val="28"/>
          <w:szCs w:val="28"/>
        </w:rPr>
        <w:t>政策方面的题型示例：</w:t>
      </w:r>
    </w:p>
    <w:p w:rsidR="003B4209" w:rsidRPr="003A6646" w:rsidRDefault="00C00B97" w:rsidP="003A6646">
      <w:pPr>
        <w:spacing w:line="360" w:lineRule="auto"/>
        <w:ind w:firstLineChars="200" w:firstLine="560"/>
        <w:jc w:val="left"/>
        <w:rPr>
          <w:rFonts w:ascii="宋体" w:hAnsi="宋体"/>
          <w:sz w:val="28"/>
          <w:szCs w:val="28"/>
        </w:rPr>
      </w:pPr>
      <w:r w:rsidRPr="003A6646">
        <w:rPr>
          <w:rFonts w:ascii="宋体" w:hAnsi="宋体" w:hint="eastAsia"/>
          <w:sz w:val="28"/>
          <w:szCs w:val="28"/>
        </w:rPr>
        <w:t>从土地产权及其权能构成角度分析一下，我国上世纪80年代初期的城乡土地使用制度改革和现阶段的土地使用制度改革有什么区别？</w:t>
      </w:r>
    </w:p>
    <w:p w:rsidR="00C00B97" w:rsidRDefault="00D56579" w:rsidP="003B4209">
      <w:pPr>
        <w:spacing w:line="360" w:lineRule="auto"/>
        <w:jc w:val="left"/>
        <w:rPr>
          <w:rFonts w:ascii="宋体" w:hAnsi="宋体"/>
          <w:sz w:val="28"/>
          <w:szCs w:val="28"/>
        </w:rPr>
      </w:pPr>
      <w:r>
        <w:rPr>
          <w:rFonts w:ascii="宋体" w:hAnsi="宋体"/>
          <w:sz w:val="28"/>
          <w:szCs w:val="28"/>
        </w:rPr>
        <w:t>三</w:t>
      </w:r>
      <w:r w:rsidR="00C00B97" w:rsidRPr="003A6646">
        <w:rPr>
          <w:rFonts w:ascii="宋体" w:hAnsi="宋体"/>
          <w:sz w:val="28"/>
          <w:szCs w:val="28"/>
        </w:rPr>
        <w:t>、关于我国</w:t>
      </w:r>
      <w:r w:rsidR="00C00B97" w:rsidRPr="003B4209">
        <w:rPr>
          <w:rFonts w:ascii="宋体" w:hAnsi="宋体"/>
          <w:sz w:val="28"/>
          <w:szCs w:val="28"/>
        </w:rPr>
        <w:t>土地资源与土地资产管理中现存问题分析</w:t>
      </w:r>
      <w:r w:rsidR="00C00B97">
        <w:rPr>
          <w:rFonts w:ascii="宋体" w:hAnsi="宋体"/>
          <w:sz w:val="28"/>
          <w:szCs w:val="28"/>
        </w:rPr>
        <w:t>及技术应用方面的题型示例：</w:t>
      </w:r>
    </w:p>
    <w:p w:rsidR="00C00B97" w:rsidRPr="003A6646" w:rsidRDefault="00C00B97" w:rsidP="00C00B97">
      <w:pPr>
        <w:ind w:firstLineChars="200" w:firstLine="560"/>
        <w:rPr>
          <w:rFonts w:ascii="宋体" w:hAnsi="宋体"/>
          <w:sz w:val="28"/>
          <w:szCs w:val="28"/>
        </w:rPr>
      </w:pPr>
      <w:r w:rsidRPr="003A6646">
        <w:rPr>
          <w:rFonts w:ascii="宋体" w:hAnsi="宋体" w:hint="eastAsia"/>
          <w:sz w:val="28"/>
          <w:szCs w:val="28"/>
        </w:rPr>
        <w:t>土地资源调查的目的是什么，土地资源调查和动态监测中可运用哪些现代技术？简述我国土地资源利用特点及现存问题。</w:t>
      </w:r>
    </w:p>
    <w:p w:rsidR="00C00B97" w:rsidRPr="00C00B97" w:rsidRDefault="00C00B97" w:rsidP="003B4209">
      <w:pPr>
        <w:spacing w:line="360" w:lineRule="auto"/>
        <w:jc w:val="left"/>
        <w:rPr>
          <w:sz w:val="28"/>
          <w:szCs w:val="28"/>
        </w:rPr>
      </w:pPr>
    </w:p>
    <w:p w:rsidR="00C00B97" w:rsidRPr="003B4209" w:rsidRDefault="00C00B97" w:rsidP="003B4209">
      <w:pPr>
        <w:spacing w:line="360" w:lineRule="auto"/>
        <w:jc w:val="left"/>
        <w:rPr>
          <w:rFonts w:ascii="宋体" w:hAnsi="宋体"/>
          <w:sz w:val="24"/>
          <w:szCs w:val="24"/>
        </w:rPr>
      </w:pPr>
    </w:p>
    <w:p w:rsidR="001059CE" w:rsidRDefault="001059CE"/>
    <w:sectPr w:rsidR="001059CE">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502" w:rsidRDefault="008E0502">
      <w:r>
        <w:separator/>
      </w:r>
    </w:p>
  </w:endnote>
  <w:endnote w:type="continuationSeparator" w:id="0">
    <w:p w:rsidR="008E0502" w:rsidRDefault="008E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D2" w:rsidRDefault="00E04844">
    <w:pPr>
      <w:pStyle w:val="a3"/>
      <w:jc w:val="center"/>
    </w:pPr>
    <w:r w:rsidRPr="00F314D2">
      <w:rPr>
        <w:rFonts w:ascii="宋体" w:hAnsi="宋体" w:hint="eastAsia"/>
        <w:b/>
      </w:rPr>
      <w:t>第</w:t>
    </w:r>
    <w:r w:rsidRPr="00F314D2">
      <w:rPr>
        <w:rFonts w:ascii="宋体" w:hAnsi="宋体"/>
        <w:b/>
        <w:lang w:val="zh-CN"/>
      </w:rPr>
      <w:t xml:space="preserve"> </w:t>
    </w:r>
    <w:r w:rsidRPr="00F314D2">
      <w:rPr>
        <w:rFonts w:ascii="宋体" w:hAnsi="宋体"/>
        <w:b/>
      </w:rPr>
      <w:fldChar w:fldCharType="begin"/>
    </w:r>
    <w:r w:rsidRPr="00F314D2">
      <w:rPr>
        <w:rFonts w:ascii="宋体" w:hAnsi="宋体"/>
        <w:b/>
      </w:rPr>
      <w:instrText>PAGE</w:instrText>
    </w:r>
    <w:r w:rsidRPr="00F314D2">
      <w:rPr>
        <w:rFonts w:ascii="宋体" w:hAnsi="宋体"/>
        <w:b/>
      </w:rPr>
      <w:fldChar w:fldCharType="separate"/>
    </w:r>
    <w:r w:rsidR="008E0502">
      <w:rPr>
        <w:rFonts w:ascii="宋体" w:hAnsi="宋体"/>
        <w:b/>
        <w:noProof/>
      </w:rPr>
      <w:t>1</w:t>
    </w:r>
    <w:r w:rsidRPr="00F314D2">
      <w:rPr>
        <w:rFonts w:ascii="宋体" w:hAnsi="宋体"/>
        <w:b/>
      </w:rPr>
      <w:fldChar w:fldCharType="end"/>
    </w:r>
    <w:r w:rsidRPr="00F314D2">
      <w:rPr>
        <w:rFonts w:ascii="宋体" w:hAnsi="宋体" w:hint="eastAsia"/>
        <w:b/>
      </w:rPr>
      <w:t>页</w:t>
    </w:r>
    <w:r w:rsidRPr="00F314D2">
      <w:rPr>
        <w:rFonts w:ascii="宋体" w:hAnsi="宋体"/>
        <w:b/>
        <w:lang w:val="zh-CN"/>
      </w:rPr>
      <w:t xml:space="preserve"> /</w:t>
    </w:r>
    <w:r w:rsidRPr="00F314D2">
      <w:rPr>
        <w:rFonts w:ascii="宋体" w:hAnsi="宋体" w:hint="eastAsia"/>
        <w:b/>
        <w:lang w:val="zh-CN"/>
      </w:rPr>
      <w:t>共</w:t>
    </w:r>
    <w:r w:rsidRPr="00F314D2">
      <w:rPr>
        <w:rFonts w:ascii="宋体" w:hAnsi="宋体"/>
        <w:b/>
        <w:lang w:val="zh-CN"/>
      </w:rPr>
      <w:t xml:space="preserve"> </w:t>
    </w:r>
    <w:r w:rsidRPr="00F314D2">
      <w:rPr>
        <w:rFonts w:ascii="宋体" w:hAnsi="宋体"/>
        <w:b/>
      </w:rPr>
      <w:fldChar w:fldCharType="begin"/>
    </w:r>
    <w:r w:rsidRPr="00F314D2">
      <w:rPr>
        <w:rFonts w:ascii="宋体" w:hAnsi="宋体"/>
        <w:b/>
      </w:rPr>
      <w:instrText>NUMPAGES</w:instrText>
    </w:r>
    <w:r w:rsidRPr="00F314D2">
      <w:rPr>
        <w:rFonts w:ascii="宋体" w:hAnsi="宋体"/>
        <w:b/>
      </w:rPr>
      <w:fldChar w:fldCharType="separate"/>
    </w:r>
    <w:r w:rsidR="008E0502">
      <w:rPr>
        <w:rFonts w:ascii="宋体" w:hAnsi="宋体"/>
        <w:b/>
        <w:noProof/>
      </w:rPr>
      <w:t>1</w:t>
    </w:r>
    <w:r w:rsidRPr="00F314D2">
      <w:rPr>
        <w:rFonts w:ascii="宋体" w:hAnsi="宋体"/>
        <w:b/>
      </w:rPr>
      <w:fldChar w:fldCharType="end"/>
    </w:r>
    <w:r w:rsidRPr="00F314D2">
      <w:rPr>
        <w:rFonts w:ascii="宋体" w:hAnsi="宋体" w:hint="eastAsia"/>
        <w:b/>
      </w:rPr>
      <w:t>页</w:t>
    </w:r>
  </w:p>
  <w:p w:rsidR="00F314D2" w:rsidRDefault="008E050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502" w:rsidRDefault="008E0502">
      <w:r>
        <w:separator/>
      </w:r>
    </w:p>
  </w:footnote>
  <w:footnote w:type="continuationSeparator" w:id="0">
    <w:p w:rsidR="008E0502" w:rsidRDefault="008E0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385"/>
    <w:rsid w:val="00023279"/>
    <w:rsid w:val="000C586A"/>
    <w:rsid w:val="001059CE"/>
    <w:rsid w:val="001D7702"/>
    <w:rsid w:val="001E11E1"/>
    <w:rsid w:val="002F7E32"/>
    <w:rsid w:val="003A6646"/>
    <w:rsid w:val="003B4209"/>
    <w:rsid w:val="005C7BB7"/>
    <w:rsid w:val="00652385"/>
    <w:rsid w:val="00665E8F"/>
    <w:rsid w:val="008519C8"/>
    <w:rsid w:val="00855385"/>
    <w:rsid w:val="008E0502"/>
    <w:rsid w:val="00A01C89"/>
    <w:rsid w:val="00BE4B5F"/>
    <w:rsid w:val="00C00B97"/>
    <w:rsid w:val="00CA0D03"/>
    <w:rsid w:val="00CE1535"/>
    <w:rsid w:val="00D56579"/>
    <w:rsid w:val="00E04844"/>
    <w:rsid w:val="00EC2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5AEE10-B185-4AEA-A2BC-F2B7728D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385"/>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855385"/>
    <w:rPr>
      <w:sz w:val="18"/>
      <w:szCs w:val="18"/>
    </w:rPr>
  </w:style>
  <w:style w:type="paragraph" w:styleId="a3">
    <w:name w:val="footer"/>
    <w:basedOn w:val="a"/>
    <w:link w:val="Char"/>
    <w:uiPriority w:val="99"/>
    <w:unhideWhenUsed/>
    <w:rsid w:val="008553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855385"/>
    <w:rPr>
      <w:rFonts w:ascii="Calibri" w:eastAsia="宋体" w:hAnsi="Calibri" w:cs="黑体"/>
      <w:sz w:val="18"/>
      <w:szCs w:val="18"/>
    </w:rPr>
  </w:style>
  <w:style w:type="paragraph" w:styleId="a4">
    <w:name w:val="List Paragraph"/>
    <w:basedOn w:val="a"/>
    <w:uiPriority w:val="34"/>
    <w:qFormat/>
    <w:rsid w:val="00CE1535"/>
    <w:pPr>
      <w:ind w:firstLineChars="200" w:firstLine="420"/>
    </w:pPr>
  </w:style>
  <w:style w:type="paragraph" w:styleId="a5">
    <w:name w:val="header"/>
    <w:basedOn w:val="a"/>
    <w:link w:val="Char0"/>
    <w:uiPriority w:val="99"/>
    <w:unhideWhenUsed/>
    <w:rsid w:val="008519C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519C8"/>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1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cm</cp:lastModifiedBy>
  <cp:revision>13</cp:revision>
  <dcterms:created xsi:type="dcterms:W3CDTF">2016-07-07T07:56:00Z</dcterms:created>
  <dcterms:modified xsi:type="dcterms:W3CDTF">2017-12-27T05:45:00Z</dcterms:modified>
</cp:coreProperties>
</file>