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9B7" w:rsidRPr="00DF301B" w:rsidRDefault="004468DD" w:rsidP="007B4130">
      <w:pPr>
        <w:pStyle w:val="a7"/>
        <w:spacing w:before="0" w:beforeAutospacing="0" w:after="0" w:afterAutospacing="0" w:line="360" w:lineRule="auto"/>
        <w:jc w:val="center"/>
        <w:rPr>
          <w:rFonts w:ascii="黑体" w:eastAsia="黑体" w:hAnsi="黑体" w:cs="Times New Roman"/>
          <w:b/>
          <w:sz w:val="30"/>
          <w:szCs w:val="30"/>
        </w:rPr>
      </w:pPr>
      <w:r w:rsidRPr="00DF301B">
        <w:rPr>
          <w:rFonts w:ascii="黑体" w:eastAsia="黑体" w:hAnsi="黑体" w:cs="Times New Roman" w:hint="eastAsia"/>
          <w:b/>
          <w:sz w:val="30"/>
          <w:szCs w:val="30"/>
        </w:rPr>
        <w:t>首都经济贸易</w:t>
      </w:r>
      <w:r w:rsidR="007B4130" w:rsidRPr="00DF301B">
        <w:rPr>
          <w:rFonts w:ascii="黑体" w:eastAsia="黑体" w:hAnsi="黑体" w:cs="Times New Roman"/>
          <w:b/>
          <w:sz w:val="30"/>
          <w:szCs w:val="30"/>
        </w:rPr>
        <w:t>大学</w:t>
      </w:r>
      <w:r w:rsidR="000C1A7C">
        <w:rPr>
          <w:rFonts w:ascii="黑体" w:eastAsia="黑体" w:hAnsi="黑体" w:cs="Times New Roman" w:hint="eastAsia"/>
          <w:b/>
          <w:sz w:val="30"/>
          <w:szCs w:val="30"/>
        </w:rPr>
        <w:t>2018年</w:t>
      </w:r>
      <w:bookmarkStart w:id="0" w:name="_GoBack"/>
      <w:bookmarkEnd w:id="0"/>
    </w:p>
    <w:p w:rsidR="007B4130" w:rsidRPr="002909B7" w:rsidRDefault="007B4130" w:rsidP="002909B7">
      <w:pPr>
        <w:pStyle w:val="a7"/>
        <w:spacing w:before="0" w:beforeAutospacing="0" w:after="0" w:afterAutospacing="0" w:line="360" w:lineRule="auto"/>
        <w:jc w:val="center"/>
        <w:rPr>
          <w:rFonts w:ascii="华文细黑" w:eastAsia="华文细黑" w:hAnsi="华文细黑" w:cs="Times New Roman"/>
          <w:b/>
          <w:sz w:val="30"/>
          <w:szCs w:val="30"/>
        </w:rPr>
      </w:pPr>
      <w:r w:rsidRPr="00DF301B">
        <w:rPr>
          <w:rFonts w:ascii="黑体" w:eastAsia="黑体" w:hAnsi="黑体" w:cs="Times New Roman"/>
          <w:b/>
          <w:sz w:val="30"/>
          <w:szCs w:val="30"/>
        </w:rPr>
        <w:t>硕士研究生</w:t>
      </w:r>
      <w:r w:rsidR="004E0387">
        <w:rPr>
          <w:rFonts w:ascii="黑体" w:eastAsia="黑体" w:hAnsi="黑体" w:cs="Times New Roman" w:hint="eastAsia"/>
          <w:b/>
          <w:sz w:val="30"/>
          <w:szCs w:val="30"/>
        </w:rPr>
        <w:t>复试</w:t>
      </w:r>
      <w:r w:rsidRPr="00DF301B">
        <w:rPr>
          <w:rFonts w:ascii="黑体" w:eastAsia="黑体" w:hAnsi="黑体" w:cs="Times New Roman"/>
          <w:b/>
          <w:sz w:val="30"/>
          <w:szCs w:val="30"/>
        </w:rPr>
        <w:t>考试</w:t>
      </w:r>
      <w:r w:rsidRPr="002F6421">
        <w:rPr>
          <w:rFonts w:ascii="黑体" w:eastAsia="黑体" w:hAnsi="黑体" w:cs="Times New Roman"/>
          <w:b/>
          <w:sz w:val="30"/>
          <w:szCs w:val="30"/>
        </w:rPr>
        <w:t>《</w:t>
      </w:r>
      <w:r w:rsidR="002F6421" w:rsidRPr="002F6421">
        <w:rPr>
          <w:rFonts w:ascii="黑体" w:eastAsia="黑体" w:hAnsi="黑体" w:cs="Times New Roman"/>
          <w:b/>
          <w:sz w:val="30"/>
          <w:szCs w:val="30"/>
        </w:rPr>
        <w:t>管理科学与工程综合</w:t>
      </w:r>
      <w:r w:rsidRPr="002F6421">
        <w:rPr>
          <w:rFonts w:ascii="黑体" w:eastAsia="黑体" w:hAnsi="黑体" w:cs="Times New Roman"/>
          <w:b/>
          <w:sz w:val="30"/>
          <w:szCs w:val="30"/>
        </w:rPr>
        <w:t>》</w:t>
      </w:r>
      <w:r w:rsidR="002F6421" w:rsidRPr="002F6421">
        <w:rPr>
          <w:rFonts w:ascii="黑体" w:eastAsia="黑体" w:hAnsi="黑体" w:cs="Times New Roman"/>
          <w:b/>
          <w:sz w:val="30"/>
          <w:szCs w:val="30"/>
        </w:rPr>
        <w:t>（120100）</w:t>
      </w:r>
      <w:r w:rsidRPr="00DF301B">
        <w:rPr>
          <w:rFonts w:ascii="黑体" w:eastAsia="黑体" w:hAnsi="黑体" w:cs="Times New Roman"/>
          <w:b/>
          <w:sz w:val="30"/>
          <w:szCs w:val="30"/>
        </w:rPr>
        <w:t>考试大纲</w:t>
      </w:r>
    </w:p>
    <w:p w:rsidR="00FA0B2F" w:rsidRDefault="00FA0B2F" w:rsidP="00FA0B2F">
      <w:pPr>
        <w:spacing w:line="360" w:lineRule="auto"/>
        <w:jc w:val="center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*</w:t>
      </w:r>
      <w:r>
        <w:rPr>
          <w:rFonts w:ascii="宋体" w:hAnsi="宋体"/>
          <w:sz w:val="24"/>
          <w:szCs w:val="28"/>
        </w:rPr>
        <w:t>***************************************************</w:t>
      </w:r>
    </w:p>
    <w:p w:rsidR="00FA0B2F" w:rsidRDefault="00FA0B2F" w:rsidP="00FA0B2F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第一部分   考试说明</w:t>
      </w:r>
    </w:p>
    <w:p w:rsidR="00FA0B2F" w:rsidRDefault="00FA0B2F" w:rsidP="00FA0B2F">
      <w:pPr>
        <w:spacing w:line="360" w:lineRule="auto"/>
        <w:jc w:val="center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*</w:t>
      </w:r>
      <w:r>
        <w:rPr>
          <w:rFonts w:ascii="宋体" w:hAnsi="宋体"/>
          <w:sz w:val="24"/>
          <w:szCs w:val="28"/>
        </w:rPr>
        <w:t>***************************************************</w:t>
      </w:r>
    </w:p>
    <w:p w:rsidR="00FA0B2F" w:rsidRDefault="00FA0B2F" w:rsidP="00FA0B2F">
      <w:pPr>
        <w:ind w:firstLineChars="150" w:firstLine="420"/>
        <w:jc w:val="left"/>
        <w:outlineLvl w:val="0"/>
        <w:rPr>
          <w:rFonts w:ascii="宋体" w:hAnsi="宋体"/>
          <w:sz w:val="28"/>
          <w:szCs w:val="28"/>
        </w:rPr>
      </w:pPr>
      <w:r w:rsidRPr="00F06AF9">
        <w:rPr>
          <w:rFonts w:ascii="宋体" w:hAnsi="宋体" w:hint="eastAsia"/>
          <w:sz w:val="28"/>
          <w:szCs w:val="28"/>
        </w:rPr>
        <w:t>一</w:t>
      </w:r>
      <w:r w:rsidRPr="00F06AF9">
        <w:rPr>
          <w:rFonts w:ascii="宋体" w:hAnsi="宋体"/>
          <w:sz w:val="28"/>
          <w:szCs w:val="28"/>
        </w:rPr>
        <w:t>、</w:t>
      </w:r>
      <w:r w:rsidRPr="00F06AF9">
        <w:rPr>
          <w:rFonts w:ascii="宋体" w:hAnsi="宋体" w:hint="eastAsia"/>
          <w:sz w:val="28"/>
          <w:szCs w:val="28"/>
        </w:rPr>
        <w:t>考试范围</w:t>
      </w:r>
    </w:p>
    <w:p w:rsidR="00247900" w:rsidRDefault="002F6421" w:rsidP="002F6421">
      <w:pPr>
        <w:pStyle w:val="a7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2F6421">
        <w:rPr>
          <w:sz w:val="28"/>
          <w:szCs w:val="28"/>
        </w:rPr>
        <w:t>《管理科学与工程综合》</w:t>
      </w:r>
      <w:r w:rsidR="00FA0B2F" w:rsidRPr="00B27347">
        <w:rPr>
          <w:rFonts w:hint="eastAsia"/>
          <w:sz w:val="28"/>
          <w:szCs w:val="28"/>
        </w:rPr>
        <w:t>考试主要考核考生对《</w:t>
      </w:r>
      <w:r w:rsidR="00FA0B2F">
        <w:rPr>
          <w:rFonts w:hint="eastAsia"/>
          <w:sz w:val="28"/>
          <w:szCs w:val="28"/>
        </w:rPr>
        <w:t>管理信息系统</w:t>
      </w:r>
      <w:r w:rsidR="00FA0B2F" w:rsidRPr="00B27347">
        <w:rPr>
          <w:rFonts w:hint="eastAsia"/>
          <w:sz w:val="28"/>
          <w:szCs w:val="28"/>
        </w:rPr>
        <w:t>》</w:t>
      </w:r>
      <w:r w:rsidR="00FA0B2F">
        <w:rPr>
          <w:rFonts w:hint="eastAsia"/>
          <w:sz w:val="28"/>
          <w:szCs w:val="28"/>
        </w:rPr>
        <w:t>和《决策理论与方法》课程</w:t>
      </w:r>
      <w:r w:rsidR="00FA0B2F" w:rsidRPr="00B27347">
        <w:rPr>
          <w:rFonts w:hint="eastAsia"/>
          <w:sz w:val="28"/>
          <w:szCs w:val="28"/>
        </w:rPr>
        <w:t>的掌握情况，具体包括</w:t>
      </w:r>
      <w:r w:rsidR="00FA0B2F">
        <w:rPr>
          <w:rFonts w:hint="eastAsia"/>
          <w:sz w:val="28"/>
          <w:szCs w:val="28"/>
        </w:rPr>
        <w:t>两部分</w:t>
      </w:r>
      <w:r w:rsidR="00FA0B2F" w:rsidRPr="00B27347">
        <w:rPr>
          <w:rFonts w:hint="eastAsia"/>
          <w:sz w:val="28"/>
          <w:szCs w:val="28"/>
        </w:rPr>
        <w:t>：</w:t>
      </w:r>
    </w:p>
    <w:p w:rsidR="00FA0B2F" w:rsidRPr="00231A69" w:rsidRDefault="00FA0B2F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 w:rsidRPr="00231A69">
        <w:rPr>
          <w:rFonts w:ascii="宋体" w:hAnsi="宋体" w:hint="eastAsia"/>
          <w:sz w:val="28"/>
          <w:szCs w:val="28"/>
        </w:rPr>
        <w:t>1. 《管理信息系统》，占总成绩的 50%</w:t>
      </w:r>
    </w:p>
    <w:p w:rsidR="00FA0B2F" w:rsidRPr="00231A69" w:rsidRDefault="00FA0B2F" w:rsidP="00FA0B2F">
      <w:pPr>
        <w:numPr>
          <w:ilvl w:val="0"/>
          <w:numId w:val="2"/>
        </w:numPr>
        <w:jc w:val="left"/>
        <w:outlineLvl w:val="0"/>
        <w:rPr>
          <w:rFonts w:ascii="宋体" w:hAnsi="宋体"/>
          <w:sz w:val="28"/>
          <w:szCs w:val="28"/>
        </w:rPr>
      </w:pPr>
      <w:r w:rsidRPr="00231A69">
        <w:rPr>
          <w:rFonts w:ascii="宋体" w:hAnsi="宋体" w:hint="eastAsia"/>
          <w:sz w:val="28"/>
          <w:szCs w:val="28"/>
        </w:rPr>
        <w:t>管理信息系统基础</w:t>
      </w:r>
    </w:p>
    <w:p w:rsidR="00FA0B2F" w:rsidRPr="00231A69" w:rsidRDefault="00FA0B2F" w:rsidP="00FA0B2F">
      <w:pPr>
        <w:numPr>
          <w:ilvl w:val="0"/>
          <w:numId w:val="2"/>
        </w:numPr>
        <w:jc w:val="left"/>
        <w:outlineLvl w:val="0"/>
        <w:rPr>
          <w:rFonts w:ascii="宋体" w:hAnsi="宋体"/>
          <w:sz w:val="28"/>
          <w:szCs w:val="28"/>
        </w:rPr>
      </w:pPr>
      <w:r w:rsidRPr="00231A69">
        <w:rPr>
          <w:rFonts w:ascii="宋体" w:hAnsi="宋体" w:hint="eastAsia"/>
          <w:sz w:val="28"/>
          <w:szCs w:val="28"/>
        </w:rPr>
        <w:t>管理信息系统与组织变革</w:t>
      </w:r>
    </w:p>
    <w:p w:rsidR="00FA0B2F" w:rsidRPr="00231A69" w:rsidRDefault="00FA0B2F" w:rsidP="00FA0B2F">
      <w:pPr>
        <w:numPr>
          <w:ilvl w:val="0"/>
          <w:numId w:val="2"/>
        </w:numPr>
        <w:jc w:val="left"/>
        <w:outlineLvl w:val="0"/>
        <w:rPr>
          <w:rFonts w:ascii="宋体" w:hAnsi="宋体"/>
          <w:sz w:val="28"/>
          <w:szCs w:val="28"/>
        </w:rPr>
      </w:pPr>
      <w:r w:rsidRPr="00231A69">
        <w:rPr>
          <w:rFonts w:ascii="宋体" w:hAnsi="宋体" w:hint="eastAsia"/>
          <w:sz w:val="28"/>
          <w:szCs w:val="28"/>
        </w:rPr>
        <w:t>管理信息系统战略规划与开发方法</w:t>
      </w:r>
    </w:p>
    <w:p w:rsidR="00FA0B2F" w:rsidRPr="00231A69" w:rsidRDefault="00FA0B2F" w:rsidP="00FA0B2F">
      <w:pPr>
        <w:numPr>
          <w:ilvl w:val="0"/>
          <w:numId w:val="2"/>
        </w:numPr>
        <w:jc w:val="left"/>
        <w:outlineLvl w:val="0"/>
        <w:rPr>
          <w:rFonts w:ascii="宋体" w:hAnsi="宋体"/>
          <w:sz w:val="28"/>
          <w:szCs w:val="28"/>
        </w:rPr>
      </w:pPr>
      <w:r w:rsidRPr="00231A69">
        <w:rPr>
          <w:rFonts w:ascii="宋体" w:hAnsi="宋体" w:hint="eastAsia"/>
          <w:sz w:val="28"/>
          <w:szCs w:val="28"/>
        </w:rPr>
        <w:t>系统分析</w:t>
      </w:r>
    </w:p>
    <w:p w:rsidR="00FA0B2F" w:rsidRPr="00231A69" w:rsidRDefault="00FA0B2F" w:rsidP="00FA0B2F">
      <w:pPr>
        <w:numPr>
          <w:ilvl w:val="0"/>
          <w:numId w:val="2"/>
        </w:numPr>
        <w:jc w:val="left"/>
        <w:outlineLvl w:val="0"/>
        <w:rPr>
          <w:rFonts w:ascii="宋体" w:hAnsi="宋体"/>
          <w:sz w:val="28"/>
          <w:szCs w:val="28"/>
        </w:rPr>
      </w:pPr>
      <w:r w:rsidRPr="00231A69">
        <w:rPr>
          <w:rFonts w:ascii="宋体" w:hAnsi="宋体" w:hint="eastAsia"/>
          <w:sz w:val="28"/>
          <w:szCs w:val="28"/>
        </w:rPr>
        <w:t>系统设计</w:t>
      </w:r>
    </w:p>
    <w:p w:rsidR="00FA0B2F" w:rsidRPr="00231A69" w:rsidRDefault="00FA0B2F" w:rsidP="00FA0B2F">
      <w:pPr>
        <w:numPr>
          <w:ilvl w:val="0"/>
          <w:numId w:val="2"/>
        </w:numPr>
        <w:jc w:val="left"/>
        <w:outlineLvl w:val="0"/>
        <w:rPr>
          <w:rFonts w:ascii="宋体" w:hAnsi="宋体"/>
          <w:sz w:val="28"/>
          <w:szCs w:val="28"/>
        </w:rPr>
      </w:pPr>
      <w:r w:rsidRPr="00231A69">
        <w:rPr>
          <w:rFonts w:ascii="宋体" w:hAnsi="宋体" w:hint="eastAsia"/>
          <w:sz w:val="28"/>
          <w:szCs w:val="28"/>
        </w:rPr>
        <w:t>系统实施与评价</w:t>
      </w:r>
    </w:p>
    <w:p w:rsidR="00FA0B2F" w:rsidRPr="00231A69" w:rsidRDefault="00FA0B2F" w:rsidP="00FA0B2F">
      <w:pPr>
        <w:ind w:left="560"/>
        <w:jc w:val="left"/>
        <w:outlineLvl w:val="0"/>
        <w:rPr>
          <w:rFonts w:ascii="宋体" w:hAnsi="宋体"/>
          <w:sz w:val="28"/>
          <w:szCs w:val="28"/>
        </w:rPr>
      </w:pPr>
      <w:r w:rsidRPr="00231A69">
        <w:rPr>
          <w:rFonts w:ascii="宋体" w:hAnsi="宋体" w:hint="eastAsia"/>
          <w:sz w:val="28"/>
          <w:szCs w:val="28"/>
        </w:rPr>
        <w:t>2. 《</w:t>
      </w:r>
      <w:r w:rsidRPr="00231A69">
        <w:rPr>
          <w:rFonts w:hint="eastAsia"/>
          <w:sz w:val="28"/>
          <w:szCs w:val="28"/>
        </w:rPr>
        <w:t>决策理论与方法</w:t>
      </w:r>
      <w:r w:rsidRPr="00231A69">
        <w:rPr>
          <w:rFonts w:ascii="宋体" w:hAnsi="宋体" w:hint="eastAsia"/>
          <w:sz w:val="28"/>
          <w:szCs w:val="28"/>
        </w:rPr>
        <w:t>》，占总成绩的 50%</w:t>
      </w:r>
    </w:p>
    <w:p w:rsidR="00FA0B2F" w:rsidRPr="00231A69" w:rsidRDefault="001C1910" w:rsidP="00FA0B2F">
      <w:pPr>
        <w:numPr>
          <w:ilvl w:val="0"/>
          <w:numId w:val="3"/>
        </w:numPr>
        <w:jc w:val="left"/>
        <w:outlineLvl w:val="0"/>
        <w:rPr>
          <w:rFonts w:ascii="宋体" w:hAnsi="宋体"/>
          <w:sz w:val="28"/>
          <w:szCs w:val="28"/>
        </w:rPr>
      </w:pPr>
      <w:r w:rsidRPr="00231A69">
        <w:rPr>
          <w:rFonts w:ascii="宋体" w:hAnsi="宋体" w:hint="eastAsia"/>
          <w:sz w:val="28"/>
          <w:szCs w:val="28"/>
        </w:rPr>
        <w:t>决策分析概述</w:t>
      </w:r>
    </w:p>
    <w:p w:rsidR="00FA0B2F" w:rsidRDefault="001C1910" w:rsidP="00FA0B2F">
      <w:pPr>
        <w:numPr>
          <w:ilvl w:val="0"/>
          <w:numId w:val="3"/>
        </w:numPr>
        <w:jc w:val="left"/>
        <w:outlineLvl w:val="0"/>
        <w:rPr>
          <w:rFonts w:ascii="宋体" w:hAnsi="宋体"/>
          <w:sz w:val="28"/>
          <w:szCs w:val="28"/>
        </w:rPr>
      </w:pPr>
      <w:r w:rsidRPr="00FA0B2F">
        <w:rPr>
          <w:rFonts w:ascii="宋体" w:hAnsi="宋体" w:hint="eastAsia"/>
          <w:sz w:val="28"/>
          <w:szCs w:val="28"/>
        </w:rPr>
        <w:t>确定型决策分析</w:t>
      </w:r>
    </w:p>
    <w:p w:rsidR="00FA0B2F" w:rsidRDefault="001C1910" w:rsidP="00FA0B2F">
      <w:pPr>
        <w:numPr>
          <w:ilvl w:val="0"/>
          <w:numId w:val="3"/>
        </w:numPr>
        <w:jc w:val="left"/>
        <w:outlineLvl w:val="0"/>
        <w:rPr>
          <w:rFonts w:ascii="宋体" w:hAnsi="宋体"/>
          <w:sz w:val="28"/>
          <w:szCs w:val="28"/>
        </w:rPr>
      </w:pPr>
      <w:r w:rsidRPr="00FA0B2F">
        <w:rPr>
          <w:rFonts w:ascii="宋体" w:hAnsi="宋体" w:hint="eastAsia"/>
          <w:sz w:val="28"/>
          <w:szCs w:val="28"/>
        </w:rPr>
        <w:t>风险型决策分析</w:t>
      </w:r>
    </w:p>
    <w:p w:rsidR="00FA0B2F" w:rsidRDefault="00F56867" w:rsidP="00FA0B2F">
      <w:pPr>
        <w:numPr>
          <w:ilvl w:val="0"/>
          <w:numId w:val="3"/>
        </w:numPr>
        <w:jc w:val="left"/>
        <w:outlineLvl w:val="0"/>
        <w:rPr>
          <w:rFonts w:ascii="宋体" w:hAnsi="宋体"/>
          <w:sz w:val="28"/>
          <w:szCs w:val="28"/>
        </w:rPr>
      </w:pPr>
      <w:r w:rsidRPr="00FA0B2F">
        <w:rPr>
          <w:rFonts w:ascii="宋体" w:hAnsi="宋体" w:hint="eastAsia"/>
          <w:sz w:val="28"/>
          <w:szCs w:val="28"/>
        </w:rPr>
        <w:t>不确定型决策分析</w:t>
      </w:r>
    </w:p>
    <w:p w:rsidR="00C13BB2" w:rsidRPr="00FA0B2F" w:rsidRDefault="00F56867" w:rsidP="00FA0B2F">
      <w:pPr>
        <w:numPr>
          <w:ilvl w:val="0"/>
          <w:numId w:val="3"/>
        </w:numPr>
        <w:jc w:val="left"/>
        <w:outlineLvl w:val="0"/>
        <w:rPr>
          <w:rFonts w:ascii="宋体" w:hAnsi="宋体"/>
          <w:sz w:val="28"/>
          <w:szCs w:val="28"/>
        </w:rPr>
      </w:pPr>
      <w:r w:rsidRPr="00FA0B2F">
        <w:rPr>
          <w:rFonts w:ascii="宋体" w:hAnsi="宋体" w:hint="eastAsia"/>
          <w:sz w:val="28"/>
          <w:szCs w:val="28"/>
        </w:rPr>
        <w:t>多目标决策分析</w:t>
      </w:r>
      <w:r w:rsidR="00C13BB2" w:rsidRPr="00FA0B2F">
        <w:rPr>
          <w:rFonts w:ascii="宋体" w:hAnsi="宋体" w:hint="eastAsia"/>
          <w:sz w:val="28"/>
          <w:szCs w:val="28"/>
        </w:rPr>
        <w:t>。</w:t>
      </w:r>
    </w:p>
    <w:p w:rsidR="00C13BB2" w:rsidRDefault="00231A69" w:rsidP="00231A69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</w:t>
      </w:r>
      <w:r w:rsidR="00C13BB2">
        <w:rPr>
          <w:rFonts w:ascii="宋体" w:hAnsi="宋体" w:cs="宋体" w:hint="eastAsia"/>
          <w:sz w:val="28"/>
          <w:szCs w:val="28"/>
        </w:rPr>
        <w:t>、考试形式与试卷结构</w:t>
      </w:r>
    </w:p>
    <w:p w:rsidR="00C13BB2" w:rsidRDefault="00C13BB2" w:rsidP="007B4130">
      <w:pPr>
        <w:ind w:firstLineChars="200" w:firstLine="56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（一）答卷方式：闭卷，笔试</w:t>
      </w:r>
    </w:p>
    <w:p w:rsidR="00C13BB2" w:rsidRDefault="00C13BB2" w:rsidP="007B4130">
      <w:pPr>
        <w:ind w:firstLineChars="200" w:firstLine="56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（二）答题时间：</w:t>
      </w:r>
      <w:r w:rsidR="001C1910">
        <w:rPr>
          <w:rFonts w:ascii="宋体" w:hAnsi="宋体" w:cs="宋体" w:hint="eastAsia"/>
          <w:sz w:val="28"/>
          <w:szCs w:val="28"/>
        </w:rPr>
        <w:t>12</w:t>
      </w:r>
      <w:r>
        <w:rPr>
          <w:rFonts w:ascii="宋体" w:hAnsi="宋体" w:cs="宋体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分钟</w:t>
      </w:r>
    </w:p>
    <w:p w:rsidR="00231A69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（三）满分：100分</w:t>
      </w:r>
    </w:p>
    <w:p w:rsidR="00C13BB2" w:rsidRDefault="00231A69" w:rsidP="00231A69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</w:t>
      </w:r>
      <w:r>
        <w:rPr>
          <w:rFonts w:ascii="宋体" w:hAnsi="宋体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题型及分值</w:t>
      </w:r>
    </w:p>
    <w:p w:rsidR="00231A69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本试卷由两部分内容组成，其中《管理信息系统》和《决策理论与方法》各占50%。</w:t>
      </w:r>
    </w:p>
    <w:p w:rsidR="00231A69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（一）《管理信息系统》</w:t>
      </w:r>
    </w:p>
    <w:p w:rsidR="00231A69" w:rsidRPr="002B7B76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 w:rsidRPr="002B7B76">
        <w:rPr>
          <w:rFonts w:ascii="宋体" w:hAnsi="宋体" w:hint="eastAsia"/>
          <w:sz w:val="28"/>
          <w:szCs w:val="28"/>
        </w:rPr>
        <w:t>名词解释</w:t>
      </w:r>
      <w:r>
        <w:rPr>
          <w:rFonts w:ascii="宋体" w:hAnsi="宋体" w:hint="eastAsia"/>
          <w:sz w:val="28"/>
          <w:szCs w:val="28"/>
        </w:rPr>
        <w:t xml:space="preserve"> 15分</w:t>
      </w:r>
      <w:r w:rsidRPr="002B7B76">
        <w:rPr>
          <w:rFonts w:ascii="宋体" w:hAnsi="宋体" w:hint="eastAsia"/>
          <w:sz w:val="28"/>
          <w:szCs w:val="28"/>
        </w:rPr>
        <w:t>（</w:t>
      </w:r>
      <w:r w:rsidRPr="00AF58AB">
        <w:rPr>
          <w:rFonts w:ascii="宋体" w:hAnsi="宋体" w:hint="eastAsia"/>
          <w:sz w:val="28"/>
          <w:szCs w:val="28"/>
        </w:rPr>
        <w:t>共</w:t>
      </w:r>
      <w:r>
        <w:rPr>
          <w:rFonts w:ascii="宋体" w:hAnsi="宋体" w:hint="eastAsia"/>
          <w:sz w:val="28"/>
          <w:szCs w:val="28"/>
        </w:rPr>
        <w:t>3</w:t>
      </w:r>
      <w:r w:rsidRPr="00AF58AB">
        <w:rPr>
          <w:rFonts w:ascii="宋体" w:hAnsi="宋体" w:hint="eastAsia"/>
          <w:sz w:val="28"/>
          <w:szCs w:val="28"/>
        </w:rPr>
        <w:t>题，每题</w:t>
      </w:r>
      <w:r>
        <w:rPr>
          <w:rFonts w:ascii="宋体" w:hAnsi="宋体" w:hint="eastAsia"/>
          <w:sz w:val="28"/>
          <w:szCs w:val="28"/>
        </w:rPr>
        <w:t>5</w:t>
      </w:r>
      <w:r w:rsidRPr="00AF58AB">
        <w:rPr>
          <w:rFonts w:ascii="宋体" w:hAnsi="宋体" w:hint="eastAsia"/>
          <w:sz w:val="28"/>
          <w:szCs w:val="28"/>
        </w:rPr>
        <w:t>分</w:t>
      </w:r>
      <w:r w:rsidRPr="002B7B76">
        <w:rPr>
          <w:rFonts w:ascii="宋体" w:hAnsi="宋体" w:hint="eastAsia"/>
          <w:sz w:val="28"/>
          <w:szCs w:val="28"/>
        </w:rPr>
        <w:t>）</w:t>
      </w:r>
    </w:p>
    <w:p w:rsidR="00231A69" w:rsidRPr="002B7B76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 w:rsidRPr="002B7B76">
        <w:rPr>
          <w:rFonts w:ascii="宋体" w:hAnsi="宋体" w:hint="eastAsia"/>
          <w:sz w:val="28"/>
          <w:szCs w:val="28"/>
        </w:rPr>
        <w:t>简答题</w:t>
      </w:r>
      <w:r>
        <w:rPr>
          <w:rFonts w:ascii="宋体" w:hAnsi="宋体" w:hint="eastAsia"/>
          <w:sz w:val="28"/>
          <w:szCs w:val="28"/>
        </w:rPr>
        <w:t xml:space="preserve"> 20分</w:t>
      </w:r>
      <w:r w:rsidRPr="002B7B76">
        <w:rPr>
          <w:rFonts w:ascii="宋体" w:hAnsi="宋体" w:hint="eastAsia"/>
          <w:sz w:val="28"/>
          <w:szCs w:val="28"/>
        </w:rPr>
        <w:t>（</w:t>
      </w:r>
      <w:r w:rsidRPr="00AF58AB">
        <w:rPr>
          <w:rFonts w:ascii="宋体" w:hAnsi="宋体" w:hint="eastAsia"/>
          <w:sz w:val="28"/>
          <w:szCs w:val="28"/>
        </w:rPr>
        <w:t>共</w:t>
      </w:r>
      <w:r>
        <w:rPr>
          <w:rFonts w:ascii="宋体" w:hAnsi="宋体" w:hint="eastAsia"/>
          <w:sz w:val="28"/>
          <w:szCs w:val="28"/>
        </w:rPr>
        <w:t>2</w:t>
      </w:r>
      <w:r w:rsidRPr="00AF58AB">
        <w:rPr>
          <w:rFonts w:ascii="宋体" w:hAnsi="宋体" w:hint="eastAsia"/>
          <w:sz w:val="28"/>
          <w:szCs w:val="28"/>
        </w:rPr>
        <w:t>题，每题</w:t>
      </w:r>
      <w:r>
        <w:rPr>
          <w:rFonts w:ascii="宋体" w:hAnsi="宋体" w:hint="eastAsia"/>
          <w:sz w:val="28"/>
          <w:szCs w:val="28"/>
        </w:rPr>
        <w:t>10</w:t>
      </w:r>
      <w:r w:rsidRPr="00AF58AB">
        <w:rPr>
          <w:rFonts w:ascii="宋体" w:hAnsi="宋体" w:hint="eastAsia"/>
          <w:sz w:val="28"/>
          <w:szCs w:val="28"/>
        </w:rPr>
        <w:t>分</w:t>
      </w:r>
      <w:r>
        <w:rPr>
          <w:rFonts w:ascii="宋体" w:hAnsi="宋体" w:hint="eastAsia"/>
          <w:sz w:val="28"/>
          <w:szCs w:val="28"/>
        </w:rPr>
        <w:t>）</w:t>
      </w:r>
    </w:p>
    <w:p w:rsidR="00231A69" w:rsidRPr="002B7B76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3.论述</w:t>
      </w:r>
      <w:r w:rsidRPr="002B7B76">
        <w:rPr>
          <w:rFonts w:ascii="宋体" w:hAnsi="宋体" w:hint="eastAsia"/>
          <w:sz w:val="28"/>
          <w:szCs w:val="28"/>
        </w:rPr>
        <w:t>题</w:t>
      </w:r>
      <w:r>
        <w:rPr>
          <w:rFonts w:ascii="宋体" w:hAnsi="宋体" w:hint="eastAsia"/>
          <w:sz w:val="28"/>
          <w:szCs w:val="28"/>
        </w:rPr>
        <w:t xml:space="preserve"> 15分</w:t>
      </w:r>
      <w:r w:rsidRPr="002B7B76">
        <w:rPr>
          <w:rFonts w:ascii="宋体" w:hAnsi="宋体" w:hint="eastAsia"/>
          <w:sz w:val="28"/>
          <w:szCs w:val="28"/>
        </w:rPr>
        <w:t>（</w:t>
      </w:r>
      <w:r w:rsidRPr="00AF58AB">
        <w:rPr>
          <w:rFonts w:ascii="宋体" w:hAnsi="宋体" w:hint="eastAsia"/>
          <w:sz w:val="28"/>
          <w:szCs w:val="28"/>
        </w:rPr>
        <w:t>共</w:t>
      </w:r>
      <w:r>
        <w:rPr>
          <w:rFonts w:ascii="宋体" w:hAnsi="宋体" w:hint="eastAsia"/>
          <w:sz w:val="28"/>
          <w:szCs w:val="28"/>
        </w:rPr>
        <w:t>1</w:t>
      </w:r>
      <w:r w:rsidRPr="00AF58AB">
        <w:rPr>
          <w:rFonts w:ascii="宋体" w:hAnsi="宋体" w:hint="eastAsia"/>
          <w:sz w:val="28"/>
          <w:szCs w:val="28"/>
        </w:rPr>
        <w:t>题，每题</w:t>
      </w:r>
      <w:r>
        <w:rPr>
          <w:rFonts w:ascii="宋体" w:hAnsi="宋体" w:hint="eastAsia"/>
          <w:sz w:val="28"/>
          <w:szCs w:val="28"/>
        </w:rPr>
        <w:t>15</w:t>
      </w:r>
      <w:r w:rsidRPr="00AF58AB">
        <w:rPr>
          <w:rFonts w:ascii="宋体" w:hAnsi="宋体" w:hint="eastAsia"/>
          <w:sz w:val="28"/>
          <w:szCs w:val="28"/>
        </w:rPr>
        <w:t>分</w:t>
      </w:r>
      <w:r>
        <w:rPr>
          <w:rFonts w:ascii="宋体" w:hAnsi="宋体" w:hint="eastAsia"/>
          <w:sz w:val="28"/>
          <w:szCs w:val="28"/>
        </w:rPr>
        <w:t>）</w:t>
      </w:r>
    </w:p>
    <w:p w:rsidR="00231A69" w:rsidRPr="00231A69" w:rsidRDefault="00231A69" w:rsidP="007B4130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（二）《决策理论与方法》</w:t>
      </w:r>
    </w:p>
    <w:p w:rsidR="00247900" w:rsidRDefault="00247900" w:rsidP="007B4130">
      <w:pPr>
        <w:ind w:firstLineChars="200" w:firstLine="56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本试卷满分为50分，具体题型及分值如下：</w:t>
      </w:r>
    </w:p>
    <w:p w:rsidR="00206ADA" w:rsidRDefault="00206ADA" w:rsidP="007B4130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1.名称解释</w:t>
      </w:r>
      <w:r w:rsidRPr="00A9061D">
        <w:rPr>
          <w:rFonts w:ascii="宋体" w:hAnsi="宋体" w:cs="宋体" w:hint="eastAsia"/>
          <w:sz w:val="28"/>
          <w:szCs w:val="28"/>
        </w:rPr>
        <w:t>：一般</w:t>
      </w:r>
      <w:r>
        <w:rPr>
          <w:rFonts w:ascii="宋体" w:hAnsi="宋体" w:cs="宋体" w:hint="eastAsia"/>
          <w:sz w:val="28"/>
          <w:szCs w:val="28"/>
        </w:rPr>
        <w:t>3</w:t>
      </w:r>
      <w:r w:rsidRPr="00A9061D">
        <w:rPr>
          <w:rFonts w:ascii="宋体" w:hAnsi="宋体" w:cs="宋体" w:hint="eastAsia"/>
          <w:sz w:val="28"/>
          <w:szCs w:val="28"/>
        </w:rPr>
        <w:t>题，</w:t>
      </w:r>
      <w:r>
        <w:rPr>
          <w:rFonts w:ascii="宋体" w:hAnsi="宋体" w:cs="宋体" w:hint="eastAsia"/>
          <w:sz w:val="28"/>
          <w:szCs w:val="28"/>
        </w:rPr>
        <w:t>约占15</w:t>
      </w:r>
      <w:r w:rsidRPr="00A9061D">
        <w:rPr>
          <w:rFonts w:ascii="宋体" w:hAnsi="宋体" w:cs="宋体" w:hint="eastAsia"/>
          <w:sz w:val="28"/>
          <w:szCs w:val="28"/>
        </w:rPr>
        <w:t>分左右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1C1910" w:rsidRDefault="00206ADA" w:rsidP="007B4130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</w:t>
      </w:r>
      <w:r w:rsidR="00C13BB2" w:rsidRPr="00A9061D">
        <w:rPr>
          <w:rFonts w:ascii="宋体" w:hAnsi="宋体" w:cs="宋体"/>
          <w:sz w:val="28"/>
          <w:szCs w:val="28"/>
        </w:rPr>
        <w:t xml:space="preserve">. </w:t>
      </w:r>
      <w:r w:rsidR="001C1910">
        <w:rPr>
          <w:rFonts w:ascii="宋体" w:hAnsi="宋体" w:cs="宋体" w:hint="eastAsia"/>
          <w:sz w:val="28"/>
          <w:szCs w:val="28"/>
        </w:rPr>
        <w:t>简答题：一般1题，约10分左右。</w:t>
      </w:r>
    </w:p>
    <w:p w:rsidR="00C13BB2" w:rsidRPr="00A9061D" w:rsidRDefault="001C1910" w:rsidP="007B4130">
      <w:pPr>
        <w:ind w:firstLineChars="200" w:firstLine="56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</w:t>
      </w:r>
      <w:r w:rsidR="00C13BB2">
        <w:rPr>
          <w:rFonts w:ascii="宋体" w:cs="宋体"/>
          <w:sz w:val="28"/>
          <w:szCs w:val="28"/>
        </w:rPr>
        <w:t>.</w:t>
      </w:r>
      <w:r>
        <w:rPr>
          <w:rFonts w:ascii="宋体" w:cs="宋体" w:hint="eastAsia"/>
          <w:sz w:val="28"/>
          <w:szCs w:val="28"/>
        </w:rPr>
        <w:t xml:space="preserve"> </w:t>
      </w:r>
      <w:r w:rsidR="00C13BB2">
        <w:rPr>
          <w:rFonts w:ascii="宋体" w:hAnsi="宋体" w:cs="宋体" w:hint="eastAsia"/>
          <w:sz w:val="28"/>
          <w:szCs w:val="28"/>
        </w:rPr>
        <w:t>计算分析题：一般</w:t>
      </w:r>
      <w:r>
        <w:rPr>
          <w:rFonts w:ascii="宋体" w:hAnsi="宋体" w:cs="宋体" w:hint="eastAsia"/>
          <w:sz w:val="28"/>
          <w:szCs w:val="28"/>
        </w:rPr>
        <w:t>2-3</w:t>
      </w:r>
      <w:r w:rsidR="00C13BB2">
        <w:rPr>
          <w:rFonts w:ascii="宋体" w:hAnsi="宋体" w:cs="宋体" w:hint="eastAsia"/>
          <w:sz w:val="28"/>
          <w:szCs w:val="28"/>
        </w:rPr>
        <w:t>题，每题</w:t>
      </w:r>
      <w:r w:rsidR="00C13BB2">
        <w:rPr>
          <w:rFonts w:ascii="宋体" w:hAnsi="宋体" w:cs="宋体"/>
          <w:sz w:val="28"/>
          <w:szCs w:val="28"/>
        </w:rPr>
        <w:t>15</w:t>
      </w:r>
      <w:r w:rsidR="00C13BB2">
        <w:rPr>
          <w:rFonts w:ascii="宋体" w:hAnsi="宋体" w:cs="宋体" w:hint="eastAsia"/>
          <w:sz w:val="28"/>
          <w:szCs w:val="28"/>
        </w:rPr>
        <w:t>分左右</w:t>
      </w:r>
      <w:r w:rsidR="00C13BB2" w:rsidRPr="00A9061D">
        <w:rPr>
          <w:rFonts w:ascii="宋体" w:hAnsi="宋体" w:cs="宋体" w:hint="eastAsia"/>
          <w:sz w:val="28"/>
          <w:szCs w:val="28"/>
        </w:rPr>
        <w:t>，</w:t>
      </w:r>
      <w:r w:rsidR="00C13BB2">
        <w:rPr>
          <w:rFonts w:ascii="宋体" w:hAnsi="宋体" w:cs="宋体" w:hint="eastAsia"/>
          <w:sz w:val="28"/>
          <w:szCs w:val="28"/>
        </w:rPr>
        <w:t>约占</w:t>
      </w:r>
      <w:r w:rsidR="00206ADA">
        <w:rPr>
          <w:rFonts w:ascii="宋体" w:hAnsi="宋体" w:cs="宋体" w:hint="eastAsia"/>
          <w:sz w:val="28"/>
          <w:szCs w:val="28"/>
        </w:rPr>
        <w:t>25</w:t>
      </w:r>
      <w:r w:rsidR="00C13BB2">
        <w:rPr>
          <w:rFonts w:ascii="宋体" w:hAnsi="宋体" w:cs="宋体" w:hint="eastAsia"/>
          <w:sz w:val="28"/>
          <w:szCs w:val="28"/>
        </w:rPr>
        <w:t>分左右，对此部分</w:t>
      </w:r>
      <w:r w:rsidR="00C13BB2" w:rsidRPr="00A9061D">
        <w:rPr>
          <w:rFonts w:ascii="宋体" w:hAnsi="宋体" w:cs="宋体" w:hint="eastAsia"/>
          <w:sz w:val="28"/>
          <w:szCs w:val="28"/>
        </w:rPr>
        <w:t>要求有完整的分析计算过程，一般按过程分段评定分数。</w:t>
      </w:r>
    </w:p>
    <w:p w:rsidR="00C13BB2" w:rsidRDefault="00231A69" w:rsidP="00B822A9">
      <w:pPr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四</w:t>
      </w:r>
      <w:r w:rsidR="00C13BB2">
        <w:rPr>
          <w:rFonts w:ascii="宋体" w:hAnsi="宋体" w:cs="宋体" w:hint="eastAsia"/>
          <w:sz w:val="28"/>
          <w:szCs w:val="28"/>
        </w:rPr>
        <w:t>、参考书目</w:t>
      </w:r>
    </w:p>
    <w:p w:rsidR="00E91710" w:rsidRDefault="00E91710" w:rsidP="00E91710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 w:rsidRPr="00E91710">
        <w:rPr>
          <w:rFonts w:ascii="宋体" w:hAnsi="宋体" w:cs="宋体" w:hint="eastAsia"/>
          <w:sz w:val="28"/>
          <w:szCs w:val="28"/>
        </w:rPr>
        <w:t>1.马慧</w:t>
      </w:r>
      <w:r w:rsidR="002F6421">
        <w:rPr>
          <w:rFonts w:ascii="宋体" w:hAnsi="宋体" w:cs="宋体" w:hint="eastAsia"/>
          <w:sz w:val="28"/>
          <w:szCs w:val="28"/>
        </w:rPr>
        <w:t>,</w:t>
      </w:r>
      <w:r w:rsidRPr="00E91710">
        <w:rPr>
          <w:rFonts w:ascii="宋体" w:hAnsi="宋体" w:cs="宋体" w:hint="eastAsia"/>
          <w:sz w:val="28"/>
          <w:szCs w:val="28"/>
        </w:rPr>
        <w:t>杨一平</w:t>
      </w:r>
      <w:r w:rsidR="002F6421">
        <w:rPr>
          <w:rFonts w:ascii="宋体" w:hAnsi="宋体" w:cs="宋体" w:hint="eastAsia"/>
          <w:sz w:val="28"/>
          <w:szCs w:val="28"/>
        </w:rPr>
        <w:t xml:space="preserve">, </w:t>
      </w:r>
      <w:r w:rsidRPr="00E91710">
        <w:rPr>
          <w:rFonts w:ascii="宋体" w:hAnsi="宋体" w:cs="宋体" w:hint="eastAsia"/>
          <w:sz w:val="28"/>
          <w:szCs w:val="28"/>
        </w:rPr>
        <w:t>管理信息系统</w:t>
      </w:r>
      <w:r w:rsidR="002F6421">
        <w:rPr>
          <w:rFonts w:ascii="宋体" w:hAnsi="宋体" w:cs="宋体" w:hint="eastAsia"/>
          <w:sz w:val="28"/>
          <w:szCs w:val="28"/>
        </w:rPr>
        <w:t xml:space="preserve">, </w:t>
      </w:r>
      <w:r w:rsidRPr="00E91710">
        <w:rPr>
          <w:rFonts w:ascii="宋体" w:hAnsi="宋体" w:cs="宋体" w:hint="eastAsia"/>
          <w:sz w:val="28"/>
          <w:szCs w:val="28"/>
        </w:rPr>
        <w:t>清华大学出版社</w:t>
      </w:r>
      <w:r w:rsidR="002F6421">
        <w:rPr>
          <w:rFonts w:ascii="宋体" w:hAnsi="宋体" w:cs="宋体" w:hint="eastAsia"/>
          <w:sz w:val="28"/>
          <w:szCs w:val="28"/>
        </w:rPr>
        <w:t xml:space="preserve">, </w:t>
      </w:r>
      <w:r w:rsidRPr="00E91710">
        <w:rPr>
          <w:rFonts w:ascii="宋体" w:hAnsi="宋体" w:cs="宋体" w:hint="eastAsia"/>
          <w:sz w:val="28"/>
          <w:szCs w:val="28"/>
        </w:rPr>
        <w:t>2011</w:t>
      </w:r>
      <w:r>
        <w:rPr>
          <w:rFonts w:ascii="宋体" w:hAnsi="宋体" w:cs="宋体" w:hint="eastAsia"/>
          <w:sz w:val="28"/>
          <w:szCs w:val="28"/>
        </w:rPr>
        <w:t>.</w:t>
      </w:r>
    </w:p>
    <w:p w:rsidR="001C1910" w:rsidRPr="001C1910" w:rsidRDefault="00E91710" w:rsidP="00E91710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</w:t>
      </w:r>
      <w:r w:rsidR="00231A69" w:rsidRPr="00231A69">
        <w:t xml:space="preserve"> </w:t>
      </w:r>
      <w:r w:rsidR="002F6421">
        <w:rPr>
          <w:rFonts w:hint="eastAsia"/>
        </w:rPr>
        <w:t xml:space="preserve"> </w:t>
      </w:r>
      <w:hyperlink r:id="rId7" w:tgtFrame="_blank" w:history="1">
        <w:r w:rsidR="00231A69" w:rsidRPr="001C1910">
          <w:rPr>
            <w:rFonts w:ascii="宋体" w:hAnsi="宋体" w:cs="宋体"/>
            <w:sz w:val="28"/>
            <w:szCs w:val="28"/>
          </w:rPr>
          <w:t>陶长琪</w:t>
        </w:r>
      </w:hyperlink>
      <w:r w:rsidR="002F6421">
        <w:rPr>
          <w:rFonts w:ascii="宋体" w:hAnsi="宋体" w:cs="宋体" w:hint="eastAsia"/>
          <w:sz w:val="28"/>
          <w:szCs w:val="28"/>
        </w:rPr>
        <w:t xml:space="preserve">, </w:t>
      </w:r>
      <w:r w:rsidR="001C1910" w:rsidRPr="001C1910">
        <w:rPr>
          <w:rFonts w:ascii="宋体" w:hAnsi="宋体" w:cs="宋体" w:hint="eastAsia"/>
          <w:sz w:val="28"/>
          <w:szCs w:val="28"/>
        </w:rPr>
        <w:t>决策理论与方法</w:t>
      </w:r>
      <w:r w:rsidR="002F6421">
        <w:rPr>
          <w:rFonts w:ascii="宋体" w:hAnsi="宋体" w:cs="宋体" w:hint="eastAsia"/>
          <w:sz w:val="28"/>
          <w:szCs w:val="28"/>
        </w:rPr>
        <w:t xml:space="preserve">, </w:t>
      </w:r>
      <w:r w:rsidR="001C1910" w:rsidRPr="001C1910">
        <w:rPr>
          <w:rFonts w:ascii="宋体" w:hAnsi="宋体" w:cs="宋体" w:hint="eastAsia"/>
          <w:sz w:val="28"/>
          <w:szCs w:val="28"/>
        </w:rPr>
        <w:t>中国人民大学</w:t>
      </w:r>
      <w:r w:rsidR="001C1910" w:rsidRPr="001C1910">
        <w:rPr>
          <w:rFonts w:ascii="宋体" w:hAnsi="宋体" w:cs="宋体"/>
          <w:sz w:val="28"/>
          <w:szCs w:val="28"/>
        </w:rPr>
        <w:t>出版社</w:t>
      </w:r>
      <w:r w:rsidR="002F6421">
        <w:rPr>
          <w:rFonts w:ascii="宋体" w:hAnsi="宋体" w:cs="宋体" w:hint="eastAsia"/>
          <w:sz w:val="28"/>
          <w:szCs w:val="28"/>
        </w:rPr>
        <w:t xml:space="preserve">, </w:t>
      </w:r>
      <w:r w:rsidR="001C1910" w:rsidRPr="001C1910">
        <w:rPr>
          <w:rFonts w:ascii="宋体" w:hAnsi="宋体" w:cs="宋体"/>
          <w:sz w:val="28"/>
          <w:szCs w:val="28"/>
        </w:rPr>
        <w:t>2010</w:t>
      </w:r>
      <w:r>
        <w:rPr>
          <w:rFonts w:ascii="宋体" w:hAnsi="宋体" w:cs="宋体" w:hint="eastAsia"/>
          <w:sz w:val="28"/>
          <w:szCs w:val="28"/>
        </w:rPr>
        <w:t>.</w:t>
      </w:r>
    </w:p>
    <w:p w:rsidR="00231A69" w:rsidRPr="001F4785" w:rsidRDefault="00231A69" w:rsidP="00231A69">
      <w:pPr>
        <w:spacing w:line="360" w:lineRule="auto"/>
        <w:jc w:val="center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***************************************************</w:t>
      </w:r>
    </w:p>
    <w:p w:rsidR="00231A69" w:rsidRDefault="00231A69" w:rsidP="00231A69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第二部分   考试内容</w:t>
      </w:r>
    </w:p>
    <w:p w:rsidR="00231A69" w:rsidRDefault="00231A69" w:rsidP="00231A69">
      <w:pPr>
        <w:jc w:val="center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*</w:t>
      </w:r>
      <w:r>
        <w:rPr>
          <w:rFonts w:ascii="宋体" w:hAnsi="宋体"/>
          <w:sz w:val="24"/>
          <w:szCs w:val="28"/>
        </w:rPr>
        <w:t>***************************************************</w:t>
      </w:r>
    </w:p>
    <w:p w:rsidR="00231A69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一、《管理信息系统》，占总成绩的50%</w:t>
      </w:r>
    </w:p>
    <w:p w:rsidR="00231A69" w:rsidRPr="00E31D83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 w:rsidRPr="00E31D83"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管理信息系统基础</w:t>
      </w:r>
    </w:p>
    <w:p w:rsidR="00231A69" w:rsidRPr="00E31D83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 w:rsidRPr="00E31D83"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管理信息系统与组织变革</w:t>
      </w:r>
    </w:p>
    <w:p w:rsidR="00231A69" w:rsidRPr="00E31D83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 w:rsidRPr="00E31D83"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管理信息系统战略规划与开发方法</w:t>
      </w:r>
    </w:p>
    <w:p w:rsidR="00231A69" w:rsidRPr="00E31D83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 w:rsidRPr="00E31D83">
        <w:rPr>
          <w:rFonts w:ascii="宋体" w:hAnsi="宋体" w:hint="eastAsia"/>
          <w:sz w:val="28"/>
          <w:szCs w:val="28"/>
        </w:rPr>
        <w:t>4.</w:t>
      </w:r>
      <w:r>
        <w:rPr>
          <w:rFonts w:ascii="宋体" w:hAnsi="宋体" w:hint="eastAsia"/>
          <w:sz w:val="28"/>
          <w:szCs w:val="28"/>
        </w:rPr>
        <w:t>系统分析</w:t>
      </w:r>
    </w:p>
    <w:p w:rsidR="00231A69" w:rsidRPr="00E31D83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 w:rsidRPr="00E31D83">
        <w:rPr>
          <w:rFonts w:ascii="宋体" w:hAnsi="宋体" w:hint="eastAsia"/>
          <w:sz w:val="28"/>
          <w:szCs w:val="28"/>
        </w:rPr>
        <w:t>5.</w:t>
      </w:r>
      <w:r>
        <w:rPr>
          <w:rFonts w:ascii="宋体" w:hAnsi="宋体" w:hint="eastAsia"/>
          <w:sz w:val="28"/>
          <w:szCs w:val="28"/>
        </w:rPr>
        <w:t>系统设计</w:t>
      </w:r>
    </w:p>
    <w:p w:rsidR="00231A69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 w:rsidRPr="00E31D83">
        <w:rPr>
          <w:rFonts w:ascii="宋体" w:hAnsi="宋体" w:hint="eastAsia"/>
          <w:sz w:val="28"/>
          <w:szCs w:val="28"/>
        </w:rPr>
        <w:t>6.</w:t>
      </w:r>
      <w:r>
        <w:rPr>
          <w:rFonts w:ascii="宋体" w:hAnsi="宋体" w:hint="eastAsia"/>
          <w:sz w:val="28"/>
          <w:szCs w:val="28"/>
        </w:rPr>
        <w:t>系统实施与评价</w:t>
      </w:r>
    </w:p>
    <w:p w:rsidR="00231A69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二、《决策理论与方法》，占总成绩的 50%</w:t>
      </w:r>
    </w:p>
    <w:p w:rsidR="00EF3100" w:rsidRPr="00EF3100" w:rsidRDefault="00231A69" w:rsidP="00231A69">
      <w:pPr>
        <w:rPr>
          <w:rFonts w:ascii="宋体" w:hAnsi="宋体" w:cs="宋体"/>
          <w:sz w:val="28"/>
          <w:szCs w:val="28"/>
        </w:rPr>
      </w:pPr>
      <w:r>
        <w:rPr>
          <w:rFonts w:ascii="黑体" w:eastAsia="黑体" w:hAnsi="黑体" w:cs="Times New Roman" w:hint="eastAsia"/>
          <w:b/>
          <w:bCs/>
          <w:sz w:val="28"/>
          <w:szCs w:val="28"/>
        </w:rPr>
        <w:t xml:space="preserve">    </w:t>
      </w:r>
      <w:r w:rsidRPr="00E31D83">
        <w:rPr>
          <w:rFonts w:ascii="宋体" w:hAnsi="宋体" w:hint="eastAsia"/>
          <w:sz w:val="28"/>
          <w:szCs w:val="28"/>
        </w:rPr>
        <w:t>1.</w:t>
      </w:r>
      <w:r w:rsidR="00EF3100" w:rsidRPr="00EF3100">
        <w:rPr>
          <w:rFonts w:ascii="宋体" w:hAnsi="宋体" w:cs="宋体" w:hint="eastAsia"/>
          <w:sz w:val="28"/>
          <w:szCs w:val="28"/>
        </w:rPr>
        <w:t>决策分析概述</w:t>
      </w:r>
    </w:p>
    <w:p w:rsidR="00EF3100" w:rsidRPr="00EF3100" w:rsidRDefault="00231A69" w:rsidP="00231A69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 w:rsidR="00EF3100" w:rsidRPr="00EF3100">
        <w:rPr>
          <w:rFonts w:ascii="宋体" w:hAnsi="宋体" w:cs="宋体" w:hint="eastAsia"/>
          <w:sz w:val="28"/>
          <w:szCs w:val="28"/>
        </w:rPr>
        <w:t>确定型决策分析</w:t>
      </w:r>
    </w:p>
    <w:p w:rsidR="00EF3100" w:rsidRPr="00EF3100" w:rsidRDefault="00231A69" w:rsidP="00231A69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3. </w:t>
      </w:r>
      <w:r w:rsidR="00EF3100" w:rsidRPr="00EF3100">
        <w:rPr>
          <w:rFonts w:ascii="宋体" w:hAnsi="宋体" w:cs="宋体" w:hint="eastAsia"/>
          <w:sz w:val="28"/>
          <w:szCs w:val="28"/>
        </w:rPr>
        <w:t>风险型决策分析</w:t>
      </w:r>
    </w:p>
    <w:p w:rsidR="00EF3100" w:rsidRPr="00EF3100" w:rsidRDefault="00231A69" w:rsidP="00231A69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</w:t>
      </w:r>
      <w:r w:rsidR="00EF3100" w:rsidRPr="00EF3100">
        <w:rPr>
          <w:rFonts w:ascii="宋体" w:hAnsi="宋体" w:cs="宋体" w:hint="eastAsia"/>
          <w:sz w:val="28"/>
          <w:szCs w:val="28"/>
        </w:rPr>
        <w:t>不确定型决策分析</w:t>
      </w:r>
    </w:p>
    <w:p w:rsidR="00EF3100" w:rsidRPr="00EF3100" w:rsidRDefault="00231A69" w:rsidP="00231A69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</w:t>
      </w:r>
      <w:r w:rsidR="00EF3100" w:rsidRPr="00EF3100">
        <w:rPr>
          <w:rFonts w:ascii="宋体" w:hAnsi="宋体" w:cs="宋体" w:hint="eastAsia"/>
          <w:sz w:val="28"/>
          <w:szCs w:val="28"/>
        </w:rPr>
        <w:t>多目标决策分析</w:t>
      </w:r>
    </w:p>
    <w:p w:rsidR="00231A69" w:rsidRDefault="00231A69" w:rsidP="00231A69">
      <w:pPr>
        <w:jc w:val="center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*</w:t>
      </w:r>
      <w:r>
        <w:rPr>
          <w:rFonts w:ascii="宋体" w:hAnsi="宋体"/>
          <w:sz w:val="24"/>
          <w:szCs w:val="28"/>
        </w:rPr>
        <w:t>***************************************************</w:t>
      </w:r>
    </w:p>
    <w:p w:rsidR="00231A69" w:rsidRDefault="00231A69" w:rsidP="00231A69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第三部分   题型示例</w:t>
      </w:r>
    </w:p>
    <w:p w:rsidR="00231A69" w:rsidRDefault="00231A69" w:rsidP="00231A69">
      <w:pPr>
        <w:spacing w:line="360" w:lineRule="auto"/>
        <w:jc w:val="center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*</w:t>
      </w:r>
      <w:r>
        <w:rPr>
          <w:rFonts w:ascii="宋体" w:hAnsi="宋体"/>
          <w:sz w:val="24"/>
          <w:szCs w:val="28"/>
        </w:rPr>
        <w:t>***************************************************</w:t>
      </w:r>
    </w:p>
    <w:p w:rsidR="00231A69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一、《管理信息系统》</w:t>
      </w:r>
    </w:p>
    <w:p w:rsidR="00231A69" w:rsidRPr="00DE5E86" w:rsidRDefault="00231A69" w:rsidP="00231A69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一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 w:rsidRPr="00DE5E86">
        <w:rPr>
          <w:rFonts w:ascii="Times New Roman" w:hAnsi="Times New Roman" w:cs="Times New Roman"/>
          <w:sz w:val="28"/>
          <w:szCs w:val="28"/>
        </w:rPr>
        <w:t>名词解释</w:t>
      </w:r>
    </w:p>
    <w:p w:rsidR="00231A69" w:rsidRPr="00DE5E86" w:rsidRDefault="00231A69" w:rsidP="00231A69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DE5E86">
        <w:rPr>
          <w:rFonts w:ascii="Times New Roman" w:hAnsi="Times New Roman" w:cs="Times New Roman"/>
          <w:sz w:val="28"/>
          <w:szCs w:val="28"/>
        </w:rPr>
        <w:t>1.</w:t>
      </w:r>
      <w:r w:rsidRPr="008E29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MIS</w:t>
      </w:r>
    </w:p>
    <w:p w:rsidR="00231A69" w:rsidRPr="00DE5E86" w:rsidRDefault="00231A69" w:rsidP="00231A69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DE5E86">
        <w:rPr>
          <w:rFonts w:ascii="Times New Roman" w:hAnsi="Times New Roman" w:cs="Times New Roman"/>
          <w:sz w:val="28"/>
          <w:szCs w:val="28"/>
        </w:rPr>
        <w:t>答：</w:t>
      </w:r>
      <w:r w:rsidRPr="009B4C29">
        <w:rPr>
          <w:rFonts w:ascii="Times New Roman" w:hAnsi="Times New Roman" w:cs="Times New Roman" w:hint="eastAsia"/>
          <w:sz w:val="28"/>
          <w:szCs w:val="28"/>
        </w:rPr>
        <w:t>管理信息系统</w:t>
      </w:r>
    </w:p>
    <w:p w:rsidR="00231A69" w:rsidRPr="00DE5E86" w:rsidRDefault="00231A69" w:rsidP="00231A69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 w:rsidRPr="00DE5E86">
        <w:rPr>
          <w:rFonts w:ascii="Times New Roman" w:hAnsi="Times New Roman" w:cs="Times New Roman"/>
          <w:sz w:val="28"/>
          <w:szCs w:val="28"/>
        </w:rPr>
        <w:t>二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 w:rsidRPr="00DE5E86">
        <w:rPr>
          <w:rFonts w:ascii="Times New Roman" w:hAnsi="Times New Roman" w:cs="Times New Roman"/>
          <w:sz w:val="28"/>
          <w:szCs w:val="28"/>
        </w:rPr>
        <w:t>简答题</w:t>
      </w:r>
    </w:p>
    <w:p w:rsidR="00231A69" w:rsidRPr="00DE5E86" w:rsidRDefault="00231A69" w:rsidP="00231A69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DE5E8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 w:hint="eastAsia"/>
          <w:sz w:val="28"/>
          <w:szCs w:val="28"/>
        </w:rPr>
        <w:t>生命周期法的主要文档包括哪些</w:t>
      </w:r>
      <w:r w:rsidRPr="00DE5E86">
        <w:rPr>
          <w:rFonts w:ascii="Times New Roman" w:hAnsi="Times New Roman" w:cs="Times New Roman"/>
          <w:sz w:val="28"/>
          <w:szCs w:val="28"/>
        </w:rPr>
        <w:t>？</w:t>
      </w:r>
    </w:p>
    <w:p w:rsidR="00231A69" w:rsidRPr="00DE5E86" w:rsidRDefault="00231A69" w:rsidP="00231A69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DE5E86">
        <w:rPr>
          <w:rFonts w:ascii="Times New Roman" w:hAnsi="Times New Roman" w:cs="Times New Roman"/>
          <w:sz w:val="28"/>
          <w:szCs w:val="28"/>
        </w:rPr>
        <w:t>答：</w:t>
      </w:r>
      <w:r>
        <w:rPr>
          <w:rFonts w:ascii="Times New Roman" w:hAnsi="Times New Roman" w:cs="Times New Roman" w:hint="eastAsia"/>
          <w:sz w:val="28"/>
          <w:szCs w:val="28"/>
        </w:rPr>
        <w:t>可行性分析报告、系统分析报告（数据流程图、数据字典等）、系统设计报告（系统设计说明、数据库设计、代码设计）、程序、测试报告、用户使用说明书等。</w:t>
      </w:r>
    </w:p>
    <w:p w:rsidR="00231A69" w:rsidRPr="00DE5E86" w:rsidRDefault="00231A69" w:rsidP="00231A69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（三）论述</w:t>
      </w:r>
      <w:r w:rsidRPr="00DE5E86">
        <w:rPr>
          <w:rFonts w:ascii="Times New Roman" w:hAnsi="Times New Roman" w:cs="Times New Roman"/>
          <w:sz w:val="28"/>
          <w:szCs w:val="28"/>
        </w:rPr>
        <w:t>题</w:t>
      </w:r>
    </w:p>
    <w:p w:rsidR="00231A69" w:rsidRPr="00DE5E86" w:rsidRDefault="00231A69" w:rsidP="00231A69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DE5E86">
        <w:rPr>
          <w:rFonts w:ascii="Times New Roman" w:hAnsi="Times New Roman" w:cs="Times New Roman"/>
          <w:sz w:val="28"/>
          <w:szCs w:val="28"/>
        </w:rPr>
        <w:t>1.</w:t>
      </w:r>
      <w:r w:rsidR="004A2502">
        <w:rPr>
          <w:rFonts w:ascii="Times New Roman" w:hAnsi="Times New Roman" w:cs="Times New Roman" w:hint="eastAsia"/>
          <w:sz w:val="28"/>
          <w:szCs w:val="28"/>
        </w:rPr>
        <w:t>详细描述信息系统开发周期的每一个步骤</w:t>
      </w:r>
      <w:r w:rsidRPr="00DE5E86">
        <w:rPr>
          <w:rFonts w:ascii="Times New Roman" w:hAnsi="Times New Roman" w:cs="Times New Roman"/>
          <w:sz w:val="28"/>
          <w:szCs w:val="28"/>
        </w:rPr>
        <w:t>？</w:t>
      </w:r>
    </w:p>
    <w:p w:rsidR="00231A69" w:rsidRPr="00DE5E86" w:rsidRDefault="00231A69" w:rsidP="00231A69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DE5E86">
        <w:rPr>
          <w:rFonts w:ascii="Times New Roman" w:hAnsi="Times New Roman" w:cs="Times New Roman"/>
          <w:sz w:val="28"/>
          <w:szCs w:val="28"/>
        </w:rPr>
        <w:t>答：</w:t>
      </w:r>
      <w:r>
        <w:rPr>
          <w:rFonts w:ascii="Times New Roman" w:hAnsi="Times New Roman" w:cs="Times New Roman" w:hint="eastAsia"/>
          <w:sz w:val="28"/>
          <w:szCs w:val="28"/>
        </w:rPr>
        <w:t>略</w:t>
      </w:r>
    </w:p>
    <w:p w:rsidR="00A51192" w:rsidRPr="00231A69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二、《决策理论与方法》</w:t>
      </w:r>
    </w:p>
    <w:p w:rsidR="00206ADA" w:rsidRPr="00231A69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一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 w:rsidR="00206ADA" w:rsidRPr="00231A69">
        <w:rPr>
          <w:rFonts w:ascii="宋体" w:hAnsi="宋体" w:hint="eastAsia"/>
          <w:sz w:val="28"/>
          <w:szCs w:val="28"/>
        </w:rPr>
        <w:t>名词解释。</w:t>
      </w:r>
    </w:p>
    <w:p w:rsidR="00206ADA" w:rsidRPr="00231A69" w:rsidRDefault="00206ADA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 w:rsidRPr="00231A69">
        <w:rPr>
          <w:rFonts w:ascii="宋体" w:hAnsi="宋体" w:hint="eastAsia"/>
          <w:sz w:val="28"/>
          <w:szCs w:val="28"/>
        </w:rPr>
        <w:t>决策：人们为实现一定的目标而制定行动方案并准备实施的活动。</w:t>
      </w:r>
    </w:p>
    <w:p w:rsidR="00F56867" w:rsidRPr="00231A69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（二）</w:t>
      </w:r>
      <w:r w:rsidR="00F56867" w:rsidRPr="00231A69">
        <w:rPr>
          <w:rFonts w:ascii="宋体" w:hAnsi="宋体" w:hint="eastAsia"/>
          <w:sz w:val="28"/>
          <w:szCs w:val="28"/>
        </w:rPr>
        <w:t>简述决策分析的基本要素和基本步骤？</w:t>
      </w:r>
    </w:p>
    <w:p w:rsidR="00F56867" w:rsidRPr="00231A69" w:rsidRDefault="00F56867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 w:rsidRPr="00231A69">
        <w:rPr>
          <w:rFonts w:ascii="宋体" w:hAnsi="宋体" w:hint="eastAsia"/>
          <w:sz w:val="28"/>
          <w:szCs w:val="28"/>
        </w:rPr>
        <w:t>答：决策分析的基本要素为：决策者、决策目标、决策方案、自然状态、决策结果、决策准则。</w:t>
      </w:r>
    </w:p>
    <w:p w:rsidR="00A51192" w:rsidRPr="00231A69" w:rsidRDefault="00F56867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 w:rsidRPr="00231A69">
        <w:rPr>
          <w:rFonts w:ascii="宋体" w:hAnsi="宋体" w:hint="eastAsia"/>
          <w:sz w:val="28"/>
          <w:szCs w:val="28"/>
        </w:rPr>
        <w:t>决策分析的基本步骤为：发现与分析问题；确定决策目标；拟定各种可行的备择方案；分析、比较各备择方案；从中选出最优方案；决策的执行、反馈与调整。</w:t>
      </w:r>
    </w:p>
    <w:p w:rsidR="00F56867" w:rsidRPr="00231A69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（三）</w:t>
      </w:r>
      <w:r w:rsidR="00E761D6" w:rsidRPr="00231A69">
        <w:rPr>
          <w:rFonts w:ascii="宋体" w:hAnsi="宋体" w:hint="eastAsia"/>
          <w:sz w:val="28"/>
          <w:szCs w:val="28"/>
        </w:rPr>
        <w:t>公司拟建一预制构件厂，一个方案是建大厂，需投资300万元，建成后如销路好每年可获利100万元，如销路差，每年要亏损20万元，该方案的使用期均为10年；另一个方案是建小厂，需投资170万元，建成后如销路好，每年可获利40万元，如销路差每年可获利30万元；若建小厂，则考虑在销路好的情况下三年以后再扩建，扩建投资130万元，可使用七年，每年盈利85万元。假设前3年销路好的概率是0.7，销路差的概率是0.3，后7年的销路情况完全取决于前3年；试用决策树法选择方案。</w:t>
      </w:r>
    </w:p>
    <w:p w:rsidR="00E761D6" w:rsidRPr="00231A69" w:rsidRDefault="00E761D6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 w:rsidRPr="00231A69">
        <w:rPr>
          <w:rFonts w:ascii="宋体" w:hAnsi="宋体" w:hint="eastAsia"/>
          <w:sz w:val="28"/>
          <w:szCs w:val="28"/>
        </w:rPr>
        <w:t>解：这个问题可以分前3年和后7年两期考虑，属于多级决策类型，如图所示。</w:t>
      </w:r>
    </w:p>
    <w:p w:rsidR="00E761D6" w:rsidRDefault="0079799B" w:rsidP="00E761D6">
      <w:pPr>
        <w:rPr>
          <w:sz w:val="18"/>
          <w:szCs w:val="18"/>
        </w:rPr>
      </w:pPr>
      <w:r>
        <w:pict>
          <v:group id="_x0000_s1037" style="position:absolute;left:0;text-align:left;margin-left:29.35pt;margin-top:6.15pt;width:421.25pt;height:216.15pt;z-index:251659264" coordorigin="1332,7557" coordsize="9494,48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4472;top:10194;width:970;height:426" stroked="f">
              <v:textbox style="mso-next-textbox:#_x0000_s1038">
                <w:txbxContent>
                  <w:p w:rsidR="00E761D6" w:rsidRDefault="00E761D6" w:rsidP="00E761D6">
                    <w:r>
                      <w:t>40</w:t>
                    </w:r>
                    <w:r>
                      <w:rPr>
                        <w:rFonts w:hint="eastAsia"/>
                      </w:rPr>
                      <w:t>ⅹ</w:t>
                    </w:r>
                    <w:r>
                      <w:t>3</w:t>
                    </w:r>
                  </w:p>
                  <w:p w:rsidR="00E761D6" w:rsidRDefault="00E761D6" w:rsidP="00E761D6"/>
                </w:txbxContent>
              </v:textbox>
            </v:shape>
            <v:shape id="_x0000_s1039" type="#_x0000_t202" style="position:absolute;left:4368;top:10524;width:1376;height:435" stroked="f">
              <v:textbox style="mso-next-textbox:#_x0000_s1039">
                <w:txbxContent>
                  <w:p w:rsidR="00E761D6" w:rsidRDefault="00E761D6" w:rsidP="00E761D6">
                    <w:r>
                      <w:rPr>
                        <w:rFonts w:hint="eastAsia"/>
                      </w:rPr>
                      <w:t>销路好</w:t>
                    </w:r>
                    <w:r>
                      <w:t>0.7</w:t>
                    </w:r>
                  </w:p>
                  <w:p w:rsidR="00E761D6" w:rsidRDefault="00E761D6" w:rsidP="00E761D6"/>
                </w:txbxContent>
              </v:textbox>
            </v:shape>
            <v:shape id="_x0000_s1040" type="#_x0000_t202" style="position:absolute;left:8671;top:9816;width:804;height:426" stroked="f">
              <v:textbox style="mso-next-textbox:#_x0000_s1040">
                <w:txbxContent>
                  <w:p w:rsidR="00E761D6" w:rsidRDefault="00E761D6" w:rsidP="00E761D6">
                    <w:r>
                      <w:t>P=1</w:t>
                    </w:r>
                  </w:p>
                </w:txbxContent>
              </v:textbox>
            </v:shape>
            <v:shape id="_x0000_s1041" type="#_x0000_t202" style="position:absolute;left:8671;top:10596;width:804;height:426" stroked="f">
              <v:textbox style="mso-next-textbox:#_x0000_s1041">
                <w:txbxContent>
                  <w:p w:rsidR="00E761D6" w:rsidRDefault="00E761D6" w:rsidP="00E761D6">
                    <w:r>
                      <w:t>P=1</w:t>
                    </w:r>
                  </w:p>
                </w:txbxContent>
              </v:textbox>
            </v:shape>
            <v:shape id="_x0000_s1042" type="#_x0000_t202" style="position:absolute;left:8580;top:11241;width:1271;height:462" stroked="f">
              <v:textbox style="mso-next-textbox:#_x0000_s1042">
                <w:txbxContent>
                  <w:p w:rsidR="00E761D6" w:rsidRDefault="00E761D6" w:rsidP="00E761D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后</w:t>
                    </w:r>
                    <w:r>
                      <w:rPr>
                        <w:sz w:val="18"/>
                        <w:szCs w:val="18"/>
                      </w:rPr>
                      <w:t>7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年</w:t>
                    </w:r>
                  </w:p>
                </w:txbxContent>
              </v:textbox>
            </v:shape>
            <v:shape id="_x0000_s1043" type="#_x0000_t202" style="position:absolute;left:2660;top:11292;width:950;height:437" stroked="f">
              <v:textbox style="mso-next-textbox:#_x0000_s1043">
                <w:txbxContent>
                  <w:p w:rsidR="00E761D6" w:rsidRDefault="00E761D6" w:rsidP="00E761D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前</w:t>
                    </w:r>
                    <w:r>
                      <w:rPr>
                        <w:sz w:val="18"/>
                        <w:szCs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年</w:t>
                    </w:r>
                  </w:p>
                  <w:p w:rsidR="00E761D6" w:rsidRDefault="00E761D6" w:rsidP="00E761D6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  <v:shape id="_x0000_s1044" type="#_x0000_t202" style="position:absolute;left:2066;top:8262;width:1566;height:435" stroked="f">
              <v:textbox style="mso-next-textbox:#_x0000_s1044">
                <w:txbxContent>
                  <w:p w:rsidR="00E761D6" w:rsidRDefault="00E761D6" w:rsidP="00E761D6">
                    <w:r>
                      <w:rPr>
                        <w:rFonts w:hint="eastAsia"/>
                      </w:rPr>
                      <w:t>建大厂</w:t>
                    </w:r>
                    <w:r>
                      <w:t>(300)</w:t>
                    </w:r>
                  </w:p>
                  <w:p w:rsidR="00E761D6" w:rsidRDefault="00E761D6" w:rsidP="00E761D6"/>
                </w:txbxContent>
              </v:textbox>
            </v:shape>
            <v:shape id="_x0000_s1045" type="#_x0000_t202" style="position:absolute;left:8698;top:8046;width:1156;height:450" stroked="f">
              <v:textbox style="mso-next-textbox:#_x0000_s1045">
                <w:txbxContent>
                  <w:p w:rsidR="00E761D6" w:rsidRDefault="00E761D6" w:rsidP="00E761D6">
                    <w:pPr>
                      <w:rPr>
                        <w:rFonts w:eastAsia="MS Mincho"/>
                        <w:sz w:val="18"/>
                        <w:szCs w:val="18"/>
                        <w:lang w:eastAsia="ja-JP"/>
                      </w:rPr>
                    </w:pPr>
                    <w:r>
                      <w:rPr>
                        <w:sz w:val="18"/>
                        <w:szCs w:val="18"/>
                      </w:rPr>
                      <w:t>100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ⅹ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</w:p>
                </w:txbxContent>
              </v:textbox>
            </v:shape>
            <v:shape id="_x0000_s1046" type="#_x0000_t202" style="position:absolute;left:8798;top:9249;width:906;height:450" stroked="f">
              <v:textbox style="mso-next-textbox:#_x0000_s1046">
                <w:txbxContent>
                  <w:p w:rsidR="00E761D6" w:rsidRDefault="00E761D6" w:rsidP="00E761D6">
                    <w:pPr>
                      <w:rPr>
                        <w:rFonts w:eastAsia="MS Mincho"/>
                        <w:sz w:val="18"/>
                        <w:szCs w:val="18"/>
                        <w:lang w:eastAsia="ja-JP"/>
                      </w:rPr>
                    </w:pPr>
                    <w:r>
                      <w:rPr>
                        <w:sz w:val="18"/>
                        <w:szCs w:val="18"/>
                      </w:rPr>
                      <w:t>30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ⅹ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</w:p>
                </w:txbxContent>
              </v:textbox>
            </v:shape>
            <v:shape id="_x0000_s1047" type="#_x0000_t202" style="position:absolute;left:4996;top:7557;width:690;height:393" stroked="f">
              <v:textbox style="mso-next-textbox:#_x0000_s1047">
                <w:txbxContent>
                  <w:p w:rsidR="00E761D6" w:rsidRDefault="00E761D6" w:rsidP="00E761D6"/>
                </w:txbxContent>
              </v:textbox>
            </v:shape>
            <v:shape id="_x0000_s1048" type="#_x0000_t202" style="position:absolute;left:2130;top:10026;width:1310;height:450" stroked="f">
              <v:textbox style="mso-next-textbox:#_x0000_s1048">
                <w:txbxContent>
                  <w:p w:rsidR="00E761D6" w:rsidRDefault="00E761D6" w:rsidP="00E761D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建小厂（</w:t>
                    </w:r>
                    <w:r>
                      <w:rPr>
                        <w:sz w:val="18"/>
                        <w:szCs w:val="18"/>
                      </w:rPr>
                      <w:t>170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）</w:t>
                    </w:r>
                  </w:p>
                </w:txbxContent>
              </v:textbox>
            </v:shape>
            <v:shape id="_x0000_s1049" type="#_x0000_t202" style="position:absolute;left:1332;top:9102;width:434;height:485">
              <v:textbox style="mso-next-textbox:#_x0000_s1049">
                <w:txbxContent>
                  <w:p w:rsidR="00E761D6" w:rsidRDefault="00E761D6" w:rsidP="00E761D6">
                    <w:r>
                      <w:rPr>
                        <w:rFonts w:hint="eastAsia"/>
                      </w:rPr>
                      <w:t>Ⅰ</w:t>
                    </w:r>
                  </w:p>
                </w:txbxContent>
              </v:textbox>
            </v:shape>
            <v:shape id="_x0000_s1050" type="#_x0000_t202" style="position:absolute;left:5524;top:7938;width:1402;height:450" stroked="f">
              <v:textbox style="mso-next-textbox:#_x0000_s1050">
                <w:txbxContent>
                  <w:p w:rsidR="00E761D6" w:rsidRDefault="00E761D6" w:rsidP="00E761D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销路好</w:t>
                    </w:r>
                    <w:r>
                      <w:rPr>
                        <w:sz w:val="18"/>
                        <w:szCs w:val="18"/>
                      </w:rPr>
                      <w:t>0.7</w:t>
                    </w:r>
                  </w:p>
                </w:txbxContent>
              </v:textbox>
            </v:shape>
            <v:shape id="_x0000_s1051" type="#_x0000_t202" style="position:absolute;left:5540;top:8676;width:1271;height:450" stroked="f">
              <v:textbox style="mso-next-textbox:#_x0000_s1051">
                <w:txbxContent>
                  <w:p w:rsidR="00E761D6" w:rsidRDefault="00E761D6" w:rsidP="00E761D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销路差</w:t>
                    </w:r>
                    <w:r>
                      <w:rPr>
                        <w:sz w:val="18"/>
                        <w:szCs w:val="18"/>
                      </w:rPr>
                      <w:t>0.3</w:t>
                    </w:r>
                  </w:p>
                </w:txbxContent>
              </v:textbox>
            </v:shape>
            <v:oval id="_x0000_s1052" style="position:absolute;left:3532;top:8247;width:637;height:635"/>
            <v:line id="_x0000_s1053" style="position:absolute" from="4586,8268" to="8357,8270"/>
            <v:line id="_x0000_s1054" style="position:absolute" from="4574,9006" to="8452,9013"/>
            <v:line id="_x0000_s1055" style="position:absolute;flip:x y" from="4162,8670" to="4576,9009"/>
            <v:line id="_x0000_s1056" style="position:absolute;flip:x" from="4174,8274" to="4580,8535"/>
            <v:shape id="_x0000_s1057" type="#_x0000_t202" style="position:absolute;left:3666;top:8331;width:375;height:426" stroked="f">
              <v:textbox style="mso-next-textbox:#_x0000_s1057">
                <w:txbxContent>
                  <w:p w:rsidR="00E761D6" w:rsidRDefault="00E761D6" w:rsidP="00E761D6">
                    <w:r>
                      <w:t>1</w:t>
                    </w:r>
                    <w:r>
                      <w:rPr>
                        <w:noProof/>
                        <w:kern w:val="0"/>
                        <w:sz w:val="20"/>
                        <w:szCs w:val="20"/>
                      </w:rPr>
                      <w:drawing>
                        <wp:inline distT="0" distB="0" distL="0" distR="0" wp14:anchorId="2F459854" wp14:editId="1BF1A177">
                          <wp:extent cx="57150" cy="66675"/>
                          <wp:effectExtent l="0" t="0" r="0" b="0"/>
                          <wp:docPr id="13" name="图片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" cy="66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58" type="#_x0000_t202" style="position:absolute;left:8748;top:8745;width:1106;height:450" stroked="f">
              <v:textbox style="mso-next-textbox:#_x0000_s1058">
                <w:txbxContent>
                  <w:p w:rsidR="00E761D6" w:rsidRDefault="00E761D6" w:rsidP="00E761D6">
                    <w:pPr>
                      <w:rPr>
                        <w:rFonts w:eastAsia="MS Mincho"/>
                        <w:sz w:val="18"/>
                        <w:szCs w:val="18"/>
                        <w:lang w:eastAsia="ja-JP"/>
                      </w:rPr>
                    </w:pPr>
                    <w:r>
                      <w:rPr>
                        <w:sz w:val="18"/>
                        <w:szCs w:val="18"/>
                      </w:rPr>
                      <w:t>-20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ⅹ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</w:p>
                </w:txbxContent>
              </v:textbox>
            </v:shape>
            <v:line id="_x0000_s1059" style="position:absolute" from="4102,10083" to="4492,10587"/>
            <v:line id="_x0000_s1060" style="position:absolute;flip:y" from="4088,9441" to="4394,9885"/>
            <v:shape id="_x0000_s1061" type="#_x0000_t202" style="position:absolute;left:6617;top:9813;width:1402;height:450" stroked="f">
              <v:textbox style="mso-next-textbox:#_x0000_s1061">
                <w:txbxContent>
                  <w:p w:rsidR="00E761D6" w:rsidRDefault="00E761D6" w:rsidP="00E761D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扩建</w:t>
                    </w:r>
                    <w:r>
                      <w:rPr>
                        <w:sz w:val="18"/>
                        <w:szCs w:val="18"/>
                      </w:rPr>
                      <w:t>(130)</w:t>
                    </w:r>
                  </w:p>
                </w:txbxContent>
              </v:textbox>
            </v:shape>
            <v:shape id="_x0000_s1062" type="#_x0000_t202" style="position:absolute;left:6682;top:10584;width:840;height:450" stroked="f">
              <v:textbox style="mso-next-textbox:#_x0000_s1062">
                <w:txbxContent>
                  <w:p w:rsidR="00E761D6" w:rsidRDefault="00E761D6" w:rsidP="00E761D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不扩建</w:t>
                    </w:r>
                  </w:p>
                </w:txbxContent>
              </v:textbox>
            </v:shape>
            <v:line id="_x0000_s1063" style="position:absolute" from="6576,10149" to="9757,10151"/>
            <v:line id="_x0000_s1064" style="position:absolute;flip:x y" from="6152,10587" to="6568,10935"/>
            <v:line id="_x0000_s1065" style="position:absolute;flip:x" from="6144,10146" to="6580,10539"/>
            <v:line id="_x0000_s1066" style="position:absolute;flip:y" from="1764,8601" to="2204,9318"/>
            <v:line id="_x0000_s1067" style="position:absolute" from="1766,9321" to="2238,10035"/>
            <v:shape id="_x0000_s1068" type="#_x0000_t202" style="position:absolute;left:10060;top:9900;width:756;height:450" stroked="f">
              <v:textbox style="mso-next-textbox:#_x0000_s1068">
                <w:txbxContent>
                  <w:p w:rsidR="00E761D6" w:rsidRDefault="00E761D6" w:rsidP="00E761D6">
                    <w:pPr>
                      <w:rPr>
                        <w:rFonts w:eastAsia="MS Mincho"/>
                        <w:sz w:val="18"/>
                        <w:szCs w:val="18"/>
                        <w:lang w:eastAsia="ja-JP"/>
                      </w:rPr>
                    </w:pPr>
                    <w:r>
                      <w:rPr>
                        <w:sz w:val="18"/>
                        <w:szCs w:val="18"/>
                      </w:rPr>
                      <w:t>85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ⅹ</w:t>
                    </w:r>
                    <w:r>
                      <w:rPr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shape>
            <v:shape id="_x0000_s1069" type="#_x0000_t202" style="position:absolute;left:10060;top:10671;width:766;height:450" stroked="f">
              <v:textbox style="mso-next-textbox:#_x0000_s1069">
                <w:txbxContent>
                  <w:p w:rsidR="00E761D6" w:rsidRDefault="00E761D6" w:rsidP="00E761D6">
                    <w:pPr>
                      <w:rPr>
                        <w:rFonts w:eastAsia="MS Mincho"/>
                        <w:sz w:val="18"/>
                        <w:szCs w:val="18"/>
                        <w:lang w:eastAsia="ja-JP"/>
                      </w:rPr>
                    </w:pPr>
                    <w:r>
                      <w:rPr>
                        <w:sz w:val="18"/>
                        <w:szCs w:val="18"/>
                      </w:rPr>
                      <w:t>40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ⅹ</w:t>
                    </w:r>
                    <w:r>
                      <w:rPr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shape>
            <v:line id="_x0000_s1070" style="position:absolute;flip:x" from="10670,11535" to="10814,11703"/>
            <v:line id="_x0000_s1071" style="position:absolute;flip:x" from="5578,11565" to="5712,11733"/>
            <v:line id="_x0000_s1072" style="position:absolute;flip:y" from="1410,11517" to="1586,11685"/>
            <v:line id="_x0000_s1073" style="position:absolute" from="1460,11625" to="5660,11625"/>
            <v:line id="_x0000_s1074" style="position:absolute" from="5660,11625" to="10740,11625"/>
            <v:line id="_x0000_s1075" style="position:absolute;rotation:90" from="10617,11621" to="10863,11622"/>
            <v:line id="_x0000_s1076" style="position:absolute;rotation:90" from="5538,11621" to="5784,11622"/>
            <v:line id="_x0000_s1077" style="position:absolute;rotation:90" from="1308,11600" to="1635,11600"/>
            <v:line id="_x0000_s1078" style="position:absolute" from="2238,10035" to="3488,10038"/>
            <v:line id="_x0000_s1079" style="position:absolute" from="2212,8595" to="3532,8595"/>
            <v:group id="_x0000_s1080" style="position:absolute;left:3492;top:9708;width:637;height:635" coordorigin="3192,7659" coordsize="637,635">
              <v:oval id="_x0000_s1081" style="position:absolute;left:3192;top:7659;width:637;height:635"/>
              <v:shape id="_x0000_s1082" type="#_x0000_t202" style="position:absolute;left:3326;top:7743;width:375;height:426" stroked="f">
                <v:textbox style="mso-next-textbox:#_x0000_s1082">
                  <w:txbxContent>
                    <w:p w:rsidR="00E761D6" w:rsidRDefault="00E761D6" w:rsidP="00E761D6">
                      <w:r>
                        <w:t>2</w:t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 wp14:anchorId="2CCAE5EC" wp14:editId="7EE35BE8">
                            <wp:extent cx="57150" cy="66675"/>
                            <wp:effectExtent l="0" t="0" r="0" b="0"/>
                            <wp:docPr id="14" name="图片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  <v:line id="_x0000_s1083" style="position:absolute" from="4400,9444" to="8450,9444"/>
            <v:line id="_x0000_s1084" style="position:absolute" from="4488,10587" to="5724,10587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85" type="#_x0000_t5" style="position:absolute;left:8260;top:8089;width:366;height:350"/>
            <v:shape id="_x0000_s1086" type="#_x0000_t202" style="position:absolute;left:5610;top:9054;width:1271;height:450" stroked="f">
              <v:textbox style="mso-next-textbox:#_x0000_s1086">
                <w:txbxContent>
                  <w:p w:rsidR="00E761D6" w:rsidRDefault="00E761D6" w:rsidP="00E761D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销路差</w:t>
                    </w:r>
                    <w:r>
                      <w:rPr>
                        <w:sz w:val="18"/>
                        <w:szCs w:val="18"/>
                      </w:rPr>
                      <w:t>0.3</w:t>
                    </w:r>
                  </w:p>
                </w:txbxContent>
              </v:textbox>
            </v:shape>
            <v:shape id="_x0000_s1087" type="#_x0000_t202" style="position:absolute;left:5722;top:10333;width:434;height:485">
              <v:textbox style="mso-next-textbox:#_x0000_s1087">
                <w:txbxContent>
                  <w:p w:rsidR="00E761D6" w:rsidRDefault="00E761D6" w:rsidP="00E761D6">
                    <w:r>
                      <w:rPr>
                        <w:rFonts w:hint="eastAsia"/>
                      </w:rPr>
                      <w:t>Ⅱ</w:t>
                    </w:r>
                  </w:p>
                </w:txbxContent>
              </v:textbox>
            </v:shape>
            <v:line id="_x0000_s1088" style="position:absolute" from="6576,10936" to="9757,10938"/>
            <v:group id="_x0000_s1089" style="position:absolute;left:7722;top:9792;width:636;height:635" coordorigin="7972,9912" coordsize="636,635">
              <v:oval id="_x0000_s1090" style="position:absolute;left:7972;top:9912;width:636;height:635"/>
              <v:shape id="_x0000_s1091" type="#_x0000_t202" style="position:absolute;left:8096;top:9996;width:375;height:426" stroked="f">
                <v:textbox style="mso-next-textbox:#_x0000_s1091">
                  <w:txbxContent>
                    <w:p w:rsidR="00E761D6" w:rsidRDefault="00E761D6" w:rsidP="00E761D6">
                      <w:r>
                        <w:t>3</w:t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 wp14:anchorId="095760F1" wp14:editId="782EB778">
                            <wp:extent cx="57150" cy="57150"/>
                            <wp:effectExtent l="0" t="0" r="0" b="0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 wp14:anchorId="33416018" wp14:editId="6E1048F7">
                            <wp:extent cx="57150" cy="66675"/>
                            <wp:effectExtent l="0" t="0" r="0" b="0"/>
                            <wp:docPr id="16" name="图片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  <v:shape id="_x0000_s1092" type="#_x0000_t5" style="position:absolute;left:8330;top:8781;width:366;height:350"/>
            <v:shape id="_x0000_s1093" type="#_x0000_t5" style="position:absolute;left:8370;top:9249;width:366;height:350"/>
            <v:group id="_x0000_s1094" style="position:absolute;left:7722;top:10620;width:636;height:635" coordorigin="7972,10620" coordsize="636,635">
              <v:oval id="_x0000_s1095" style="position:absolute;left:7972;top:10620;width:636;height:635"/>
              <v:shape id="_x0000_s1096" type="#_x0000_t202" style="position:absolute;left:8086;top:10707;width:375;height:426" stroked="f">
                <v:textbox style="mso-next-textbox:#_x0000_s1096">
                  <w:txbxContent>
                    <w:p w:rsidR="00E761D6" w:rsidRDefault="00E761D6" w:rsidP="00E761D6">
                      <w:r>
                        <w:t>4</w:t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 wp14:anchorId="56B37671" wp14:editId="3DD3A637">
                            <wp:extent cx="57150" cy="57150"/>
                            <wp:effectExtent l="0" t="0" r="0" b="0"/>
                            <wp:docPr id="17" name="图片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 wp14:anchorId="7B9C6BA9" wp14:editId="3ADB30E0">
                            <wp:extent cx="57150" cy="66675"/>
                            <wp:effectExtent l="0" t="0" r="0" b="0"/>
                            <wp:docPr id="18" name="图片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  <v:shape id="_x0000_s1097" type="#_x0000_t5" style="position:absolute;left:9680;top:9939;width:366;height:350"/>
            <v:shape id="_x0000_s1098" type="#_x0000_t5" style="position:absolute;left:9670;top:10728;width:366;height:350"/>
            <v:shape id="_x0000_s1099" type="#_x0000_t202" style="position:absolute;left:4786;top:11982;width:1992;height:450" stroked="f">
              <v:textbox style="mso-next-textbox:#_x0000_s1099">
                <w:txbxContent>
                  <w:p w:rsidR="00E761D6" w:rsidRDefault="00E761D6" w:rsidP="00E761D6"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决策树图示</w:t>
                    </w:r>
                  </w:p>
                </w:txbxContent>
              </v:textbox>
            </v:shape>
          </v:group>
        </w:pict>
      </w:r>
    </w:p>
    <w:p w:rsidR="00E761D6" w:rsidRDefault="00E761D6" w:rsidP="00E761D6">
      <w:pPr>
        <w:rPr>
          <w:sz w:val="18"/>
          <w:szCs w:val="18"/>
        </w:rPr>
      </w:pPr>
    </w:p>
    <w:p w:rsidR="00E761D6" w:rsidRDefault="00E761D6" w:rsidP="00E761D6">
      <w:pPr>
        <w:rPr>
          <w:sz w:val="18"/>
          <w:szCs w:val="18"/>
        </w:rPr>
      </w:pPr>
    </w:p>
    <w:p w:rsidR="00E761D6" w:rsidRPr="00E761D6" w:rsidRDefault="00E761D6" w:rsidP="00E761D6">
      <w:pPr>
        <w:rPr>
          <w:rFonts w:ascii="宋体" w:hAnsi="宋体" w:cs="宋体"/>
          <w:sz w:val="28"/>
          <w:szCs w:val="28"/>
        </w:rPr>
      </w:pPr>
    </w:p>
    <w:p w:rsidR="00E761D6" w:rsidRPr="00E761D6" w:rsidRDefault="00E761D6" w:rsidP="00E761D6">
      <w:pPr>
        <w:rPr>
          <w:rFonts w:ascii="宋体" w:hAnsi="宋体" w:cs="宋体"/>
          <w:sz w:val="28"/>
          <w:szCs w:val="28"/>
        </w:rPr>
      </w:pPr>
    </w:p>
    <w:p w:rsidR="00E761D6" w:rsidRPr="00E761D6" w:rsidRDefault="00E761D6" w:rsidP="00E761D6">
      <w:pPr>
        <w:rPr>
          <w:rFonts w:ascii="宋体" w:hAnsi="宋体" w:cs="宋体"/>
          <w:sz w:val="28"/>
          <w:szCs w:val="28"/>
        </w:rPr>
      </w:pPr>
    </w:p>
    <w:p w:rsidR="00E761D6" w:rsidRPr="00E761D6" w:rsidRDefault="00E761D6" w:rsidP="00E761D6">
      <w:pPr>
        <w:rPr>
          <w:rFonts w:ascii="宋体" w:hAnsi="宋体" w:cs="宋体"/>
          <w:sz w:val="28"/>
          <w:szCs w:val="28"/>
        </w:rPr>
      </w:pPr>
    </w:p>
    <w:p w:rsidR="00E761D6" w:rsidRDefault="00E761D6" w:rsidP="00E761D6">
      <w:pPr>
        <w:rPr>
          <w:rFonts w:ascii="宋体" w:hAnsi="宋体" w:cs="宋体"/>
          <w:sz w:val="28"/>
          <w:szCs w:val="28"/>
        </w:rPr>
      </w:pPr>
    </w:p>
    <w:p w:rsidR="004A2502" w:rsidRDefault="004A2502" w:rsidP="00E761D6">
      <w:pPr>
        <w:rPr>
          <w:rFonts w:ascii="宋体" w:hAnsi="宋体" w:cs="宋体"/>
          <w:sz w:val="28"/>
          <w:szCs w:val="28"/>
        </w:rPr>
      </w:pPr>
    </w:p>
    <w:p w:rsidR="00E761D6" w:rsidRPr="00E761D6" w:rsidRDefault="00E761D6" w:rsidP="00E761D6">
      <w:pPr>
        <w:rPr>
          <w:rFonts w:ascii="宋体" w:hAnsi="宋体" w:cs="宋体"/>
          <w:sz w:val="28"/>
          <w:szCs w:val="28"/>
        </w:rPr>
      </w:pPr>
      <w:r w:rsidRPr="00E761D6">
        <w:rPr>
          <w:rFonts w:ascii="宋体" w:hAnsi="宋体" w:cs="宋体" w:hint="eastAsia"/>
          <w:sz w:val="28"/>
          <w:szCs w:val="28"/>
        </w:rPr>
        <w:t>考虑资金的时间价值，各点益损期望值计算如下：</w:t>
      </w:r>
    </w:p>
    <w:p w:rsidR="00E761D6" w:rsidRPr="00E761D6" w:rsidRDefault="00E761D6" w:rsidP="00E761D6">
      <w:pPr>
        <w:rPr>
          <w:rFonts w:ascii="宋体" w:hAnsi="宋体" w:cs="宋体"/>
          <w:sz w:val="28"/>
          <w:szCs w:val="28"/>
        </w:rPr>
      </w:pPr>
      <w:r w:rsidRPr="00E761D6">
        <w:rPr>
          <w:rFonts w:ascii="宋体" w:hAnsi="宋体" w:cs="宋体" w:hint="eastAsia"/>
          <w:sz w:val="28"/>
          <w:szCs w:val="28"/>
        </w:rPr>
        <w:t>点①：净收益＝[100×(P/A，10％，10)×0.7+(-20)×（P/A，10％，10）×0.3]-300=93.35(万元)</w:t>
      </w:r>
    </w:p>
    <w:p w:rsidR="00E761D6" w:rsidRPr="00E761D6" w:rsidRDefault="00E761D6" w:rsidP="00E761D6">
      <w:pPr>
        <w:rPr>
          <w:rFonts w:ascii="宋体" w:hAnsi="宋体" w:cs="宋体"/>
          <w:sz w:val="28"/>
          <w:szCs w:val="28"/>
        </w:rPr>
      </w:pPr>
      <w:r w:rsidRPr="00E761D6">
        <w:rPr>
          <w:rFonts w:ascii="宋体" w:hAnsi="宋体" w:cs="宋体" w:hint="eastAsia"/>
          <w:sz w:val="28"/>
          <w:szCs w:val="28"/>
        </w:rPr>
        <w:t>点③：净收益＝85×(P/A，10％，7)×1.0-130=283.84(万元)</w:t>
      </w:r>
    </w:p>
    <w:p w:rsidR="00E761D6" w:rsidRPr="00E761D6" w:rsidRDefault="00E761D6" w:rsidP="00E761D6">
      <w:pPr>
        <w:rPr>
          <w:rFonts w:ascii="宋体" w:hAnsi="宋体" w:cs="宋体"/>
          <w:sz w:val="28"/>
          <w:szCs w:val="28"/>
        </w:rPr>
      </w:pPr>
      <w:r w:rsidRPr="00E761D6">
        <w:rPr>
          <w:rFonts w:ascii="宋体" w:hAnsi="宋体" w:cs="宋体" w:hint="eastAsia"/>
          <w:sz w:val="28"/>
          <w:szCs w:val="28"/>
        </w:rPr>
        <w:t>点④：净收益＝40×(P/A，10％，7)×1.0=194.74(万元)</w:t>
      </w:r>
    </w:p>
    <w:p w:rsidR="00E761D6" w:rsidRPr="00E761D6" w:rsidRDefault="00E761D6" w:rsidP="00E761D6">
      <w:pPr>
        <w:rPr>
          <w:rFonts w:ascii="宋体" w:hAnsi="宋体" w:cs="宋体"/>
          <w:sz w:val="28"/>
          <w:szCs w:val="28"/>
        </w:rPr>
      </w:pPr>
      <w:r w:rsidRPr="00E761D6">
        <w:rPr>
          <w:rFonts w:ascii="宋体" w:hAnsi="宋体" w:cs="宋体" w:hint="eastAsia"/>
          <w:sz w:val="28"/>
          <w:szCs w:val="28"/>
        </w:rPr>
        <w:t>可知决策点Ⅱ的决策结果为扩建，决策点Ⅱ的期望值为283.84+194.74＝478.58（万元）</w:t>
      </w:r>
    </w:p>
    <w:p w:rsidR="00E761D6" w:rsidRPr="00E761D6" w:rsidRDefault="00E761D6" w:rsidP="00E761D6">
      <w:pPr>
        <w:rPr>
          <w:rFonts w:ascii="宋体" w:hAnsi="宋体" w:cs="宋体"/>
          <w:sz w:val="28"/>
          <w:szCs w:val="28"/>
        </w:rPr>
      </w:pPr>
      <w:r w:rsidRPr="00E761D6">
        <w:rPr>
          <w:rFonts w:ascii="宋体" w:hAnsi="宋体" w:cs="宋体" w:hint="eastAsia"/>
          <w:sz w:val="28"/>
          <w:szCs w:val="28"/>
        </w:rPr>
        <w:t>点②:净收益＝（283.84+194.74）×0.7+40×(P/A，10％，3)×0.7+30×(P/A，10％，10)×0.3-170＝345.62（万元）</w:t>
      </w:r>
    </w:p>
    <w:p w:rsidR="00E761D6" w:rsidRPr="00E761D6" w:rsidRDefault="00E761D6" w:rsidP="00E761D6">
      <w:pPr>
        <w:rPr>
          <w:rFonts w:ascii="宋体" w:hAnsi="宋体" w:cs="宋体"/>
          <w:sz w:val="28"/>
          <w:szCs w:val="28"/>
        </w:rPr>
      </w:pPr>
      <w:r w:rsidRPr="00E761D6">
        <w:rPr>
          <w:rFonts w:ascii="宋体" w:hAnsi="宋体" w:cs="宋体" w:hint="eastAsia"/>
          <w:sz w:val="28"/>
          <w:szCs w:val="28"/>
        </w:rPr>
        <w:t>由上可知，最合理的方案是先建小厂，如果销路好，再进行扩建。在本例中，有两个决策点Ⅰ和Ⅱ，在多级决策中，期望值计算先从最小的分枝决策开始，逐级决定取舍到决策能选定为止。</w:t>
      </w:r>
    </w:p>
    <w:sectPr w:rsidR="00E761D6" w:rsidRPr="00E761D6" w:rsidSect="001E7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99B" w:rsidRDefault="0079799B" w:rsidP="00436FF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9799B" w:rsidRDefault="0079799B" w:rsidP="00436FF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99B" w:rsidRDefault="0079799B" w:rsidP="00436FF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9799B" w:rsidRDefault="0079799B" w:rsidP="00436FF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06FDB"/>
    <w:multiLevelType w:val="hybridMultilevel"/>
    <w:tmpl w:val="930CA48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464102"/>
    <w:multiLevelType w:val="hybridMultilevel"/>
    <w:tmpl w:val="AE766628"/>
    <w:lvl w:ilvl="0" w:tplc="0A4AFF82">
      <w:start w:val="1"/>
      <w:numFmt w:val="decimal"/>
      <w:lvlText w:val="(%1)."/>
      <w:lvlJc w:val="left"/>
      <w:pPr>
        <w:ind w:left="98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7FB10F89"/>
    <w:multiLevelType w:val="hybridMultilevel"/>
    <w:tmpl w:val="7360CAD2"/>
    <w:lvl w:ilvl="0" w:tplc="D5F0D47A">
      <w:start w:val="1"/>
      <w:numFmt w:val="decimal"/>
      <w:lvlText w:val="(%1)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2A9"/>
    <w:rsid w:val="00035813"/>
    <w:rsid w:val="000423F7"/>
    <w:rsid w:val="00052050"/>
    <w:rsid w:val="00061A13"/>
    <w:rsid w:val="0006255A"/>
    <w:rsid w:val="000C1A7C"/>
    <w:rsid w:val="0011414E"/>
    <w:rsid w:val="001214E3"/>
    <w:rsid w:val="0012168C"/>
    <w:rsid w:val="0012401D"/>
    <w:rsid w:val="00176345"/>
    <w:rsid w:val="001B107C"/>
    <w:rsid w:val="001C1910"/>
    <w:rsid w:val="001E7338"/>
    <w:rsid w:val="00206ADA"/>
    <w:rsid w:val="00224B80"/>
    <w:rsid w:val="00231A69"/>
    <w:rsid w:val="00247900"/>
    <w:rsid w:val="00272E00"/>
    <w:rsid w:val="002814CE"/>
    <w:rsid w:val="00281E6D"/>
    <w:rsid w:val="002909B7"/>
    <w:rsid w:val="002A4CC3"/>
    <w:rsid w:val="002B0A46"/>
    <w:rsid w:val="002F6421"/>
    <w:rsid w:val="003170DB"/>
    <w:rsid w:val="00323CA3"/>
    <w:rsid w:val="0036730C"/>
    <w:rsid w:val="003C1EE3"/>
    <w:rsid w:val="00436FF7"/>
    <w:rsid w:val="004468DD"/>
    <w:rsid w:val="00493003"/>
    <w:rsid w:val="004A2502"/>
    <w:rsid w:val="004E0387"/>
    <w:rsid w:val="005302ED"/>
    <w:rsid w:val="005307F9"/>
    <w:rsid w:val="00556125"/>
    <w:rsid w:val="0056786C"/>
    <w:rsid w:val="00570412"/>
    <w:rsid w:val="005F4B9D"/>
    <w:rsid w:val="006B6487"/>
    <w:rsid w:val="006C58E2"/>
    <w:rsid w:val="00707B53"/>
    <w:rsid w:val="00784A04"/>
    <w:rsid w:val="0079799B"/>
    <w:rsid w:val="007B4130"/>
    <w:rsid w:val="00826D9A"/>
    <w:rsid w:val="00841041"/>
    <w:rsid w:val="008C4C8A"/>
    <w:rsid w:val="009575B6"/>
    <w:rsid w:val="009B66D3"/>
    <w:rsid w:val="009C121C"/>
    <w:rsid w:val="00A51192"/>
    <w:rsid w:val="00A54D0E"/>
    <w:rsid w:val="00A8264F"/>
    <w:rsid w:val="00A9061D"/>
    <w:rsid w:val="00AF0E48"/>
    <w:rsid w:val="00B7135A"/>
    <w:rsid w:val="00B71D77"/>
    <w:rsid w:val="00B822A9"/>
    <w:rsid w:val="00BA4BA2"/>
    <w:rsid w:val="00BC6BDC"/>
    <w:rsid w:val="00BE68C9"/>
    <w:rsid w:val="00C13BB2"/>
    <w:rsid w:val="00C277D0"/>
    <w:rsid w:val="00C70FCB"/>
    <w:rsid w:val="00CA07AC"/>
    <w:rsid w:val="00CE2966"/>
    <w:rsid w:val="00CF1FE4"/>
    <w:rsid w:val="00CF298D"/>
    <w:rsid w:val="00CF3A00"/>
    <w:rsid w:val="00D00F40"/>
    <w:rsid w:val="00D30A0E"/>
    <w:rsid w:val="00D56652"/>
    <w:rsid w:val="00D573BA"/>
    <w:rsid w:val="00DB2F1A"/>
    <w:rsid w:val="00DF301B"/>
    <w:rsid w:val="00E25706"/>
    <w:rsid w:val="00E42B1C"/>
    <w:rsid w:val="00E761D6"/>
    <w:rsid w:val="00E862F8"/>
    <w:rsid w:val="00E87D85"/>
    <w:rsid w:val="00E91710"/>
    <w:rsid w:val="00EF3100"/>
    <w:rsid w:val="00F051B8"/>
    <w:rsid w:val="00F125B7"/>
    <w:rsid w:val="00F24049"/>
    <w:rsid w:val="00F33A38"/>
    <w:rsid w:val="00F56867"/>
    <w:rsid w:val="00F57D7E"/>
    <w:rsid w:val="00FA0B2F"/>
    <w:rsid w:val="00FA30DB"/>
    <w:rsid w:val="00FC5889"/>
    <w:rsid w:val="00FE0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1112B8A-6AA7-47AB-80AF-0C73774E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338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B822A9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rsid w:val="00B822A9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locked/>
    <w:rsid w:val="00B822A9"/>
  </w:style>
  <w:style w:type="paragraph" w:styleId="a5">
    <w:name w:val="annotation subject"/>
    <w:basedOn w:val="a4"/>
    <w:next w:val="a4"/>
    <w:link w:val="Char0"/>
    <w:uiPriority w:val="99"/>
    <w:semiHidden/>
    <w:rsid w:val="00B822A9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locked/>
    <w:rsid w:val="00B822A9"/>
    <w:rPr>
      <w:b/>
      <w:bCs/>
    </w:rPr>
  </w:style>
  <w:style w:type="paragraph" w:styleId="a6">
    <w:name w:val="Balloon Text"/>
    <w:basedOn w:val="a"/>
    <w:link w:val="Char1"/>
    <w:uiPriority w:val="99"/>
    <w:rsid w:val="00B822A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B822A9"/>
    <w:rPr>
      <w:sz w:val="18"/>
      <w:szCs w:val="18"/>
    </w:rPr>
  </w:style>
  <w:style w:type="paragraph" w:styleId="a7">
    <w:name w:val="Normal (Web)"/>
    <w:basedOn w:val="a"/>
    <w:rsid w:val="00E862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header"/>
    <w:basedOn w:val="a"/>
    <w:link w:val="Char2"/>
    <w:uiPriority w:val="99"/>
    <w:semiHidden/>
    <w:rsid w:val="00436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locked/>
    <w:rsid w:val="00436FF7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rsid w:val="00436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locked/>
    <w:rsid w:val="00436FF7"/>
    <w:rPr>
      <w:sz w:val="18"/>
      <w:szCs w:val="18"/>
    </w:rPr>
  </w:style>
  <w:style w:type="paragraph" w:customStyle="1" w:styleId="reader-word-layerreader-word-s1-7">
    <w:name w:val="reader-word-layer reader-word-s1-7"/>
    <w:basedOn w:val="a"/>
    <w:uiPriority w:val="99"/>
    <w:rsid w:val="00D30A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-1">
    <w:name w:val="reader-word-layer reader-word-s1-1"/>
    <w:basedOn w:val="a"/>
    <w:uiPriority w:val="99"/>
    <w:rsid w:val="00D30A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1CharCharCharCharCharCharChar">
    <w:name w:val="Char Char1 Char Char Char Char Char Char Char"/>
    <w:basedOn w:val="a"/>
    <w:uiPriority w:val="99"/>
    <w:rsid w:val="00CE2966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reader-word-layerreader-word-s2-0">
    <w:name w:val="reader-word-layer reader-word-s2-0"/>
    <w:basedOn w:val="a"/>
    <w:uiPriority w:val="99"/>
    <w:rsid w:val="005F4B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TDisplayEquation">
    <w:name w:val="MTDisplayEquation"/>
    <w:basedOn w:val="a"/>
    <w:next w:val="a"/>
    <w:uiPriority w:val="99"/>
    <w:rsid w:val="00A51192"/>
    <w:pPr>
      <w:tabs>
        <w:tab w:val="center" w:pos="4280"/>
        <w:tab w:val="right" w:pos="8300"/>
      </w:tabs>
      <w:ind w:leftChars="134" w:left="281" w:firstLineChars="145" w:firstLine="406"/>
    </w:pPr>
    <w:rPr>
      <w:rFonts w:ascii="仿宋_GB2312" w:eastAsia="仿宋_GB2312" w:hAnsi="Times New Roman" w:cs="仿宋_GB2312"/>
      <w:b/>
      <w:bCs/>
      <w:sz w:val="28"/>
      <w:szCs w:val="28"/>
    </w:rPr>
  </w:style>
  <w:style w:type="table" w:styleId="aa">
    <w:name w:val="Table Grid"/>
    <w:basedOn w:val="a1"/>
    <w:uiPriority w:val="99"/>
    <w:locked/>
    <w:rsid w:val="00A51192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06A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8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80307">
                          <w:marLeft w:val="8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380311">
                          <w:marLeft w:val="8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380312">
                          <w:marLeft w:val="8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book.jd.com/writer/%E9%99%B6%E9%95%BF%E7%90%AA_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硕士研究生入学考试              考试大纲</dc:title>
  <dc:creator>DELL</dc:creator>
  <cp:lastModifiedBy>cm</cp:lastModifiedBy>
  <cp:revision>26</cp:revision>
  <dcterms:created xsi:type="dcterms:W3CDTF">2014-09-07T08:02:00Z</dcterms:created>
  <dcterms:modified xsi:type="dcterms:W3CDTF">2017-12-27T03:05:00Z</dcterms:modified>
</cp:coreProperties>
</file>