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A264B0">
      <w:pPr>
        <w:pStyle w:val="a7"/>
        <w:spacing w:after="240" w:afterAutospacing="0" w:line="288" w:lineRule="auto"/>
        <w:jc w:val="center"/>
      </w:pPr>
      <w:bookmarkStart w:id="0" w:name="_GoBack"/>
      <w:bookmarkEnd w:id="0"/>
      <w:r>
        <w:rPr>
          <w:rFonts w:ascii="黑体" w:eastAsia="黑体" w:hint="eastAsia"/>
          <w:sz w:val="24"/>
          <w:szCs w:val="24"/>
        </w:rPr>
        <w:t>2021</w:t>
      </w:r>
      <w:r>
        <w:rPr>
          <w:rFonts w:ascii="黑体" w:eastAsia="黑体" w:hAnsi="黑体" w:hint="eastAsia"/>
          <w:sz w:val="24"/>
          <w:szCs w:val="24"/>
        </w:rPr>
        <w:t>年</w:t>
      </w:r>
      <w:r>
        <w:rPr>
          <w:rFonts w:ascii="黑体" w:eastAsia="黑体" w:hint="eastAsia"/>
          <w:sz w:val="24"/>
          <w:szCs w:val="24"/>
        </w:rPr>
        <w:t>“翻译实践（英汉互译）”（科目代码</w:t>
      </w:r>
      <w:r>
        <w:rPr>
          <w:rFonts w:ascii="黑体" w:eastAsia="黑体" w:hint="eastAsia"/>
          <w:sz w:val="24"/>
          <w:szCs w:val="24"/>
        </w:rPr>
        <w:t xml:space="preserve">826 </w:t>
      </w:r>
      <w:r>
        <w:rPr>
          <w:rFonts w:ascii="黑体" w:eastAsia="黑体" w:hAnsi="黑体" w:hint="eastAsia"/>
          <w:sz w:val="24"/>
          <w:szCs w:val="24"/>
        </w:rPr>
        <w:t>）考试大纲</w:t>
      </w:r>
    </w:p>
    <w:p w:rsidR="00A264B0" w:rsidRDefault="00A264B0">
      <w:pPr>
        <w:pStyle w:val="a7"/>
        <w:spacing w:line="266" w:lineRule="auto"/>
        <w:rPr>
          <w:rFonts w:hint="eastAsia"/>
        </w:rPr>
      </w:pPr>
      <w:r>
        <w:rPr>
          <w:rFonts w:cs="Tahoma" w:hint="eastAsia"/>
          <w:color w:val="333333"/>
          <w:sz w:val="21"/>
          <w:szCs w:val="21"/>
        </w:rPr>
        <w:t>一、考试目的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检测考生的英汉互译的实践能力和技巧。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二、考试性质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《翻译实践（英汉互译）》是检测考生英汉互译的实践能力和技巧，反映考生的英语综合应用能力水平的考试。要求译文必须表意忠实，语言流畅。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三、考试形式：笔试。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四、考试内容</w:t>
      </w:r>
      <w:r>
        <w:rPr>
          <w:rFonts w:ascii="Tahoma" w:hAnsi="Tahoma" w:cs="Tahoma"/>
          <w:color w:val="333333"/>
          <w:sz w:val="21"/>
          <w:szCs w:val="21"/>
        </w:rPr>
        <w:br/>
      </w:r>
      <w:r>
        <w:rPr>
          <w:rFonts w:cs="Tahoma" w:hint="eastAsia"/>
          <w:color w:val="333333"/>
          <w:sz w:val="21"/>
          <w:szCs w:val="21"/>
        </w:rPr>
        <w:t>英译汉、汉译英（一）、汉译英（二）</w:t>
      </w:r>
    </w:p>
    <w:sectPr w:rsidR="00A264B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0C54D9"/>
    <w:rsid w:val="000C54D9"/>
    <w:rsid w:val="00A2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A73572-08E7-4CA2-9E01-5E744C812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semiHidden="1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1" w:unhideWhenUsed="1"/>
    <w:lsdException w:name="annotation subject" w:unhideWhenUsed="1"/>
    <w:lsdException w:name="No List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outlineLvl w:val="0"/>
    </w:pPr>
    <w:rPr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uiPriority w:val="9"/>
    <w:qFormat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Pr>
      <w:rFonts w:ascii="宋体" w:eastAsia="宋体" w:hAnsi="宋体" w:cs="宋体"/>
      <w:b/>
      <w:bCs/>
      <w:sz w:val="32"/>
      <w:szCs w:val="32"/>
    </w:rPr>
  </w:style>
  <w:style w:type="character" w:customStyle="1" w:styleId="40">
    <w:name w:val="标题 4 字符"/>
    <w:basedOn w:val="a0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Pr>
      <w:rFonts w:ascii="宋体" w:eastAsia="宋体" w:hAnsi="宋体" w:cs="宋体"/>
      <w:b/>
      <w:bCs/>
      <w:sz w:val="28"/>
      <w:szCs w:val="28"/>
    </w:rPr>
  </w:style>
  <w:style w:type="character" w:customStyle="1" w:styleId="60">
    <w:name w:val="标题 6 字符"/>
    <w:basedOn w:val="a0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uiPriority w:val="99"/>
    <w:semiHidden/>
    <w:unhideWhenUsed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uiPriority w:val="99"/>
    <w:semiHidden/>
    <w:unhideWhenUsed/>
    <w:pPr>
      <w:snapToGrid w:val="0"/>
    </w:pPr>
    <w:rPr>
      <w:sz w:val="18"/>
      <w:szCs w:val="18"/>
    </w:rPr>
  </w:style>
  <w:style w:type="character" w:customStyle="1" w:styleId="a6">
    <w:name w:val="页脚 字符"/>
    <w:basedOn w:val="a0"/>
    <w:uiPriority w:val="99"/>
    <w:rPr>
      <w:rFonts w:ascii="宋体" w:eastAsia="宋体" w:hAnsi="宋体" w:cs="宋体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</w:style>
  <w:style w:type="character" w:customStyle="1" w:styleId="HTML0">
    <w:name w:val="HTML 预设格式 字符"/>
    <w:basedOn w:val="a0"/>
    <w:uiPriority w:val="99"/>
    <w:rPr>
      <w:rFonts w:ascii="Courier New" w:eastAsia="宋体" w:hAnsi="Courier New" w:cs="Courier New"/>
    </w:rPr>
  </w:style>
  <w:style w:type="character" w:customStyle="1" w:styleId="100">
    <w:name w:val="10"/>
    <w:basedOn w:val="a0"/>
    <w:rPr>
      <w:rFonts w:ascii="Times New Roman" w:hAnsi="Times New Roman" w:cs="Times New Roman" w:hint="default"/>
    </w:rPr>
  </w:style>
  <w:style w:type="character" w:customStyle="1" w:styleId="15">
    <w:name w:val="15"/>
    <w:basedOn w:val="a0"/>
    <w:rPr>
      <w:rFonts w:ascii="Times New Roman" w:hAnsi="Times New Roman" w:cs="Times New Roman" w:hint="default"/>
      <w:color w:val="0000FF"/>
      <w:sz w:val="18"/>
      <w:szCs w:val="18"/>
    </w:rPr>
  </w:style>
  <w:style w:type="character" w:customStyle="1" w:styleId="16">
    <w:name w:val="16"/>
    <w:basedOn w:val="a0"/>
    <w:rPr>
      <w:rFonts w:ascii="Times New Roman" w:hAnsi="Times New Roman" w:cs="Times New Roman" w:hint="default"/>
      <w:color w:val="800080"/>
      <w:sz w:val="18"/>
      <w:szCs w:val="18"/>
      <w:u w:val="single"/>
    </w:rPr>
  </w:style>
  <w:style w:type="character" w:customStyle="1" w:styleId="17">
    <w:name w:val="17"/>
    <w:basedOn w:val="a0"/>
    <w:rPr>
      <w:rFonts w:ascii="宋体" w:eastAsia="宋体" w:hAnsi="宋体" w:hint="eastAsia"/>
      <w:sz w:val="18"/>
      <w:szCs w:val="18"/>
    </w:rPr>
  </w:style>
  <w:style w:type="character" w:customStyle="1" w:styleId="18">
    <w:name w:val="18"/>
    <w:basedOn w:val="a0"/>
    <w:rPr>
      <w:rFonts w:ascii="宋体" w:eastAsia="宋体" w:hAnsi="宋体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subject/>
  <dc:creator>研究生管理</dc:creator>
  <cp:keywords/>
  <dc:description/>
  <cp:lastModifiedBy>D0278</cp:lastModifiedBy>
  <cp:revision>2</cp:revision>
  <dcterms:created xsi:type="dcterms:W3CDTF">2020-09-22T02:06:00Z</dcterms:created>
  <dcterms:modified xsi:type="dcterms:W3CDTF">2020-09-22T02:06:00Z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