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954" w:rsidRDefault="00FE024D">
      <w:pPr>
        <w:pStyle w:val="a5"/>
        <w:spacing w:after="240" w:afterAutospacing="0" w:line="288" w:lineRule="auto"/>
        <w:jc w:val="center"/>
      </w:pPr>
      <w:r>
        <w:rPr>
          <w:rFonts w:ascii="黑体" w:eastAsia="黑体" w:hAnsi="黑体" w:hint="eastAsia"/>
          <w:sz w:val="24"/>
          <w:szCs w:val="24"/>
        </w:rPr>
        <w:t>202</w:t>
      </w:r>
      <w:r>
        <w:rPr>
          <w:rFonts w:ascii="黑体" w:eastAsia="黑体" w:hAnsi="黑体" w:hint="eastAsia"/>
          <w:sz w:val="24"/>
          <w:szCs w:val="24"/>
        </w:rPr>
        <w:t>1</w:t>
      </w:r>
      <w:r w:rsidR="00D53DA8">
        <w:rPr>
          <w:rFonts w:ascii="黑体" w:eastAsia="黑体" w:hAnsi="黑体" w:hint="eastAsia"/>
          <w:sz w:val="24"/>
          <w:szCs w:val="24"/>
        </w:rPr>
        <w:t>年“生物化学(自命题）”（科目代码805 ）考试大纲</w:t>
      </w:r>
    </w:p>
    <w:p w:rsidR="005B15F1" w:rsidRDefault="003C1A41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202</w:t>
      </w:r>
      <w:r w:rsidR="00FE024D">
        <w:rPr>
          <w:rFonts w:hint="eastAsia"/>
          <w:sz w:val="21"/>
          <w:szCs w:val="21"/>
        </w:rPr>
        <w:t>1</w:t>
      </w:r>
      <w:r w:rsidR="00D53DA8">
        <w:rPr>
          <w:rFonts w:hint="eastAsia"/>
          <w:sz w:val="21"/>
          <w:szCs w:val="21"/>
        </w:rPr>
        <w:t xml:space="preserve">年“生物化学”（科目代码805 ）考试大纲 </w:t>
      </w:r>
      <w:r w:rsidR="00D53DA8">
        <w:rPr>
          <w:rFonts w:hint="eastAsia"/>
          <w:sz w:val="21"/>
          <w:szCs w:val="21"/>
        </w:rPr>
        <w:br/>
        <w:t>第一章 绪 论：了解生物化学的涵义、生物化学的</w:t>
      </w:r>
      <w:r w:rsidR="00D53DA8" w:rsidRPr="007D470A">
        <w:rPr>
          <w:rFonts w:hint="eastAsia"/>
          <w:sz w:val="21"/>
          <w:szCs w:val="21"/>
        </w:rPr>
        <w:t>发展历史及</w:t>
      </w:r>
      <w:r w:rsidR="00D53DA8">
        <w:rPr>
          <w:rFonts w:hint="eastAsia"/>
          <w:sz w:val="21"/>
          <w:szCs w:val="21"/>
        </w:rPr>
        <w:t>研究范围、其与基础学科以及生命科学的关系、生物化学在工农业生产和医药中的应用</w:t>
      </w:r>
      <w:r w:rsidR="005B15F1">
        <w:rPr>
          <w:rFonts w:hint="eastAsia"/>
          <w:sz w:val="21"/>
          <w:szCs w:val="21"/>
        </w:rPr>
        <w:t>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第二章 糖类化合物：了解单糖、寡糖、多糖和糖复合物的</w:t>
      </w:r>
      <w:r w:rsidRPr="007D470A">
        <w:rPr>
          <w:rFonts w:hint="eastAsia"/>
          <w:sz w:val="21"/>
          <w:szCs w:val="21"/>
        </w:rPr>
        <w:t>结构与</w:t>
      </w:r>
      <w:r>
        <w:rPr>
          <w:rFonts w:hint="eastAsia"/>
          <w:sz w:val="21"/>
          <w:szCs w:val="21"/>
        </w:rPr>
        <w:t>概念。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第三章 脂类化合物：了解脂酰甘油类、磷脂类、萜类和类固醇类、前列腺素及蜡类、结合脂类以及生物膜的结构与功能。 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第四章 蛋白质化学：了解蛋白质的功能、蛋白质的基本结构单位氨基酸、蛋白质的分子结构及与功能关系、</w:t>
      </w:r>
      <w:r w:rsidRPr="007D470A">
        <w:rPr>
          <w:rFonts w:hint="eastAsia"/>
          <w:sz w:val="21"/>
          <w:szCs w:val="21"/>
        </w:rPr>
        <w:t>氨基酸及</w:t>
      </w:r>
      <w:r>
        <w:rPr>
          <w:rFonts w:hint="eastAsia"/>
          <w:sz w:val="21"/>
          <w:szCs w:val="21"/>
        </w:rPr>
        <w:t xml:space="preserve">蛋白质的性质以及蛋白质研究技术。 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第五章 核酸：了解核酸的种类和生物功能、核苷酸、DNA和RNA的结构、核酸的物理化学性质以及核酸的研究的技术。 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第六章 酶化学：了解生物催化剂的基本概念、酶促反应动力学、酶活力测定、酶作用的机制、寡聚酶、同工酶和酶</w:t>
      </w:r>
      <w:r w:rsidR="005B15F1">
        <w:rPr>
          <w:rFonts w:hint="eastAsia"/>
          <w:sz w:val="21"/>
          <w:szCs w:val="21"/>
        </w:rPr>
        <w:t>固定化</w:t>
      </w:r>
      <w:r>
        <w:rPr>
          <w:rFonts w:hint="eastAsia"/>
          <w:sz w:val="21"/>
          <w:szCs w:val="21"/>
        </w:rPr>
        <w:t>的概念以及酶的应用</w:t>
      </w:r>
      <w:r w:rsidR="005B15F1">
        <w:rPr>
          <w:rFonts w:hint="eastAsia"/>
          <w:sz w:val="21"/>
          <w:szCs w:val="21"/>
        </w:rPr>
        <w:t>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第七章 生物氧化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了解生物氧化的特点与方式、线粒体的生物氧化体系、生物氧化过程中能量的转变以及非线粒体的生物氧化体系</w:t>
      </w:r>
      <w:r w:rsidR="005B15F1">
        <w:rPr>
          <w:rFonts w:hint="eastAsia"/>
          <w:sz w:val="21"/>
          <w:szCs w:val="21"/>
        </w:rPr>
        <w:t>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第八章 糖代谢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了解糖的消化与糖的中间代谢的概念、了解糖的分解代谢（糖酵解、三羧酸循环、磷酸己糖旁路）、糖的合成代谢（糖异生、糖原的合成、光合作用）以及如何利用代谢调节生产发酵产品的概念</w:t>
      </w:r>
      <w:r w:rsidR="005B15F1">
        <w:rPr>
          <w:rFonts w:hint="eastAsia"/>
          <w:sz w:val="21"/>
          <w:szCs w:val="21"/>
        </w:rPr>
        <w:t>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第九章 脂类代谢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了解脂类消化和中间代谢的基本概念、脂肪的分解代谢（β-氧化）、脂肪酸及脂类的合成代谢</w:t>
      </w:r>
      <w:r w:rsidR="005B15F1">
        <w:rPr>
          <w:rFonts w:hint="eastAsia"/>
          <w:sz w:val="21"/>
          <w:szCs w:val="21"/>
        </w:rPr>
        <w:t>过程及其生物学意义。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第十章 蛋白质的分解代谢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了解蛋白质的酶促降解、氨基酸的分解代谢（脱氨、脱羧）以及氨基酸代谢产物的进一步代谢（尿素循环、一碳基团代谢等）</w:t>
      </w:r>
      <w:r w:rsidR="005B15F1">
        <w:rPr>
          <w:rFonts w:hint="eastAsia"/>
          <w:sz w:val="21"/>
          <w:szCs w:val="21"/>
        </w:rPr>
        <w:t>。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第十一章 核苷酸的代谢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 xml:space="preserve">了解核酸的酶促降解、嘌呤核苷酸的生物合成（从头合成与补救途径）、嘧啶核苷酸的生物合成（从头合成与补救途径）、以及核苷酸合成与抗代谢物的关系。 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第十二章 核酸的生物合成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 xml:space="preserve">了解DNA的生物合成（半保留、半不连续复制；DNA的复制有关的酶和蛋白质；DNA复制的基本过程；逆向转录；基因突变和DNA的损伤修复）；RNA的生物合成（RNA聚合酶；RNA的转录过程；转录后的加工；RNA的复制）。 </w:t>
      </w:r>
    </w:p>
    <w:p w:rsidR="005B15F1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第十三章 蛋白质的生物合成</w:t>
      </w:r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了解mRNA和遗传密码、翻译相关的生物大分子、蛋白质的合成过程（氨基酸的活化；肽链合成的起始、肽链的延伸、终止与释放；肽链合成后的加工与折叠等</w:t>
      </w:r>
      <w:r w:rsidR="005B15F1">
        <w:rPr>
          <w:rFonts w:hint="eastAsia"/>
          <w:sz w:val="21"/>
          <w:szCs w:val="21"/>
        </w:rPr>
        <w:t>）；了解mRNA、</w:t>
      </w:r>
      <w:r w:rsidR="005B15F1">
        <w:rPr>
          <w:sz w:val="21"/>
          <w:szCs w:val="21"/>
        </w:rPr>
        <w:t>tRNA</w:t>
      </w:r>
      <w:r w:rsidR="005B15F1">
        <w:rPr>
          <w:rFonts w:hint="eastAsia"/>
          <w:sz w:val="21"/>
          <w:szCs w:val="21"/>
        </w:rPr>
        <w:t>、rRNA的</w:t>
      </w:r>
      <w:r>
        <w:rPr>
          <w:rFonts w:hint="eastAsia"/>
          <w:sz w:val="21"/>
          <w:szCs w:val="21"/>
        </w:rPr>
        <w:t>结构与</w:t>
      </w:r>
      <w:r w:rsidR="005B15F1">
        <w:rPr>
          <w:rFonts w:hint="eastAsia"/>
          <w:sz w:val="21"/>
          <w:szCs w:val="21"/>
        </w:rPr>
        <w:t>功能</w:t>
      </w:r>
      <w:r>
        <w:rPr>
          <w:rFonts w:hint="eastAsia"/>
          <w:sz w:val="21"/>
          <w:szCs w:val="21"/>
        </w:rPr>
        <w:t xml:space="preserve">。 </w:t>
      </w:r>
    </w:p>
    <w:p w:rsidR="00C62954" w:rsidRPr="007D470A" w:rsidRDefault="00D53DA8">
      <w:pPr>
        <w:pStyle w:val="a5"/>
        <w:spacing w:line="271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第十四章 代谢调节综述</w:t>
      </w:r>
      <w:bookmarkStart w:id="0" w:name="_GoBack"/>
      <w:r w:rsidR="005B15F1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了解细胞水平的代谢调节、激素水平的代谢调控和神经水平的代谢调控；常见代谢途径及相互影响</w:t>
      </w:r>
      <w:r w:rsidR="005B15F1">
        <w:rPr>
          <w:rFonts w:hint="eastAsia"/>
          <w:sz w:val="21"/>
          <w:szCs w:val="21"/>
        </w:rPr>
        <w:t>。</w:t>
      </w:r>
      <w:bookmarkEnd w:id="0"/>
    </w:p>
    <w:sectPr w:rsidR="00C62954" w:rsidRPr="007D470A" w:rsidSect="00306EEC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96B" w:rsidRDefault="00A0796B" w:rsidP="003C1A41">
      <w:r>
        <w:separator/>
      </w:r>
    </w:p>
  </w:endnote>
  <w:endnote w:type="continuationSeparator" w:id="1">
    <w:p w:rsidR="00A0796B" w:rsidRDefault="00A0796B" w:rsidP="003C1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96B" w:rsidRDefault="00A0796B" w:rsidP="003C1A41">
      <w:r>
        <w:separator/>
      </w:r>
    </w:p>
  </w:footnote>
  <w:footnote w:type="continuationSeparator" w:id="1">
    <w:p w:rsidR="00A0796B" w:rsidRDefault="00A0796B" w:rsidP="003C1A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68"/>
  <w:bordersDoNotSurroundHeader/>
  <w:bordersDoNotSurroundFooter/>
  <w:trackRevisions/>
  <w:defaultTabStop w:val="420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B7A4A"/>
    <w:rsid w:val="00024DB9"/>
    <w:rsid w:val="00306EEC"/>
    <w:rsid w:val="003C1A41"/>
    <w:rsid w:val="004A7B90"/>
    <w:rsid w:val="005B15F1"/>
    <w:rsid w:val="007B7A4A"/>
    <w:rsid w:val="007D470A"/>
    <w:rsid w:val="00A0796B"/>
    <w:rsid w:val="00C62954"/>
    <w:rsid w:val="00D53DA8"/>
    <w:rsid w:val="00EA6332"/>
    <w:rsid w:val="00F53395"/>
    <w:rsid w:val="00FE024D"/>
    <w:rsid w:val="402E16AD"/>
    <w:rsid w:val="6A2A35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EEC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6E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06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06EEC"/>
    <w:pPr>
      <w:spacing w:before="100" w:beforeAutospacing="1" w:after="100" w:afterAutospacing="1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sid w:val="00306EEC"/>
    <w:rPr>
      <w:color w:val="800080"/>
      <w:sz w:val="18"/>
      <w:szCs w:val="18"/>
      <w:u w:val="single"/>
    </w:rPr>
  </w:style>
  <w:style w:type="character" w:styleId="a7">
    <w:name w:val="Hyperlink"/>
    <w:basedOn w:val="a0"/>
    <w:uiPriority w:val="99"/>
    <w:semiHidden/>
    <w:unhideWhenUsed/>
    <w:rsid w:val="00306EEC"/>
    <w:rPr>
      <w:color w:val="0000FF"/>
      <w:sz w:val="18"/>
      <w:szCs w:val="18"/>
      <w:u w:val="none"/>
    </w:rPr>
  </w:style>
  <w:style w:type="character" w:customStyle="1" w:styleId="Char0">
    <w:name w:val="页眉 Char"/>
    <w:basedOn w:val="a0"/>
    <w:link w:val="a4"/>
    <w:uiPriority w:val="99"/>
    <w:semiHidden/>
    <w:rsid w:val="00306EEC"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6EEC"/>
    <w:rPr>
      <w:rFonts w:ascii="宋体" w:eastAsia="宋体" w:hAnsi="宋体" w:cs="宋体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B15F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B15F1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Pr>
      <w:color w:val="800080"/>
      <w:sz w:val="18"/>
      <w:szCs w:val="18"/>
      <w:u w:val="single"/>
    </w:rPr>
  </w:style>
  <w:style w:type="character" w:styleId="a7">
    <w:name w:val="Hyperlink"/>
    <w:basedOn w:val="a0"/>
    <w:uiPriority w:val="99"/>
    <w:semiHidden/>
    <w:unhideWhenUsed/>
    <w:rPr>
      <w:color w:val="0000FF"/>
      <w:sz w:val="18"/>
      <w:szCs w:val="18"/>
      <w:u w:val="none"/>
    </w:rPr>
  </w:style>
  <w:style w:type="character" w:customStyle="1" w:styleId="Char0">
    <w:name w:val="页眉 Char"/>
    <w:basedOn w:val="a0"/>
    <w:link w:val="a4"/>
    <w:uiPriority w:val="99"/>
    <w:semiHidden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宋体" w:eastAsia="宋体" w:hAnsi="宋体" w:cs="宋体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B15F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B15F1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912</Characters>
  <Application>Microsoft Office Word</Application>
  <DocSecurity>0</DocSecurity>
  <Lines>7</Lines>
  <Paragraphs>2</Paragraphs>
  <ScaleCrop>false</ScaleCrop>
  <Company>雨林木风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</dc:title>
  <dc:creator>user</dc:creator>
  <cp:lastModifiedBy>user</cp:lastModifiedBy>
  <cp:revision>3</cp:revision>
  <dcterms:created xsi:type="dcterms:W3CDTF">2019-08-23T01:17:00Z</dcterms:created>
  <dcterms:modified xsi:type="dcterms:W3CDTF">2020-09-04T00:24:00Z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