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73" w:rsidRDefault="00FC3573" w:rsidP="00463B33">
      <w:pPr>
        <w:pStyle w:val="a3"/>
        <w:spacing w:after="240" w:afterAutospacing="0" w:line="288" w:lineRule="auto"/>
        <w:jc w:val="center"/>
      </w:pPr>
      <w:bookmarkStart w:id="0" w:name="_GoBack"/>
      <w:bookmarkEnd w:id="0"/>
      <w:r>
        <w:rPr>
          <w:rFonts w:ascii="黑体" w:eastAsia="黑体" w:hAnsi="黑体"/>
          <w:sz w:val="22"/>
          <w:szCs w:val="22"/>
        </w:rPr>
        <w:t>20</w:t>
      </w:r>
      <w:r w:rsidR="00CA5B33">
        <w:rPr>
          <w:rFonts w:ascii="黑体" w:eastAsia="黑体" w:hAnsi="黑体" w:hint="eastAsia"/>
          <w:sz w:val="22"/>
          <w:szCs w:val="22"/>
        </w:rPr>
        <w:t>21</w:t>
      </w:r>
      <w:r>
        <w:rPr>
          <w:rFonts w:ascii="黑体" w:eastAsia="黑体" w:hAnsi="黑体" w:hint="eastAsia"/>
          <w:sz w:val="22"/>
          <w:szCs w:val="22"/>
        </w:rPr>
        <w:t>年“物理化学”（科目代码</w:t>
      </w:r>
      <w:r>
        <w:rPr>
          <w:rFonts w:ascii="黑体" w:eastAsia="黑体" w:hAnsi="黑体"/>
          <w:sz w:val="22"/>
          <w:szCs w:val="22"/>
        </w:rPr>
        <w:t xml:space="preserve">802 </w:t>
      </w:r>
      <w:r>
        <w:rPr>
          <w:rFonts w:ascii="黑体" w:eastAsia="黑体" w:hAnsi="黑体" w:hint="eastAsia"/>
          <w:sz w:val="22"/>
          <w:szCs w:val="22"/>
        </w:rPr>
        <w:t>）考试大纲</w:t>
      </w:r>
    </w:p>
    <w:p w:rsidR="00FC3573" w:rsidRDefault="00FC3573" w:rsidP="00463B33">
      <w:pPr>
        <w:pStyle w:val="a3"/>
        <w:spacing w:line="271" w:lineRule="auto"/>
        <w:rPr>
          <w:sz w:val="19"/>
          <w:szCs w:val="19"/>
        </w:rPr>
      </w:pPr>
      <w:r>
        <w:rPr>
          <w:rFonts w:hint="eastAsia"/>
          <w:sz w:val="19"/>
          <w:szCs w:val="19"/>
        </w:rPr>
        <w:t>一、物质的</w:t>
      </w:r>
      <w:proofErr w:type="spellStart"/>
      <w:r>
        <w:rPr>
          <w:sz w:val="19"/>
          <w:szCs w:val="19"/>
        </w:rPr>
        <w:t>pVT</w:t>
      </w:r>
      <w:proofErr w:type="spellEnd"/>
      <w:r>
        <w:rPr>
          <w:rFonts w:hint="eastAsia"/>
          <w:sz w:val="19"/>
          <w:szCs w:val="19"/>
        </w:rPr>
        <w:t>关系和热性质</w:t>
      </w:r>
      <w:r>
        <w:rPr>
          <w:sz w:val="19"/>
          <w:szCs w:val="19"/>
        </w:rPr>
        <w:t xml:space="preserve"> 1. </w:t>
      </w:r>
      <w:r>
        <w:rPr>
          <w:rFonts w:hint="eastAsia"/>
          <w:sz w:val="19"/>
          <w:szCs w:val="19"/>
        </w:rPr>
        <w:t>流体的</w:t>
      </w:r>
      <w:proofErr w:type="spellStart"/>
      <w:r>
        <w:rPr>
          <w:sz w:val="19"/>
          <w:szCs w:val="19"/>
        </w:rPr>
        <w:t>pVT</w:t>
      </w:r>
      <w:proofErr w:type="spellEnd"/>
      <w:r>
        <w:rPr>
          <w:rFonts w:hint="eastAsia"/>
          <w:sz w:val="19"/>
          <w:szCs w:val="19"/>
        </w:rPr>
        <w:t>状态图、</w:t>
      </w:r>
      <w:proofErr w:type="spellStart"/>
      <w:r>
        <w:rPr>
          <w:sz w:val="19"/>
          <w:szCs w:val="19"/>
        </w:rPr>
        <w:t>pV</w:t>
      </w:r>
      <w:proofErr w:type="spellEnd"/>
      <w:r>
        <w:rPr>
          <w:rFonts w:hint="eastAsia"/>
          <w:sz w:val="19"/>
          <w:szCs w:val="19"/>
        </w:rPr>
        <w:t>图和压缩因子图，气液相变和气液临界现象，饱和蒸气压、沸点和临界参数。</w:t>
      </w:r>
      <w:r>
        <w:rPr>
          <w:sz w:val="19"/>
          <w:szCs w:val="19"/>
        </w:rPr>
        <w:t xml:space="preserve"> 2. </w:t>
      </w:r>
      <w:r>
        <w:rPr>
          <w:rFonts w:hint="eastAsia"/>
          <w:sz w:val="19"/>
          <w:szCs w:val="19"/>
        </w:rPr>
        <w:t>范德华方程及其对气液相变的应用。普遍化范德华方程。</w:t>
      </w:r>
      <w:proofErr w:type="spellStart"/>
      <w:r>
        <w:rPr>
          <w:sz w:val="19"/>
          <w:szCs w:val="19"/>
        </w:rPr>
        <w:t>pVT</w:t>
      </w:r>
      <w:proofErr w:type="spellEnd"/>
      <w:r>
        <w:rPr>
          <w:rFonts w:hint="eastAsia"/>
          <w:sz w:val="19"/>
          <w:szCs w:val="19"/>
        </w:rPr>
        <w:t>关系的普遍化计算方法。对应状态原理。</w:t>
      </w:r>
      <w:r>
        <w:rPr>
          <w:sz w:val="19"/>
          <w:szCs w:val="19"/>
        </w:rPr>
        <w:t xml:space="preserve"> 3. </w:t>
      </w:r>
      <w:r>
        <w:rPr>
          <w:rFonts w:hint="eastAsia"/>
          <w:sz w:val="19"/>
          <w:szCs w:val="19"/>
        </w:rPr>
        <w:t>热力学第一定律。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、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的适用条件和应用，热力学标准状态的概念和意义。</w:t>
      </w:r>
      <w:r>
        <w:rPr>
          <w:sz w:val="19"/>
          <w:szCs w:val="19"/>
        </w:rPr>
        <w:t xml:space="preserve"> 4. </w:t>
      </w:r>
      <w:r>
        <w:rPr>
          <w:rFonts w:hint="eastAsia"/>
          <w:sz w:val="19"/>
          <w:szCs w:val="19"/>
        </w:rPr>
        <w:t>标准摩尔定容热容、标准摩尔定压热容、标准摩尔相变焓、标准摩尔生成焓、标准摩尔燃烧焓和标准熵的定义和应用。</w:t>
      </w:r>
      <w:r>
        <w:rPr>
          <w:sz w:val="19"/>
          <w:szCs w:val="19"/>
        </w:rPr>
        <w:t xml:space="preserve"> </w:t>
      </w:r>
    </w:p>
    <w:p w:rsidR="00FC3573" w:rsidRDefault="00FC3573" w:rsidP="00463B33">
      <w:pPr>
        <w:pStyle w:val="a3"/>
        <w:spacing w:line="271" w:lineRule="auto"/>
        <w:rPr>
          <w:sz w:val="19"/>
          <w:szCs w:val="19"/>
        </w:rPr>
      </w:pPr>
      <w:r>
        <w:rPr>
          <w:rFonts w:hint="eastAsia"/>
          <w:sz w:val="19"/>
          <w:szCs w:val="19"/>
        </w:rPr>
        <w:t>二、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热力学定律和热力学基本方程</w:t>
      </w:r>
      <w:r>
        <w:rPr>
          <w:sz w:val="19"/>
          <w:szCs w:val="19"/>
        </w:rPr>
        <w:t xml:space="preserve"> 1. </w:t>
      </w:r>
      <w:r>
        <w:rPr>
          <w:rFonts w:hint="eastAsia"/>
          <w:sz w:val="19"/>
          <w:szCs w:val="19"/>
        </w:rPr>
        <w:t>热力学第二定律。亥姆霍兹函数和吉布斯函数。</w:t>
      </w:r>
      <w:r>
        <w:rPr>
          <w:sz w:val="19"/>
          <w:szCs w:val="19"/>
        </w:rPr>
        <w:t xml:space="preserve"> 2. </w:t>
      </w:r>
      <w:r>
        <w:rPr>
          <w:rFonts w:hint="eastAsia"/>
          <w:sz w:val="19"/>
          <w:szCs w:val="19"/>
        </w:rPr>
        <w:t>热力学基本方程，各种偏导数关系式。</w:t>
      </w:r>
      <w:r>
        <w:rPr>
          <w:sz w:val="19"/>
          <w:szCs w:val="19"/>
        </w:rPr>
        <w:t xml:space="preserve"> 3. </w:t>
      </w:r>
      <w:r>
        <w:rPr>
          <w:rFonts w:hint="eastAsia"/>
          <w:sz w:val="19"/>
          <w:szCs w:val="19"/>
        </w:rPr>
        <w:t>理想气体</w:t>
      </w:r>
      <w:proofErr w:type="spellStart"/>
      <w:r>
        <w:rPr>
          <w:sz w:val="19"/>
          <w:szCs w:val="19"/>
        </w:rPr>
        <w:t>pVT</w:t>
      </w:r>
      <w:proofErr w:type="spellEnd"/>
      <w:r>
        <w:rPr>
          <w:rFonts w:hint="eastAsia"/>
          <w:sz w:val="19"/>
          <w:szCs w:val="19"/>
        </w:rPr>
        <w:t>变化中热力学函数变化的计算。</w:t>
      </w:r>
      <w:r>
        <w:rPr>
          <w:sz w:val="19"/>
          <w:szCs w:val="19"/>
        </w:rPr>
        <w:t xml:space="preserve"> 4. </w:t>
      </w:r>
      <w:r>
        <w:rPr>
          <w:rFonts w:hint="eastAsia"/>
          <w:sz w:val="19"/>
          <w:szCs w:val="19"/>
        </w:rPr>
        <w:t>可逆相变化和不可逆相变化中热力学函数变化的计算。</w:t>
      </w:r>
      <w:r>
        <w:rPr>
          <w:sz w:val="19"/>
          <w:szCs w:val="19"/>
        </w:rPr>
        <w:t xml:space="preserve"> 5. </w:t>
      </w:r>
      <w:r>
        <w:rPr>
          <w:rFonts w:hint="eastAsia"/>
          <w:sz w:val="19"/>
          <w:szCs w:val="19"/>
        </w:rPr>
        <w:t>热力学第三定律，化学变化中热力学函数变化的计算。</w:t>
      </w:r>
      <w:r>
        <w:rPr>
          <w:sz w:val="19"/>
          <w:szCs w:val="19"/>
        </w:rPr>
        <w:t xml:space="preserve"> 6. </w:t>
      </w:r>
      <w:r>
        <w:rPr>
          <w:rFonts w:hint="eastAsia"/>
          <w:sz w:val="19"/>
          <w:szCs w:val="19"/>
        </w:rPr>
        <w:t>可逆性判据与平衡判据的联系，克拉佩龙</w:t>
      </w:r>
      <w:r>
        <w:rPr>
          <w:sz w:val="19"/>
          <w:szCs w:val="19"/>
        </w:rPr>
        <w:t>–</w:t>
      </w:r>
      <w:r>
        <w:rPr>
          <w:rFonts w:hint="eastAsia"/>
          <w:sz w:val="19"/>
          <w:szCs w:val="19"/>
        </w:rPr>
        <w:t>克劳修斯方程。</w:t>
      </w:r>
      <w:r>
        <w:rPr>
          <w:sz w:val="19"/>
          <w:szCs w:val="19"/>
        </w:rPr>
        <w:t xml:space="preserve"> </w:t>
      </w:r>
    </w:p>
    <w:p w:rsidR="00FC3573" w:rsidRDefault="00FC3573" w:rsidP="00463B33">
      <w:pPr>
        <w:pStyle w:val="a3"/>
        <w:spacing w:line="271" w:lineRule="auto"/>
        <w:rPr>
          <w:sz w:val="19"/>
          <w:szCs w:val="19"/>
        </w:rPr>
      </w:pPr>
      <w:r>
        <w:rPr>
          <w:rFonts w:hint="eastAsia"/>
          <w:sz w:val="19"/>
          <w:szCs w:val="19"/>
        </w:rPr>
        <w:t>三、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多组分系统的热力学，逸度和活度</w:t>
      </w:r>
      <w:r>
        <w:rPr>
          <w:sz w:val="19"/>
          <w:szCs w:val="19"/>
        </w:rPr>
        <w:t xml:space="preserve"> 1. </w:t>
      </w:r>
      <w:r>
        <w:rPr>
          <w:rFonts w:hint="eastAsia"/>
          <w:sz w:val="19"/>
          <w:szCs w:val="19"/>
        </w:rPr>
        <w:t>偏摩尔量，集合公式和吉布斯</w:t>
      </w:r>
      <w:r>
        <w:rPr>
          <w:sz w:val="19"/>
          <w:szCs w:val="19"/>
        </w:rPr>
        <w:t>–</w:t>
      </w:r>
      <w:r>
        <w:rPr>
          <w:rFonts w:hint="eastAsia"/>
          <w:sz w:val="19"/>
          <w:szCs w:val="19"/>
        </w:rPr>
        <w:t>杜亥姆方程。</w:t>
      </w:r>
      <w:r>
        <w:rPr>
          <w:sz w:val="19"/>
          <w:szCs w:val="19"/>
        </w:rPr>
        <w:t xml:space="preserve"> 2. </w:t>
      </w:r>
      <w:r>
        <w:rPr>
          <w:rFonts w:hint="eastAsia"/>
          <w:sz w:val="19"/>
          <w:szCs w:val="19"/>
        </w:rPr>
        <w:t>化学势，组成可变的均相多组分系统和多相多组分系统的热力学基本方程。</w:t>
      </w:r>
      <w:r>
        <w:rPr>
          <w:sz w:val="19"/>
          <w:szCs w:val="19"/>
        </w:rPr>
        <w:t xml:space="preserve"> 3. </w:t>
      </w:r>
      <w:r>
        <w:rPr>
          <w:rFonts w:hint="eastAsia"/>
          <w:sz w:val="19"/>
          <w:szCs w:val="19"/>
        </w:rPr>
        <w:t>适用于相变化和化学变化的平衡判据。</w:t>
      </w:r>
      <w:r>
        <w:rPr>
          <w:sz w:val="19"/>
          <w:szCs w:val="19"/>
        </w:rPr>
        <w:t xml:space="preserve"> 4. </w:t>
      </w:r>
      <w:r>
        <w:rPr>
          <w:rFonts w:hint="eastAsia"/>
          <w:sz w:val="19"/>
          <w:szCs w:val="19"/>
        </w:rPr>
        <w:t>相律及其应用。</w:t>
      </w:r>
      <w:r>
        <w:rPr>
          <w:sz w:val="19"/>
          <w:szCs w:val="19"/>
        </w:rPr>
        <w:t xml:space="preserve"> 5. </w:t>
      </w:r>
      <w:r>
        <w:rPr>
          <w:rFonts w:hint="eastAsia"/>
          <w:sz w:val="19"/>
          <w:szCs w:val="19"/>
        </w:rPr>
        <w:t>逸度和逸度参考状态，逸度表示混合物中组分的化学势。</w:t>
      </w:r>
      <w:r>
        <w:rPr>
          <w:sz w:val="19"/>
          <w:szCs w:val="19"/>
        </w:rPr>
        <w:t xml:space="preserve"> 6. </w:t>
      </w:r>
      <w:r>
        <w:rPr>
          <w:rFonts w:hint="eastAsia"/>
          <w:sz w:val="19"/>
          <w:szCs w:val="19"/>
        </w:rPr>
        <w:t>理想混合物和理想稀溶液，拉乌尔定律、亨利定律及其应用。</w:t>
      </w:r>
      <w:r>
        <w:rPr>
          <w:sz w:val="19"/>
          <w:szCs w:val="19"/>
        </w:rPr>
        <w:t xml:space="preserve"> 7. </w:t>
      </w:r>
      <w:r>
        <w:rPr>
          <w:rFonts w:hint="eastAsia"/>
          <w:sz w:val="19"/>
          <w:szCs w:val="19"/>
        </w:rPr>
        <w:t>活度，活度参考状态的惯例Ⅰ和惯例Ⅱ，活度表示液态</w:t>
      </w:r>
      <w:r>
        <w:rPr>
          <w:sz w:val="19"/>
          <w:szCs w:val="19"/>
        </w:rPr>
        <w:t>(</w:t>
      </w:r>
      <w:r>
        <w:rPr>
          <w:rFonts w:hint="eastAsia"/>
          <w:sz w:val="19"/>
          <w:szCs w:val="19"/>
        </w:rPr>
        <w:t>固态</w:t>
      </w:r>
      <w:r>
        <w:rPr>
          <w:sz w:val="19"/>
          <w:szCs w:val="19"/>
        </w:rPr>
        <w:t>)</w:t>
      </w:r>
      <w:r>
        <w:rPr>
          <w:rFonts w:hint="eastAsia"/>
          <w:sz w:val="19"/>
          <w:szCs w:val="19"/>
        </w:rPr>
        <w:t>混合物中组分以及溶液中溶剂和溶质的化学势，混合物或溶液的蒸气压数据求组分的活度因子。</w:t>
      </w:r>
      <w:r>
        <w:rPr>
          <w:sz w:val="19"/>
          <w:szCs w:val="19"/>
        </w:rPr>
        <w:t xml:space="preserve"> </w:t>
      </w:r>
    </w:p>
    <w:p w:rsidR="00FC3573" w:rsidRDefault="00FC3573" w:rsidP="00463B33">
      <w:pPr>
        <w:pStyle w:val="a3"/>
        <w:spacing w:line="271" w:lineRule="auto"/>
        <w:rPr>
          <w:sz w:val="19"/>
          <w:szCs w:val="19"/>
        </w:rPr>
      </w:pPr>
      <w:r>
        <w:rPr>
          <w:rFonts w:hint="eastAsia"/>
          <w:sz w:val="19"/>
          <w:szCs w:val="19"/>
        </w:rPr>
        <w:t>四、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相平衡与化学平衡</w:t>
      </w:r>
      <w:r>
        <w:rPr>
          <w:sz w:val="19"/>
          <w:szCs w:val="19"/>
        </w:rPr>
        <w:t xml:space="preserve"> 1. </w:t>
      </w:r>
      <w:r>
        <w:rPr>
          <w:rFonts w:hint="eastAsia"/>
          <w:sz w:val="19"/>
          <w:szCs w:val="19"/>
        </w:rPr>
        <w:t>两组分系统的气液、液液气平衡相图，杠杆规则计算平衡时各相的量，精馏的原理。</w:t>
      </w:r>
      <w:r>
        <w:rPr>
          <w:sz w:val="19"/>
          <w:szCs w:val="19"/>
        </w:rPr>
        <w:t xml:space="preserve"> 2. </w:t>
      </w:r>
      <w:r>
        <w:rPr>
          <w:rFonts w:hint="eastAsia"/>
          <w:sz w:val="19"/>
          <w:szCs w:val="19"/>
        </w:rPr>
        <w:t>用热分析法和溶解度法制作液固平衡相图，几种典型液固相图的点、线、面的物理意义。</w:t>
      </w:r>
      <w:r>
        <w:rPr>
          <w:sz w:val="19"/>
          <w:szCs w:val="19"/>
        </w:rPr>
        <w:t xml:space="preserve"> 3. </w:t>
      </w:r>
      <w:r>
        <w:rPr>
          <w:rFonts w:hint="eastAsia"/>
          <w:sz w:val="19"/>
          <w:szCs w:val="19"/>
        </w:rPr>
        <w:t>标准平衡常数的定义和特性。以逸度、分压、浓度、活度、摩尔分数表示的平衡常数的形式和特性，及与标准平衡常数的关系。</w:t>
      </w:r>
      <w:r>
        <w:rPr>
          <w:sz w:val="19"/>
          <w:szCs w:val="19"/>
        </w:rPr>
        <w:t xml:space="preserve"> 4. </w:t>
      </w:r>
      <w:r>
        <w:rPr>
          <w:rFonts w:hint="eastAsia"/>
          <w:sz w:val="19"/>
          <w:szCs w:val="19"/>
        </w:rPr>
        <w:t>等温方程判断化学反应方向与限度的方法。</w:t>
      </w:r>
      <w:r>
        <w:rPr>
          <w:sz w:val="19"/>
          <w:szCs w:val="19"/>
        </w:rPr>
        <w:t xml:space="preserve"> 5. </w:t>
      </w:r>
      <w:r>
        <w:rPr>
          <w:rFonts w:hint="eastAsia"/>
          <w:sz w:val="19"/>
          <w:szCs w:val="19"/>
        </w:rPr>
        <w:t>使用范特荷甫方程计算不同温度下标准平衡常数的方法。</w:t>
      </w:r>
      <w:r>
        <w:rPr>
          <w:sz w:val="19"/>
          <w:szCs w:val="19"/>
        </w:rPr>
        <w:t xml:space="preserve"> 6. </w:t>
      </w:r>
      <w:r>
        <w:rPr>
          <w:rFonts w:hint="eastAsia"/>
          <w:sz w:val="19"/>
          <w:szCs w:val="19"/>
        </w:rPr>
        <w:t>用热性质数据计算标准平衡常数的方法。</w:t>
      </w:r>
      <w:r>
        <w:rPr>
          <w:sz w:val="19"/>
          <w:szCs w:val="19"/>
        </w:rPr>
        <w:t xml:space="preserve"> </w:t>
      </w:r>
    </w:p>
    <w:p w:rsidR="00FC3573" w:rsidRDefault="00FC3573" w:rsidP="00463B33">
      <w:pPr>
        <w:pStyle w:val="a3"/>
        <w:spacing w:line="271" w:lineRule="auto"/>
        <w:rPr>
          <w:sz w:val="19"/>
          <w:szCs w:val="19"/>
        </w:rPr>
      </w:pPr>
      <w:r>
        <w:rPr>
          <w:rFonts w:hint="eastAsia"/>
          <w:sz w:val="19"/>
          <w:szCs w:val="19"/>
        </w:rPr>
        <w:t>五、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化学动力学</w:t>
      </w:r>
      <w:r>
        <w:rPr>
          <w:sz w:val="19"/>
          <w:szCs w:val="19"/>
        </w:rPr>
        <w:t xml:space="preserve"> 1. </w:t>
      </w:r>
      <w:r>
        <w:rPr>
          <w:rFonts w:hint="eastAsia"/>
          <w:sz w:val="19"/>
          <w:szCs w:val="19"/>
        </w:rPr>
        <w:t>零级、一级、二级、</w:t>
      </w:r>
      <w:r>
        <w:rPr>
          <w:sz w:val="19"/>
          <w:szCs w:val="19"/>
        </w:rPr>
        <w:t xml:space="preserve">n </w:t>
      </w:r>
      <w:r>
        <w:rPr>
          <w:rFonts w:hint="eastAsia"/>
          <w:sz w:val="19"/>
          <w:szCs w:val="19"/>
        </w:rPr>
        <w:t>级反应速率方程的特点以及它们的积分形式及其它们的应用。</w:t>
      </w:r>
      <w:r>
        <w:rPr>
          <w:sz w:val="19"/>
          <w:szCs w:val="19"/>
        </w:rPr>
        <w:t xml:space="preserve"> 2. </w:t>
      </w:r>
      <w:r>
        <w:rPr>
          <w:rFonts w:hint="eastAsia"/>
          <w:sz w:val="19"/>
          <w:szCs w:val="19"/>
        </w:rPr>
        <w:t>一级对峙反应、一级连串反应和一级平行反应的基本特点以及它们的积分形式。</w:t>
      </w:r>
      <w:r>
        <w:rPr>
          <w:sz w:val="19"/>
          <w:szCs w:val="19"/>
        </w:rPr>
        <w:t xml:space="preserve"> 3. </w:t>
      </w:r>
      <w:r>
        <w:rPr>
          <w:rFonts w:hint="eastAsia"/>
          <w:sz w:val="19"/>
          <w:szCs w:val="19"/>
        </w:rPr>
        <w:t>不同形式的阿仑尼乌斯方程及其应用。</w:t>
      </w:r>
      <w:r>
        <w:rPr>
          <w:sz w:val="19"/>
          <w:szCs w:val="19"/>
        </w:rPr>
        <w:t xml:space="preserve"> 4. </w:t>
      </w:r>
      <w:r>
        <w:rPr>
          <w:rFonts w:hint="eastAsia"/>
          <w:sz w:val="19"/>
          <w:szCs w:val="19"/>
        </w:rPr>
        <w:t>实验数据获得动力学特征参数的积分法和微分法。</w:t>
      </w:r>
      <w:r>
        <w:rPr>
          <w:sz w:val="19"/>
          <w:szCs w:val="19"/>
        </w:rPr>
        <w:t xml:space="preserve"> 5. </w:t>
      </w:r>
      <w:r>
        <w:rPr>
          <w:rFonts w:hint="eastAsia"/>
          <w:sz w:val="19"/>
          <w:szCs w:val="19"/>
        </w:rPr>
        <w:t>反应机理求速率方程的近似方法</w:t>
      </w:r>
      <w:r>
        <w:rPr>
          <w:sz w:val="19"/>
          <w:szCs w:val="19"/>
        </w:rPr>
        <w:t>——</w:t>
      </w:r>
      <w:r>
        <w:rPr>
          <w:rFonts w:hint="eastAsia"/>
          <w:sz w:val="19"/>
          <w:szCs w:val="19"/>
        </w:rPr>
        <w:t>平衡态处理法和恒稳态处理法。</w:t>
      </w:r>
      <w:r>
        <w:rPr>
          <w:sz w:val="19"/>
          <w:szCs w:val="19"/>
        </w:rPr>
        <w:t xml:space="preserve"> </w:t>
      </w:r>
    </w:p>
    <w:p w:rsidR="00FC3573" w:rsidRDefault="00FC3573" w:rsidP="00463B33">
      <w:pPr>
        <w:pStyle w:val="a3"/>
        <w:spacing w:line="271" w:lineRule="auto"/>
        <w:rPr>
          <w:sz w:val="19"/>
          <w:szCs w:val="19"/>
        </w:rPr>
      </w:pPr>
      <w:r>
        <w:rPr>
          <w:rFonts w:hint="eastAsia"/>
          <w:sz w:val="19"/>
          <w:szCs w:val="19"/>
        </w:rPr>
        <w:t>六、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独立子系统的统计热力学</w:t>
      </w:r>
      <w:r>
        <w:rPr>
          <w:sz w:val="19"/>
          <w:szCs w:val="19"/>
        </w:rPr>
        <w:t xml:space="preserve"> 1. </w:t>
      </w:r>
      <w:r>
        <w:rPr>
          <w:rFonts w:hint="eastAsia"/>
          <w:sz w:val="19"/>
          <w:szCs w:val="19"/>
        </w:rPr>
        <w:t>独立子系统与相倚子系统。平动能级、转动能级、振动能级以及电子能级。</w:t>
      </w:r>
      <w:r>
        <w:rPr>
          <w:sz w:val="19"/>
          <w:szCs w:val="19"/>
        </w:rPr>
        <w:t xml:space="preserve"> 2. </w:t>
      </w:r>
      <w:r>
        <w:rPr>
          <w:rFonts w:hint="eastAsia"/>
          <w:sz w:val="19"/>
          <w:szCs w:val="19"/>
        </w:rPr>
        <w:t>最概然分布，撷取最大项法。</w:t>
      </w:r>
      <w:r>
        <w:rPr>
          <w:sz w:val="19"/>
          <w:szCs w:val="19"/>
        </w:rPr>
        <w:t xml:space="preserve"> 3. </w:t>
      </w:r>
      <w:r>
        <w:rPr>
          <w:rFonts w:hint="eastAsia"/>
          <w:sz w:val="19"/>
          <w:szCs w:val="19"/>
        </w:rPr>
        <w:t>麦克斯韦</w:t>
      </w:r>
      <w:r>
        <w:rPr>
          <w:sz w:val="19"/>
          <w:szCs w:val="19"/>
        </w:rPr>
        <w:t>–</w:t>
      </w:r>
      <w:r>
        <w:rPr>
          <w:rFonts w:hint="eastAsia"/>
          <w:sz w:val="19"/>
          <w:szCs w:val="19"/>
        </w:rPr>
        <w:t>玻尔兹曼分布公式的不同表示形式。</w:t>
      </w:r>
      <w:r>
        <w:rPr>
          <w:sz w:val="19"/>
          <w:szCs w:val="19"/>
        </w:rPr>
        <w:t xml:space="preserve"> 4. </w:t>
      </w:r>
      <w:r>
        <w:rPr>
          <w:rFonts w:hint="eastAsia"/>
          <w:sz w:val="19"/>
          <w:szCs w:val="19"/>
        </w:rPr>
        <w:t>子配分函数的物理意义和析因子性质。双原子分子的平动、转动和振动配分函数的计算。</w:t>
      </w:r>
      <w:r>
        <w:rPr>
          <w:sz w:val="19"/>
          <w:szCs w:val="19"/>
        </w:rPr>
        <w:t xml:space="preserve"> 5. </w:t>
      </w:r>
      <w:r>
        <w:rPr>
          <w:rFonts w:hint="eastAsia"/>
          <w:sz w:val="19"/>
          <w:szCs w:val="19"/>
        </w:rPr>
        <w:t>独立子系统的热力学函数与子配分函数的关系。</w:t>
      </w:r>
      <w:r>
        <w:rPr>
          <w:sz w:val="19"/>
          <w:szCs w:val="19"/>
        </w:rPr>
        <w:t xml:space="preserve"> 6. </w:t>
      </w:r>
      <w:r>
        <w:rPr>
          <w:rFonts w:hint="eastAsia"/>
          <w:sz w:val="19"/>
          <w:szCs w:val="19"/>
        </w:rPr>
        <w:t>气体标准摩尔热容的统计力学计算，标准摩尔熵的统计力学计算。</w:t>
      </w:r>
      <w:r>
        <w:rPr>
          <w:sz w:val="19"/>
          <w:szCs w:val="19"/>
        </w:rPr>
        <w:t xml:space="preserve"> </w:t>
      </w:r>
    </w:p>
    <w:p w:rsidR="00FC3573" w:rsidRDefault="00FC3573" w:rsidP="00463B33">
      <w:pPr>
        <w:pStyle w:val="a3"/>
        <w:spacing w:line="271" w:lineRule="auto"/>
        <w:rPr>
          <w:sz w:val="19"/>
          <w:szCs w:val="19"/>
        </w:rPr>
      </w:pPr>
      <w:r>
        <w:rPr>
          <w:rFonts w:hint="eastAsia"/>
          <w:sz w:val="19"/>
          <w:szCs w:val="19"/>
        </w:rPr>
        <w:t>七、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界面现象</w:t>
      </w:r>
      <w:r>
        <w:rPr>
          <w:sz w:val="19"/>
          <w:szCs w:val="19"/>
        </w:rPr>
        <w:t xml:space="preserve"> 1. </w:t>
      </w:r>
      <w:r>
        <w:rPr>
          <w:rFonts w:hint="eastAsia"/>
          <w:sz w:val="19"/>
          <w:szCs w:val="19"/>
        </w:rPr>
        <w:t>有界面相的系统的热力学基本方程和平衡条件。</w:t>
      </w:r>
      <w:r>
        <w:rPr>
          <w:sz w:val="19"/>
          <w:szCs w:val="19"/>
        </w:rPr>
        <w:t xml:space="preserve"> 2. </w:t>
      </w:r>
      <w:r>
        <w:rPr>
          <w:rFonts w:hint="eastAsia"/>
          <w:sz w:val="19"/>
          <w:szCs w:val="19"/>
        </w:rPr>
        <w:t>拉普拉斯方程、开尔文方程以及吉布斯等温方程。</w:t>
      </w:r>
      <w:r>
        <w:rPr>
          <w:sz w:val="19"/>
          <w:szCs w:val="19"/>
        </w:rPr>
        <w:t xml:space="preserve"> 3. </w:t>
      </w:r>
      <w:r>
        <w:rPr>
          <w:rFonts w:hint="eastAsia"/>
          <w:sz w:val="19"/>
          <w:szCs w:val="19"/>
        </w:rPr>
        <w:t>润湿和铺展等界面现象的热力学基础。</w:t>
      </w:r>
      <w:r>
        <w:rPr>
          <w:sz w:val="19"/>
          <w:szCs w:val="19"/>
        </w:rPr>
        <w:t xml:space="preserve"> 4. </w:t>
      </w:r>
      <w:r>
        <w:rPr>
          <w:rFonts w:hint="eastAsia"/>
          <w:sz w:val="19"/>
          <w:szCs w:val="19"/>
        </w:rPr>
        <w:t>获得各类界面平衡特性的实</w:t>
      </w:r>
      <w:r>
        <w:rPr>
          <w:rFonts w:hint="eastAsia"/>
          <w:sz w:val="19"/>
          <w:szCs w:val="19"/>
        </w:rPr>
        <w:lastRenderedPageBreak/>
        <w:t>验方法、半经验方法和理论方法。</w:t>
      </w:r>
      <w:r>
        <w:rPr>
          <w:sz w:val="19"/>
          <w:szCs w:val="19"/>
        </w:rPr>
        <w:t xml:space="preserve"> 5. </w:t>
      </w:r>
      <w:r>
        <w:rPr>
          <w:rFonts w:hint="eastAsia"/>
          <w:sz w:val="19"/>
          <w:szCs w:val="19"/>
        </w:rPr>
        <w:t>气体在固体表面的物理吸附和化学吸附，各种半经验模型，特别是兰缪尔模型、</w:t>
      </w:r>
      <w:r>
        <w:rPr>
          <w:sz w:val="19"/>
          <w:szCs w:val="19"/>
        </w:rPr>
        <w:t>BET</w:t>
      </w:r>
      <w:r>
        <w:rPr>
          <w:rFonts w:hint="eastAsia"/>
          <w:sz w:val="19"/>
          <w:szCs w:val="19"/>
        </w:rPr>
        <w:t>多层吸附模型的意义和应用，毛细管凝结现象。</w:t>
      </w:r>
      <w:r>
        <w:rPr>
          <w:sz w:val="19"/>
          <w:szCs w:val="19"/>
        </w:rPr>
        <w:t xml:space="preserve"> </w:t>
      </w:r>
    </w:p>
    <w:p w:rsidR="00FC3573" w:rsidRDefault="00FC3573" w:rsidP="00463B33">
      <w:pPr>
        <w:pStyle w:val="a3"/>
        <w:spacing w:line="271" w:lineRule="auto"/>
      </w:pPr>
      <w:r>
        <w:rPr>
          <w:rFonts w:hint="eastAsia"/>
          <w:sz w:val="19"/>
          <w:szCs w:val="19"/>
        </w:rPr>
        <w:t>八、</w:t>
      </w:r>
      <w:r>
        <w:rPr>
          <w:sz w:val="19"/>
          <w:szCs w:val="19"/>
        </w:rPr>
        <w:t xml:space="preserve"> </w:t>
      </w:r>
      <w:r>
        <w:rPr>
          <w:rFonts w:hint="eastAsia"/>
          <w:sz w:val="19"/>
          <w:szCs w:val="19"/>
        </w:rPr>
        <w:t>电解质溶液与电化学：</w:t>
      </w:r>
      <w:r>
        <w:rPr>
          <w:sz w:val="19"/>
          <w:szCs w:val="19"/>
        </w:rPr>
        <w:t xml:space="preserve"> 1. </w:t>
      </w:r>
      <w:r>
        <w:rPr>
          <w:rFonts w:hint="eastAsia"/>
          <w:sz w:val="19"/>
          <w:szCs w:val="19"/>
        </w:rPr>
        <w:t>电解质活度、离子活度、离子平均活度、溶剂活度和溶剂渗透因子的定义。</w:t>
      </w:r>
      <w:r>
        <w:rPr>
          <w:sz w:val="19"/>
          <w:szCs w:val="19"/>
        </w:rPr>
        <w:t xml:space="preserve"> 2. </w:t>
      </w:r>
      <w:r>
        <w:rPr>
          <w:rFonts w:hint="eastAsia"/>
          <w:sz w:val="19"/>
          <w:szCs w:val="19"/>
        </w:rPr>
        <w:t>电解质溶液的导电机理。电迁移率、迁移数、电导率、摩尔电导率和离子摩尔电导率的定义和物理意义，以及它们间的相互关系。</w:t>
      </w:r>
      <w:r>
        <w:rPr>
          <w:sz w:val="19"/>
          <w:szCs w:val="19"/>
        </w:rPr>
        <w:t xml:space="preserve"> 3. </w:t>
      </w:r>
      <w:r>
        <w:rPr>
          <w:rFonts w:hint="eastAsia"/>
          <w:sz w:val="19"/>
          <w:szCs w:val="19"/>
        </w:rPr>
        <w:t>电导测定对离解平衡的应用。</w:t>
      </w:r>
      <w:r>
        <w:rPr>
          <w:sz w:val="19"/>
          <w:szCs w:val="19"/>
        </w:rPr>
        <w:t xml:space="preserve"> 4. </w:t>
      </w:r>
      <w:r>
        <w:rPr>
          <w:rFonts w:hint="eastAsia"/>
          <w:sz w:val="19"/>
          <w:szCs w:val="19"/>
        </w:rPr>
        <w:t>电动势、电池电势、电池反应电势、电池反应标准电势和电池反应条件电势的区别。</w:t>
      </w:r>
      <w:r>
        <w:rPr>
          <w:sz w:val="19"/>
          <w:szCs w:val="19"/>
        </w:rPr>
        <w:t xml:space="preserve"> 5. </w:t>
      </w:r>
      <w:r>
        <w:rPr>
          <w:rFonts w:hint="eastAsia"/>
          <w:sz w:val="19"/>
          <w:szCs w:val="19"/>
        </w:rPr>
        <w:t>电化学系统的热力学基本方程、电化学势和电化学平衡判据。</w:t>
      </w:r>
      <w:r>
        <w:rPr>
          <w:sz w:val="19"/>
          <w:szCs w:val="19"/>
        </w:rPr>
        <w:t xml:space="preserve"> 6. </w:t>
      </w:r>
      <w:r>
        <w:rPr>
          <w:rFonts w:hint="eastAsia"/>
          <w:sz w:val="19"/>
          <w:szCs w:val="19"/>
        </w:rPr>
        <w:t>电池反应和电极反应的能斯特方程。</w:t>
      </w:r>
      <w:r>
        <w:rPr>
          <w:sz w:val="19"/>
          <w:szCs w:val="19"/>
        </w:rPr>
        <w:t xml:space="preserve"> 7. </w:t>
      </w:r>
      <w:r>
        <w:rPr>
          <w:rFonts w:hint="eastAsia"/>
          <w:sz w:val="19"/>
          <w:szCs w:val="19"/>
        </w:rPr>
        <w:t>浓差电池，液接电势。</w:t>
      </w:r>
      <w:r>
        <w:rPr>
          <w:sz w:val="19"/>
          <w:szCs w:val="19"/>
        </w:rPr>
        <w:t xml:space="preserve"> </w:t>
      </w:r>
    </w:p>
    <w:p w:rsidR="00FC3573" w:rsidRPr="00463B33" w:rsidRDefault="00FC3573" w:rsidP="00463B33"/>
    <w:sectPr w:rsidR="00FC3573" w:rsidRPr="00463B33" w:rsidSect="00A67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6A" w:rsidRDefault="00D26C6A" w:rsidP="00CA5B33">
      <w:r>
        <w:separator/>
      </w:r>
    </w:p>
  </w:endnote>
  <w:endnote w:type="continuationSeparator" w:id="0">
    <w:p w:rsidR="00D26C6A" w:rsidRDefault="00D26C6A" w:rsidP="00CA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6A" w:rsidRDefault="00D26C6A" w:rsidP="00CA5B33">
      <w:r>
        <w:separator/>
      </w:r>
    </w:p>
  </w:footnote>
  <w:footnote w:type="continuationSeparator" w:id="0">
    <w:p w:rsidR="00D26C6A" w:rsidRDefault="00D26C6A" w:rsidP="00CA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AA"/>
    <w:rsid w:val="00046497"/>
    <w:rsid w:val="00266403"/>
    <w:rsid w:val="00271E77"/>
    <w:rsid w:val="002A481B"/>
    <w:rsid w:val="002F0DAA"/>
    <w:rsid w:val="00463B33"/>
    <w:rsid w:val="00560409"/>
    <w:rsid w:val="006A3CBC"/>
    <w:rsid w:val="006F2DF8"/>
    <w:rsid w:val="009A437F"/>
    <w:rsid w:val="00A674DE"/>
    <w:rsid w:val="00C55475"/>
    <w:rsid w:val="00CA5B33"/>
    <w:rsid w:val="00D26C6A"/>
    <w:rsid w:val="00D95811"/>
    <w:rsid w:val="00FC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032907-323D-47D0-AB77-6EA19905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63B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styleId="a4">
    <w:name w:val="header"/>
    <w:basedOn w:val="a"/>
    <w:link w:val="Char"/>
    <w:uiPriority w:val="99"/>
    <w:unhideWhenUsed/>
    <w:rsid w:val="00CA5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CA5B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5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A5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0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cp:lastModifiedBy>D0278</cp:lastModifiedBy>
  <cp:revision>2</cp:revision>
  <dcterms:created xsi:type="dcterms:W3CDTF">2020-09-22T02:04:00Z</dcterms:created>
  <dcterms:modified xsi:type="dcterms:W3CDTF">2020-09-22T02:04:00Z</dcterms:modified>
</cp:coreProperties>
</file>