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5D80">
      <w:pPr>
        <w:pStyle w:val="Char"/>
        <w:spacing w:after="240" w:afterAutospacing="0" w:line="288" w:lineRule="auto"/>
        <w:jc w:val="center"/>
      </w:pPr>
      <w:bookmarkStart w:id="0" w:name="_GoBack"/>
      <w:bookmarkEnd w:id="0"/>
      <w:r>
        <w:rPr>
          <w:rFonts w:ascii="黑体" w:eastAsia="黑体" w:hint="eastAsia"/>
          <w:sz w:val="24"/>
          <w:szCs w:val="24"/>
        </w:rPr>
        <w:t>2021</w:t>
      </w:r>
      <w:r>
        <w:rPr>
          <w:rFonts w:ascii="黑体" w:eastAsia="黑体" w:hint="eastAsia"/>
          <w:sz w:val="24"/>
          <w:szCs w:val="24"/>
        </w:rPr>
        <w:t>年“英语翻译基础”（科目代码</w:t>
      </w:r>
      <w:r>
        <w:rPr>
          <w:rFonts w:ascii="黑体" w:eastAsia="黑体" w:hint="eastAsia"/>
          <w:sz w:val="24"/>
          <w:szCs w:val="24"/>
        </w:rPr>
        <w:t xml:space="preserve">357 </w:t>
      </w:r>
      <w:r>
        <w:rPr>
          <w:rFonts w:ascii="黑体" w:eastAsia="黑体" w:hint="eastAsia"/>
          <w:sz w:val="24"/>
          <w:szCs w:val="24"/>
        </w:rPr>
        <w:t>）考试大纲</w:t>
      </w:r>
    </w:p>
    <w:p w:rsidR="00985D80" w:rsidRDefault="00985D80">
      <w:pPr>
        <w:pStyle w:val="Char"/>
        <w:spacing w:line="264" w:lineRule="auto"/>
        <w:rPr>
          <w:rFonts w:hint="eastAsia"/>
        </w:rPr>
      </w:pPr>
      <w:r>
        <w:rPr>
          <w:rFonts w:hint="eastAsia"/>
          <w:sz w:val="21"/>
          <w:szCs w:val="21"/>
        </w:rPr>
        <w:t>一、</w:t>
      </w:r>
      <w:r>
        <w:rPr>
          <w:rFonts w:hint="eastAsia"/>
          <w:color w:val="333333"/>
          <w:sz w:val="21"/>
          <w:szCs w:val="21"/>
        </w:rPr>
        <w:t>考试目的</w:t>
      </w:r>
      <w:r>
        <w:rPr>
          <w:rFonts w:ascii="Tahoma" w:hAnsi="Tahoma" w:cs="Tahoma"/>
          <w:color w:val="333333"/>
          <w:sz w:val="21"/>
          <w:szCs w:val="21"/>
        </w:rPr>
        <w:br/>
      </w:r>
      <w:r>
        <w:rPr>
          <w:rFonts w:hint="eastAsia"/>
          <w:color w:val="333333"/>
          <w:sz w:val="21"/>
          <w:szCs w:val="21"/>
        </w:rPr>
        <w:t>主要检查考生的英译汉和汉译英的翻译综合技能是否达到普通高等学校英语专业本科毕业生所规定的水准。</w:t>
      </w:r>
      <w:r>
        <w:rPr>
          <w:rFonts w:ascii="Tahoma" w:hAnsi="Tahoma" w:cs="Tahoma"/>
          <w:color w:val="333333"/>
          <w:sz w:val="21"/>
          <w:szCs w:val="21"/>
        </w:rPr>
        <w:br/>
      </w:r>
      <w:r>
        <w:rPr>
          <w:rFonts w:hint="eastAsia"/>
          <w:color w:val="333333"/>
          <w:sz w:val="21"/>
          <w:szCs w:val="21"/>
        </w:rPr>
        <w:t>二、考试性质与范围</w:t>
      </w:r>
      <w:r>
        <w:rPr>
          <w:rFonts w:ascii="Tahoma" w:hAnsi="Tahoma" w:cs="Tahoma"/>
          <w:color w:val="333333"/>
          <w:sz w:val="21"/>
          <w:szCs w:val="21"/>
        </w:rPr>
        <w:br/>
      </w:r>
      <w:r>
        <w:rPr>
          <w:rFonts w:hint="eastAsia"/>
          <w:color w:val="333333"/>
          <w:sz w:val="21"/>
          <w:szCs w:val="21"/>
        </w:rPr>
        <w:t>《英语翻译基础》是测试考生汉英语言的理解、表达和转换能力的参照性水平考试。考试的范围基本限定在本科英语专业八级水平，重点考察考生对译文的评价能力，以及考生英汉翻译和汉英翻译中理解、转换以及表达能力。</w:t>
      </w:r>
      <w:r>
        <w:rPr>
          <w:rFonts w:ascii="Tahoma" w:hAnsi="Tahoma" w:cs="Tahoma"/>
          <w:color w:val="333333"/>
          <w:sz w:val="21"/>
          <w:szCs w:val="21"/>
        </w:rPr>
        <w:br/>
      </w:r>
      <w:r>
        <w:rPr>
          <w:rFonts w:hint="eastAsia"/>
          <w:color w:val="333333"/>
          <w:sz w:val="21"/>
          <w:szCs w:val="21"/>
        </w:rPr>
        <w:t>三、考试形式</w:t>
      </w:r>
      <w:r>
        <w:rPr>
          <w:rFonts w:ascii="Tahoma" w:hAnsi="Tahoma" w:cs="Tahoma"/>
          <w:color w:val="333333"/>
          <w:sz w:val="21"/>
          <w:szCs w:val="21"/>
        </w:rPr>
        <w:br/>
      </w:r>
      <w:r>
        <w:rPr>
          <w:rFonts w:hint="eastAsia"/>
          <w:color w:val="333333"/>
          <w:sz w:val="21"/>
          <w:szCs w:val="21"/>
        </w:rPr>
        <w:t>考试形式采取篇章测试的方法。试题由</w:t>
      </w:r>
      <w:r>
        <w:rPr>
          <w:rFonts w:hint="eastAsia"/>
          <w:sz w:val="21"/>
          <w:szCs w:val="21"/>
        </w:rPr>
        <w:t>译本比较（包括英汉翻译文本比较和汉英翻译文本比较）</w:t>
      </w:r>
      <w:r>
        <w:rPr>
          <w:rFonts w:hint="eastAsia"/>
          <w:color w:val="333333"/>
          <w:sz w:val="21"/>
          <w:szCs w:val="21"/>
        </w:rPr>
        <w:t>、英汉篇章翻译和汉英篇章翻译三个部分组成。</w:t>
      </w:r>
      <w:r>
        <w:rPr>
          <w:rFonts w:ascii="Tahoma" w:hAnsi="Tahoma" w:cs="Tahoma"/>
          <w:color w:val="333333"/>
          <w:sz w:val="21"/>
          <w:szCs w:val="21"/>
        </w:rPr>
        <w:br/>
      </w:r>
      <w:r>
        <w:rPr>
          <w:rFonts w:hint="eastAsia"/>
          <w:color w:val="333333"/>
          <w:sz w:val="21"/>
          <w:szCs w:val="21"/>
        </w:rPr>
        <w:t>四、考试内容</w:t>
      </w:r>
      <w:r>
        <w:rPr>
          <w:rFonts w:ascii="Tahoma" w:hAnsi="Tahoma" w:cs="Tahoma"/>
          <w:color w:val="333333"/>
          <w:sz w:val="21"/>
          <w:szCs w:val="21"/>
        </w:rPr>
        <w:br/>
      </w:r>
      <w:r>
        <w:rPr>
          <w:rFonts w:hint="eastAsia"/>
          <w:sz w:val="21"/>
          <w:szCs w:val="21"/>
        </w:rPr>
        <w:t>译本比较（包括英汉翻译文本比较和汉英翻译文本比较）</w:t>
      </w:r>
      <w:r>
        <w:rPr>
          <w:rFonts w:hint="eastAsia"/>
          <w:color w:val="333333"/>
          <w:sz w:val="21"/>
          <w:szCs w:val="21"/>
        </w:rPr>
        <w:t>、英汉篇章翻译、汉英篇章翻译</w:t>
      </w:r>
    </w:p>
    <w:sectPr w:rsidR="00985D80">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96F3B"/>
    <w:rsid w:val="00985D80"/>
    <w:rsid w:val="0099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FF95C-3272-4E9C-B40E-78D49C03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uiPriority="10" w:qFormat="1"/>
    <w:lsdException w:name="Default Paragraph Font"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spacing w:before="100" w:beforeAutospacing="1" w:after="100" w:afterAutospacing="1"/>
      <w:outlineLvl w:val="0"/>
    </w:pPr>
    <w:rPr>
      <w:b/>
      <w:bCs/>
      <w:kern w:val="44"/>
      <w:sz w:val="48"/>
      <w:szCs w:val="48"/>
    </w:rPr>
  </w:style>
  <w:style w:type="paragraph" w:styleId="2">
    <w:name w:val="heading 2"/>
    <w:basedOn w:val="a"/>
    <w:next w:val="a"/>
    <w:uiPriority w:val="9"/>
    <w:qFormat/>
    <w:pPr>
      <w:spacing w:before="100" w:beforeAutospacing="1" w:after="100" w:afterAutospacing="1"/>
      <w:outlineLvl w:val="1"/>
    </w:pPr>
    <w:rPr>
      <w:b/>
      <w:bCs/>
      <w:sz w:val="36"/>
      <w:szCs w:val="36"/>
    </w:rPr>
  </w:style>
  <w:style w:type="paragraph" w:styleId="3">
    <w:name w:val="heading 3"/>
    <w:basedOn w:val="a"/>
    <w:next w:val="a"/>
    <w:uiPriority w:val="9"/>
    <w:qFormat/>
    <w:pPr>
      <w:spacing w:before="100" w:beforeAutospacing="1" w:after="100" w:afterAutospacing="1"/>
      <w:outlineLvl w:val="2"/>
    </w:pPr>
    <w:rPr>
      <w:b/>
      <w:bCs/>
      <w:sz w:val="27"/>
      <w:szCs w:val="27"/>
    </w:rPr>
  </w:style>
  <w:style w:type="paragraph" w:styleId="4">
    <w:name w:val="heading 4"/>
    <w:basedOn w:val="a"/>
    <w:next w:val="a"/>
    <w:uiPriority w:val="9"/>
    <w:qFormat/>
    <w:pPr>
      <w:spacing w:before="100" w:beforeAutospacing="1" w:after="100" w:afterAutospacing="1"/>
      <w:outlineLvl w:val="3"/>
    </w:pPr>
    <w:rPr>
      <w:b/>
      <w:bCs/>
    </w:rPr>
  </w:style>
  <w:style w:type="paragraph" w:styleId="5">
    <w:name w:val="heading 5"/>
    <w:basedOn w:val="a"/>
    <w:next w:val="a"/>
    <w:uiPriority w:val="9"/>
    <w:qFormat/>
    <w:pPr>
      <w:spacing w:before="100" w:beforeAutospacing="1" w:after="100" w:afterAutospacing="1"/>
      <w:outlineLvl w:val="4"/>
    </w:pPr>
    <w:rPr>
      <w:b/>
      <w:bCs/>
      <w:sz w:val="20"/>
      <w:szCs w:val="20"/>
    </w:rPr>
  </w:style>
  <w:style w:type="paragraph" w:styleId="6">
    <w:name w:val="heading 6"/>
    <w:basedOn w:val="a"/>
    <w:next w:val="a"/>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Pr>
      <w:rFonts w:ascii="宋体" w:eastAsia="宋体" w:hAnsi="宋体" w:cs="宋体"/>
      <w:b/>
      <w:bCs/>
      <w:kern w:val="44"/>
      <w:sz w:val="44"/>
      <w:szCs w:val="44"/>
    </w:rPr>
  </w:style>
  <w:style w:type="character" w:customStyle="1" w:styleId="20">
    <w:name w:val="标题 2 字符"/>
    <w:basedOn w:val="a0"/>
    <w:uiPriority w:val="9"/>
    <w:rPr>
      <w:rFonts w:asciiTheme="majorHAnsi" w:eastAsiaTheme="majorEastAsia" w:hAnsiTheme="majorHAnsi" w:cstheme="majorBidi"/>
      <w:b/>
      <w:bCs/>
      <w:sz w:val="32"/>
      <w:szCs w:val="32"/>
    </w:rPr>
  </w:style>
  <w:style w:type="character" w:customStyle="1" w:styleId="30">
    <w:name w:val="标题 3 字符"/>
    <w:basedOn w:val="a0"/>
    <w:uiPriority w:val="9"/>
    <w:rPr>
      <w:rFonts w:ascii="宋体" w:eastAsia="宋体" w:hAnsi="宋体" w:cs="宋体"/>
      <w:b/>
      <w:bCs/>
      <w:sz w:val="32"/>
      <w:szCs w:val="32"/>
    </w:rPr>
  </w:style>
  <w:style w:type="character" w:customStyle="1" w:styleId="40">
    <w:name w:val="标题 4 字符"/>
    <w:basedOn w:val="a0"/>
    <w:uiPriority w:val="9"/>
    <w:rPr>
      <w:rFonts w:asciiTheme="majorHAnsi" w:eastAsiaTheme="majorEastAsia" w:hAnsiTheme="majorHAnsi" w:cstheme="majorBidi"/>
      <w:b/>
      <w:bCs/>
      <w:sz w:val="28"/>
      <w:szCs w:val="28"/>
    </w:rPr>
  </w:style>
  <w:style w:type="character" w:customStyle="1" w:styleId="50">
    <w:name w:val="标题 5 字符"/>
    <w:basedOn w:val="a0"/>
    <w:uiPriority w:val="9"/>
    <w:rPr>
      <w:rFonts w:ascii="宋体" w:eastAsia="宋体" w:hAnsi="宋体" w:cs="宋体"/>
      <w:b/>
      <w:bCs/>
      <w:sz w:val="28"/>
      <w:szCs w:val="28"/>
    </w:rPr>
  </w:style>
  <w:style w:type="character" w:customStyle="1" w:styleId="60">
    <w:name w:val="标题 6 字符"/>
    <w:basedOn w:val="a0"/>
    <w:uiPriority w:val="9"/>
    <w:rPr>
      <w:rFonts w:asciiTheme="majorHAnsi" w:eastAsiaTheme="majorEastAsia" w:hAnsiTheme="majorHAnsi" w:cstheme="majorBidi"/>
      <w:b/>
      <w:bCs/>
      <w:sz w:val="24"/>
      <w:szCs w:val="24"/>
    </w:rPr>
  </w:style>
  <w:style w:type="paragraph" w:customStyle="1" w:styleId="msonormal0">
    <w:name w:val="msonormal"/>
    <w:basedOn w:val="a"/>
    <w:pPr>
      <w:spacing w:before="100" w:beforeAutospacing="1" w:after="100" w:afterAutospacing="1"/>
    </w:pPr>
  </w:style>
  <w:style w:type="paragraph" w:styleId="a3">
    <w:name w:val="header"/>
    <w:basedOn w:val="a"/>
    <w:uiPriority w:val="99"/>
    <w:pPr>
      <w:pBdr>
        <w:bottom w:val="single" w:sz="6" w:space="1" w:color="auto"/>
      </w:pBdr>
      <w:snapToGrid w:val="0"/>
      <w:jc w:val="center"/>
    </w:pPr>
    <w:rPr>
      <w:sz w:val="18"/>
      <w:szCs w:val="18"/>
    </w:rPr>
  </w:style>
  <w:style w:type="character" w:customStyle="1" w:styleId="a4">
    <w:name w:val="页眉 字符"/>
    <w:basedOn w:val="a0"/>
    <w:uiPriority w:val="99"/>
    <w:rPr>
      <w:rFonts w:ascii="宋体" w:eastAsia="宋体" w:hAnsi="宋体" w:cs="宋体"/>
      <w:sz w:val="18"/>
      <w:szCs w:val="18"/>
    </w:rPr>
  </w:style>
  <w:style w:type="paragraph" w:styleId="HTML">
    <w:name w:val="HTML Preformatted"/>
    <w:basedOn w:val="a"/>
    <w:uiPriority w:val="99"/>
  </w:style>
  <w:style w:type="character" w:customStyle="1" w:styleId="HTML0">
    <w:name w:val="HTML 预设格式 字符"/>
    <w:basedOn w:val="a0"/>
    <w:uiPriority w:val="99"/>
    <w:rPr>
      <w:rFonts w:ascii="Courier New" w:eastAsia="宋体" w:hAnsi="Courier New" w:cs="Courier New"/>
    </w:rPr>
  </w:style>
  <w:style w:type="paragraph" w:styleId="a5">
    <w:name w:val="footer"/>
    <w:basedOn w:val="a"/>
    <w:uiPriority w:val="99"/>
    <w:pPr>
      <w:snapToGrid w:val="0"/>
    </w:pPr>
    <w:rPr>
      <w:sz w:val="18"/>
      <w:szCs w:val="18"/>
    </w:rPr>
  </w:style>
  <w:style w:type="character" w:customStyle="1" w:styleId="a6">
    <w:name w:val="页脚 字符"/>
    <w:basedOn w:val="a0"/>
    <w:uiPriority w:val="99"/>
    <w:rPr>
      <w:rFonts w:ascii="宋体" w:eastAsia="宋体" w:hAnsi="宋体" w:cs="宋体"/>
      <w:sz w:val="18"/>
      <w:szCs w:val="18"/>
    </w:rPr>
  </w:style>
  <w:style w:type="paragraph" w:styleId="a7">
    <w:name w:val="Normal (Web)"/>
    <w:basedOn w:val="a"/>
    <w:uiPriority w:val="99"/>
    <w:pPr>
      <w:spacing w:before="100" w:beforeAutospacing="1" w:after="100" w:afterAutospacing="1"/>
    </w:pPr>
    <w:rPr>
      <w:sz w:val="18"/>
      <w:szCs w:val="18"/>
    </w:rPr>
  </w:style>
  <w:style w:type="paragraph" w:customStyle="1" w:styleId="pChar">
    <w:name w:val="p Char"/>
    <w:basedOn w:val="a"/>
    <w:pPr>
      <w:spacing w:before="100" w:beforeAutospacing="1" w:after="100" w:afterAutospacing="1"/>
    </w:pPr>
    <w:rPr>
      <w:sz w:val="18"/>
      <w:szCs w:val="18"/>
    </w:rPr>
  </w:style>
  <w:style w:type="paragraph" w:customStyle="1" w:styleId="HTMLChar">
    <w:name w:val="HTML 预设格式 Char"/>
    <w:basedOn w:val="a"/>
  </w:style>
  <w:style w:type="paragraph" w:customStyle="1" w:styleId="Char">
    <w:name w:val="普通(网站) Char"/>
    <w:basedOn w:val="a"/>
    <w:pPr>
      <w:spacing w:before="100" w:beforeAutospacing="1" w:after="100" w:afterAutospacing="1"/>
    </w:pPr>
    <w:rPr>
      <w:sz w:val="18"/>
      <w:szCs w:val="18"/>
    </w:r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rPr>
  </w:style>
  <w:style w:type="character" w:customStyle="1" w:styleId="16">
    <w:name w:val="16"/>
    <w:basedOn w:val="a0"/>
    <w:rPr>
      <w:rFonts w:ascii="Times New Roman" w:hAnsi="Times New Roman" w:cs="Times New Roman" w:hint="default"/>
      <w:color w:val="0000FF"/>
      <w:sz w:val="18"/>
      <w:szCs w:val="18"/>
    </w:rPr>
  </w:style>
  <w:style w:type="character" w:customStyle="1" w:styleId="17">
    <w:name w:val="17"/>
    <w:basedOn w:val="a0"/>
    <w:rPr>
      <w:rFonts w:ascii="Times New Roman" w:hAnsi="Times New Roman" w:cs="Times New Roman" w:hint="default"/>
      <w:color w:val="800080"/>
      <w:sz w:val="18"/>
      <w:szCs w:val="18"/>
      <w:u w:val="single"/>
    </w:rPr>
  </w:style>
  <w:style w:type="character" w:customStyle="1" w:styleId="18">
    <w:name w:val="18"/>
    <w:basedOn w:val="a0"/>
    <w:rPr>
      <w:rFonts w:ascii="宋体" w:eastAsia="宋体" w:hAnsi="宋体" w:hint="eastAsia"/>
      <w:sz w:val="18"/>
      <w:szCs w:val="18"/>
    </w:rPr>
  </w:style>
  <w:style w:type="character" w:customStyle="1" w:styleId="19">
    <w:name w:val="19"/>
    <w:basedOn w:val="a0"/>
    <w:rPr>
      <w:rFonts w:ascii="宋体" w:eastAsia="宋体" w:hAnsi="宋体" w:hint="eastAsia"/>
      <w:sz w:val="18"/>
      <w:szCs w:val="18"/>
    </w:rPr>
  </w:style>
  <w:style w:type="character" w:customStyle="1" w:styleId="200">
    <w:name w:val="20"/>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subject/>
  <dc:creator>研究生管理</dc:creator>
  <cp:keywords/>
  <dc:description/>
  <cp:lastModifiedBy>D0278</cp:lastModifiedBy>
  <cp:revision>2</cp:revision>
  <dcterms:created xsi:type="dcterms:W3CDTF">2020-09-22T01:55:00Z</dcterms:created>
  <dcterms:modified xsi:type="dcterms:W3CDTF">2020-09-22T01:55:00Z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