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15184">
      <w:pPr>
        <w:pStyle w:val="a7"/>
        <w:spacing w:after="240" w:afterAutospacing="0" w:line="288" w:lineRule="auto"/>
        <w:jc w:val="center"/>
      </w:pPr>
      <w:bookmarkStart w:id="0" w:name="_GoBack"/>
      <w:bookmarkEnd w:id="0"/>
      <w:r>
        <w:rPr>
          <w:rFonts w:ascii="黑体" w:eastAsia="黑体" w:hint="eastAsia"/>
          <w:sz w:val="24"/>
          <w:szCs w:val="24"/>
        </w:rPr>
        <w:t>2021</w:t>
      </w:r>
      <w:r>
        <w:rPr>
          <w:rFonts w:ascii="黑体" w:eastAsia="黑体" w:hAnsi="黑体" w:hint="eastAsia"/>
          <w:sz w:val="24"/>
          <w:szCs w:val="24"/>
        </w:rPr>
        <w:t>年</w:t>
      </w:r>
      <w:r>
        <w:rPr>
          <w:rFonts w:ascii="黑体" w:eastAsia="黑体" w:hint="eastAsia"/>
          <w:sz w:val="24"/>
          <w:szCs w:val="24"/>
        </w:rPr>
        <w:t>“德语（自命题）”（科目代码</w:t>
      </w:r>
      <w:r>
        <w:rPr>
          <w:rFonts w:ascii="黑体" w:eastAsia="黑体" w:hint="eastAsia"/>
          <w:sz w:val="24"/>
          <w:szCs w:val="24"/>
        </w:rPr>
        <w:t xml:space="preserve">241 </w:t>
      </w:r>
      <w:r>
        <w:rPr>
          <w:rFonts w:ascii="黑体" w:eastAsia="黑体" w:hAnsi="黑体" w:hint="eastAsia"/>
          <w:sz w:val="24"/>
          <w:szCs w:val="24"/>
        </w:rPr>
        <w:t>）考试大纲</w:t>
      </w:r>
    </w:p>
    <w:p w:rsidR="00000000" w:rsidRDefault="00C15184">
      <w:pPr>
        <w:shd w:val="clear" w:color="auto" w:fill="FFFFFF"/>
        <w:spacing w:before="100" w:beforeAutospacing="1" w:after="90" w:line="264" w:lineRule="auto"/>
        <w:rPr>
          <w:rFonts w:cs="Tahoma" w:hint="eastAsia"/>
          <w:color w:val="333333"/>
          <w:sz w:val="21"/>
          <w:szCs w:val="21"/>
          <w:shd w:val="clear" w:color="auto" w:fill="FFFFFF"/>
        </w:rPr>
      </w:pPr>
      <w:r>
        <w:rPr>
          <w:rFonts w:cs="Tahoma" w:hint="eastAsia"/>
          <w:color w:val="333333"/>
          <w:sz w:val="21"/>
          <w:szCs w:val="21"/>
          <w:shd w:val="clear" w:color="auto" w:fill="FFFFFF"/>
        </w:rPr>
        <w:t>一、考试目的</w:t>
      </w:r>
      <w:r>
        <w:rPr>
          <w:rFonts w:cs="Tahoma" w:hint="eastAsia"/>
          <w:color w:val="333333"/>
          <w:sz w:val="21"/>
          <w:szCs w:val="21"/>
          <w:shd w:val="clear" w:color="auto" w:fill="FFFFFF"/>
        </w:rPr>
        <w:t xml:space="preserve"> </w:t>
      </w:r>
      <w:r>
        <w:rPr>
          <w:rFonts w:cs="Tahoma" w:hint="eastAsia"/>
          <w:color w:val="333333"/>
          <w:sz w:val="21"/>
          <w:szCs w:val="21"/>
          <w:shd w:val="clear" w:color="auto" w:fill="FFFFFF"/>
        </w:rPr>
        <w:t>检查考生的德语综合语言技能是否达到了本科英语专业第二外语所规定的水准。</w:t>
      </w:r>
      <w:r>
        <w:rPr>
          <w:rFonts w:ascii="Tahoma" w:hAnsi="Tahoma" w:cs="Tahoma"/>
          <w:color w:val="333333"/>
          <w:sz w:val="21"/>
          <w:szCs w:val="21"/>
          <w:shd w:val="clear" w:color="auto" w:fill="FFFFFF"/>
        </w:rPr>
        <w:br/>
      </w:r>
      <w:r>
        <w:rPr>
          <w:rFonts w:cs="Tahoma" w:hint="eastAsia"/>
          <w:color w:val="333333"/>
          <w:sz w:val="21"/>
          <w:szCs w:val="21"/>
          <w:shd w:val="clear" w:color="auto" w:fill="FFFFFF"/>
        </w:rPr>
        <w:t>二、考试性质与范围</w:t>
      </w:r>
      <w:r>
        <w:rPr>
          <w:rFonts w:ascii="Tahoma" w:hAnsi="Tahoma" w:cs="Tahoma"/>
          <w:color w:val="333333"/>
          <w:sz w:val="21"/>
          <w:szCs w:val="21"/>
          <w:shd w:val="clear" w:color="auto" w:fill="FFFFFF"/>
        </w:rPr>
        <w:br/>
      </w:r>
      <w:r>
        <w:rPr>
          <w:rFonts w:cs="Tahoma" w:hint="eastAsia"/>
          <w:color w:val="333333"/>
          <w:sz w:val="21"/>
          <w:szCs w:val="21"/>
          <w:shd w:val="clear" w:color="auto" w:fill="FFFFFF"/>
        </w:rPr>
        <w:t>测试考生单项和综合语言能力尺度的参考性水平考试。考试范围限定在本科英语专业第二外语所要求达到的听、说、读、写、译基本技能内。听说在复试时测试。</w:t>
      </w:r>
      <w:r>
        <w:rPr>
          <w:rFonts w:ascii="Tahoma" w:hAnsi="Tahoma" w:cs="Tahoma"/>
          <w:color w:val="333333"/>
          <w:sz w:val="21"/>
          <w:szCs w:val="21"/>
          <w:shd w:val="clear" w:color="auto" w:fill="FFFFFF"/>
        </w:rPr>
        <w:br/>
      </w:r>
      <w:r>
        <w:rPr>
          <w:rFonts w:cs="Tahoma" w:hint="eastAsia"/>
          <w:color w:val="333333"/>
          <w:sz w:val="21"/>
          <w:szCs w:val="21"/>
          <w:shd w:val="clear" w:color="auto" w:fill="FFFFFF"/>
        </w:rPr>
        <w:t>三、考试形式</w:t>
      </w:r>
      <w:r>
        <w:rPr>
          <w:rFonts w:ascii="Tahoma" w:hAnsi="Tahoma" w:cs="Tahoma"/>
          <w:color w:val="333333"/>
          <w:sz w:val="21"/>
          <w:szCs w:val="21"/>
          <w:shd w:val="clear" w:color="auto" w:fill="FFFFFF"/>
        </w:rPr>
        <w:br/>
      </w:r>
      <w:r>
        <w:rPr>
          <w:rFonts w:cs="Tahoma" w:hint="eastAsia"/>
          <w:color w:val="333333"/>
          <w:sz w:val="21"/>
          <w:szCs w:val="21"/>
          <w:shd w:val="clear" w:color="auto" w:fill="FFFFFF"/>
        </w:rPr>
        <w:t>考试采取单项技能测试与综合技能测试相结合的方法，试题由阅读理解题、语法、翻译和写作四大部分组成。</w:t>
      </w:r>
    </w:p>
    <w:p w:rsidR="00000000" w:rsidRDefault="00C15184">
      <w:pPr>
        <w:shd w:val="clear" w:color="auto" w:fill="FFFFFF"/>
        <w:spacing w:before="100" w:beforeAutospacing="1" w:after="90" w:line="264" w:lineRule="auto"/>
        <w:rPr>
          <w:rFonts w:ascii="Tahoma" w:hAnsi="Tahoma" w:cs="Tahoma" w:hint="eastAsia"/>
          <w:color w:val="333333"/>
          <w:sz w:val="21"/>
          <w:szCs w:val="21"/>
          <w:shd w:val="clear" w:color="auto" w:fill="FFFFFF"/>
        </w:rPr>
      </w:pPr>
      <w:r>
        <w:rPr>
          <w:rFonts w:cs="Tahoma" w:hint="eastAsia"/>
          <w:color w:val="333333"/>
          <w:sz w:val="21"/>
          <w:szCs w:val="21"/>
          <w:shd w:val="clear" w:color="auto" w:fill="FFFFFF"/>
        </w:rPr>
        <w:t>四、考试内容</w:t>
      </w:r>
      <w:r>
        <w:rPr>
          <w:rFonts w:ascii="Tahoma" w:hAnsi="Tahoma" w:cs="Tahoma"/>
          <w:color w:val="333333"/>
          <w:sz w:val="21"/>
          <w:szCs w:val="21"/>
          <w:shd w:val="clear" w:color="auto" w:fill="FFFFFF"/>
        </w:rPr>
        <w:br/>
      </w:r>
      <w:r>
        <w:rPr>
          <w:rFonts w:cs="Tahoma" w:hint="eastAsia"/>
          <w:color w:val="333333"/>
          <w:sz w:val="21"/>
          <w:szCs w:val="21"/>
          <w:shd w:val="clear" w:color="auto" w:fill="FFFFFF"/>
        </w:rPr>
        <w:t>阅读理解</w:t>
      </w:r>
      <w:r>
        <w:rPr>
          <w:rFonts w:ascii="Tahoma" w:hAnsi="Tahoma" w:cs="Tahoma"/>
          <w:color w:val="333333"/>
          <w:sz w:val="21"/>
          <w:szCs w:val="21"/>
          <w:shd w:val="clear" w:color="auto" w:fill="FFFFFF"/>
        </w:rPr>
        <w:br/>
      </w:r>
      <w:r>
        <w:rPr>
          <w:rFonts w:cs="Tahoma" w:hint="eastAsia"/>
          <w:color w:val="333333"/>
          <w:sz w:val="21"/>
          <w:szCs w:val="21"/>
          <w:shd w:val="clear" w:color="auto" w:fill="FFFFFF"/>
        </w:rPr>
        <w:t>语法</w:t>
      </w:r>
      <w:r>
        <w:rPr>
          <w:rFonts w:ascii="Tahoma" w:hAnsi="Tahoma" w:cs="Tahoma"/>
          <w:color w:val="333333"/>
          <w:sz w:val="21"/>
          <w:szCs w:val="21"/>
          <w:shd w:val="clear" w:color="auto" w:fill="FFFFFF"/>
        </w:rPr>
        <w:br/>
      </w:r>
      <w:r>
        <w:rPr>
          <w:rFonts w:cs="Tahoma" w:hint="eastAsia"/>
          <w:color w:val="333333"/>
          <w:sz w:val="21"/>
          <w:szCs w:val="21"/>
          <w:shd w:val="clear" w:color="auto" w:fill="FFFFFF"/>
        </w:rPr>
        <w:t>翻译</w:t>
      </w:r>
      <w:r>
        <w:rPr>
          <w:rFonts w:ascii="Tahoma" w:hAnsi="Tahoma" w:cs="Tahoma"/>
          <w:color w:val="333333"/>
          <w:sz w:val="21"/>
          <w:szCs w:val="21"/>
          <w:shd w:val="clear" w:color="auto" w:fill="FFFFFF"/>
        </w:rPr>
        <w:br/>
      </w:r>
      <w:r>
        <w:rPr>
          <w:rFonts w:cs="Tahoma" w:hint="eastAsia"/>
          <w:color w:val="333333"/>
          <w:sz w:val="21"/>
          <w:szCs w:val="21"/>
          <w:shd w:val="clear" w:color="auto" w:fill="FFFFFF"/>
        </w:rPr>
        <w:t>写作</w:t>
      </w:r>
    </w:p>
    <w:p w:rsidR="00C15184" w:rsidRDefault="00C15184">
      <w:pPr>
        <w:pStyle w:val="a7"/>
        <w:spacing w:line="264" w:lineRule="auto"/>
      </w:pPr>
      <w:r>
        <w:rPr>
          <w:rFonts w:hint="eastAsia"/>
        </w:rPr>
        <w:t xml:space="preserve"> </w:t>
      </w:r>
    </w:p>
    <w:sectPr w:rsidR="00C15184">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84" w:rsidRDefault="00C15184" w:rsidP="000012FF">
      <w:r>
        <w:separator/>
      </w:r>
    </w:p>
  </w:endnote>
  <w:endnote w:type="continuationSeparator" w:id="0">
    <w:p w:rsidR="00C15184" w:rsidRDefault="00C15184" w:rsidP="0000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84" w:rsidRDefault="00C15184" w:rsidP="000012FF">
      <w:r>
        <w:separator/>
      </w:r>
    </w:p>
  </w:footnote>
  <w:footnote w:type="continuationSeparator" w:id="0">
    <w:p w:rsidR="00C15184" w:rsidRDefault="00C15184" w:rsidP="00001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0012FF"/>
    <w:rsid w:val="000012FF"/>
    <w:rsid w:val="00C15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9C2549-7230-47C9-9388-DFEA25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1"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1" w:unhideWhenUsed="1"/>
    <w:lsdException w:name="annotation subject" w:unhideWhenUsed="1"/>
    <w:lsdException w:name="No List"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uiPriority w:val="9"/>
    <w:qFormat/>
    <w:pPr>
      <w:spacing w:before="100" w:beforeAutospacing="1" w:after="100" w:afterAutospacing="1"/>
      <w:outlineLvl w:val="0"/>
    </w:pPr>
    <w:rPr>
      <w:b/>
      <w:bCs/>
      <w:kern w:val="44"/>
      <w:sz w:val="48"/>
      <w:szCs w:val="48"/>
    </w:rPr>
  </w:style>
  <w:style w:type="paragraph" w:styleId="2">
    <w:name w:val="heading 2"/>
    <w:basedOn w:val="a"/>
    <w:next w:val="a"/>
    <w:uiPriority w:val="9"/>
    <w:qFormat/>
    <w:pPr>
      <w:spacing w:before="100" w:beforeAutospacing="1" w:after="100" w:afterAutospacing="1"/>
      <w:outlineLvl w:val="1"/>
    </w:pPr>
    <w:rPr>
      <w:b/>
      <w:bCs/>
      <w:sz w:val="36"/>
      <w:szCs w:val="36"/>
    </w:rPr>
  </w:style>
  <w:style w:type="paragraph" w:styleId="3">
    <w:name w:val="heading 3"/>
    <w:basedOn w:val="a"/>
    <w:next w:val="a"/>
    <w:uiPriority w:val="9"/>
    <w:qFormat/>
    <w:pPr>
      <w:spacing w:before="100" w:beforeAutospacing="1" w:after="100" w:afterAutospacing="1"/>
      <w:outlineLvl w:val="2"/>
    </w:pPr>
    <w:rPr>
      <w:b/>
      <w:bCs/>
      <w:sz w:val="27"/>
      <w:szCs w:val="27"/>
    </w:rPr>
  </w:style>
  <w:style w:type="paragraph" w:styleId="4">
    <w:name w:val="heading 4"/>
    <w:basedOn w:val="a"/>
    <w:next w:val="a"/>
    <w:uiPriority w:val="9"/>
    <w:qFormat/>
    <w:pPr>
      <w:spacing w:before="100" w:beforeAutospacing="1" w:after="100" w:afterAutospacing="1"/>
      <w:outlineLvl w:val="3"/>
    </w:pPr>
    <w:rPr>
      <w:b/>
      <w:bCs/>
    </w:rPr>
  </w:style>
  <w:style w:type="paragraph" w:styleId="5">
    <w:name w:val="heading 5"/>
    <w:basedOn w:val="a"/>
    <w:next w:val="a"/>
    <w:uiPriority w:val="9"/>
    <w:qFormat/>
    <w:pPr>
      <w:spacing w:before="100" w:beforeAutospacing="1" w:after="100" w:afterAutospacing="1"/>
      <w:outlineLvl w:val="4"/>
    </w:pPr>
    <w:rPr>
      <w:b/>
      <w:bCs/>
      <w:sz w:val="20"/>
      <w:szCs w:val="20"/>
    </w:rPr>
  </w:style>
  <w:style w:type="paragraph" w:styleId="6">
    <w:name w:val="heading 6"/>
    <w:basedOn w:val="a"/>
    <w:next w:val="a"/>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Pr>
      <w:rFonts w:ascii="宋体" w:eastAsia="宋体" w:hAnsi="宋体" w:cs="宋体"/>
      <w:b/>
      <w:bCs/>
      <w:kern w:val="44"/>
      <w:sz w:val="44"/>
      <w:szCs w:val="44"/>
    </w:rPr>
  </w:style>
  <w:style w:type="character" w:customStyle="1" w:styleId="20">
    <w:name w:val="标题 2 字符"/>
    <w:basedOn w:val="a0"/>
    <w:uiPriority w:val="9"/>
    <w:rPr>
      <w:rFonts w:asciiTheme="majorHAnsi" w:eastAsiaTheme="majorEastAsia" w:hAnsiTheme="majorHAnsi" w:cstheme="majorBidi"/>
      <w:b/>
      <w:bCs/>
      <w:sz w:val="32"/>
      <w:szCs w:val="32"/>
    </w:rPr>
  </w:style>
  <w:style w:type="character" w:customStyle="1" w:styleId="30">
    <w:name w:val="标题 3 字符"/>
    <w:basedOn w:val="a0"/>
    <w:uiPriority w:val="9"/>
    <w:rPr>
      <w:rFonts w:ascii="宋体" w:eastAsia="宋体" w:hAnsi="宋体" w:cs="宋体"/>
      <w:b/>
      <w:bCs/>
      <w:sz w:val="32"/>
      <w:szCs w:val="32"/>
    </w:rPr>
  </w:style>
  <w:style w:type="character" w:customStyle="1" w:styleId="40">
    <w:name w:val="标题 4 字符"/>
    <w:basedOn w:val="a0"/>
    <w:uiPriority w:val="9"/>
    <w:rPr>
      <w:rFonts w:asciiTheme="majorHAnsi" w:eastAsiaTheme="majorEastAsia" w:hAnsiTheme="majorHAnsi" w:cstheme="majorBidi"/>
      <w:b/>
      <w:bCs/>
      <w:sz w:val="28"/>
      <w:szCs w:val="28"/>
    </w:rPr>
  </w:style>
  <w:style w:type="character" w:customStyle="1" w:styleId="50">
    <w:name w:val="标题 5 字符"/>
    <w:basedOn w:val="a0"/>
    <w:uiPriority w:val="9"/>
    <w:rPr>
      <w:rFonts w:ascii="宋体" w:eastAsia="宋体" w:hAnsi="宋体" w:cs="宋体"/>
      <w:b/>
      <w:bCs/>
      <w:sz w:val="28"/>
      <w:szCs w:val="28"/>
    </w:rPr>
  </w:style>
  <w:style w:type="character" w:customStyle="1" w:styleId="60">
    <w:name w:val="标题 6 字符"/>
    <w:basedOn w:val="a0"/>
    <w:uiPriority w:val="9"/>
    <w:rPr>
      <w:rFonts w:asciiTheme="majorHAnsi" w:eastAsiaTheme="majorEastAsia" w:hAnsiTheme="majorHAnsi" w:cstheme="majorBidi"/>
      <w:b/>
      <w:bCs/>
      <w:sz w:val="24"/>
      <w:szCs w:val="24"/>
    </w:rPr>
  </w:style>
  <w:style w:type="paragraph" w:customStyle="1" w:styleId="msonormal0">
    <w:name w:val="msonormal"/>
    <w:basedOn w:val="a"/>
    <w:pPr>
      <w:spacing w:before="100" w:beforeAutospacing="1" w:after="100" w:afterAutospacing="1"/>
    </w:pPr>
  </w:style>
  <w:style w:type="paragraph" w:styleId="HTML">
    <w:name w:val="HTML Preformatted"/>
    <w:basedOn w:val="a"/>
    <w:uiPriority w:val="99"/>
    <w:semiHidden/>
    <w:unhideWhenUsed/>
  </w:style>
  <w:style w:type="character" w:customStyle="1" w:styleId="HTML0">
    <w:name w:val="HTML 预设格式 字符"/>
    <w:basedOn w:val="a0"/>
    <w:uiPriority w:val="99"/>
    <w:rPr>
      <w:rFonts w:ascii="Courier New" w:eastAsia="宋体" w:hAnsi="Courier New" w:cs="Courier New"/>
    </w:rPr>
  </w:style>
  <w:style w:type="paragraph" w:styleId="a3">
    <w:name w:val="header"/>
    <w:basedOn w:val="a"/>
    <w:uiPriority w:val="99"/>
    <w:unhideWhenUsed/>
    <w:pPr>
      <w:pBdr>
        <w:bottom w:val="single" w:sz="6" w:space="1" w:color="auto"/>
      </w:pBdr>
      <w:snapToGrid w:val="0"/>
      <w:jc w:val="center"/>
    </w:pPr>
    <w:rPr>
      <w:sz w:val="18"/>
      <w:szCs w:val="18"/>
    </w:rPr>
  </w:style>
  <w:style w:type="character" w:customStyle="1" w:styleId="a4">
    <w:name w:val="页眉 字符"/>
    <w:basedOn w:val="a0"/>
    <w:uiPriority w:val="99"/>
    <w:rPr>
      <w:rFonts w:ascii="宋体" w:eastAsia="宋体" w:hAnsi="宋体" w:cs="宋体"/>
      <w:sz w:val="18"/>
      <w:szCs w:val="18"/>
    </w:rPr>
  </w:style>
  <w:style w:type="paragraph" w:styleId="a5">
    <w:name w:val="footer"/>
    <w:basedOn w:val="a"/>
    <w:uiPriority w:val="99"/>
    <w:unhideWhenUsed/>
    <w:pPr>
      <w:snapToGrid w:val="0"/>
    </w:pPr>
    <w:rPr>
      <w:sz w:val="18"/>
      <w:szCs w:val="18"/>
    </w:rPr>
  </w:style>
  <w:style w:type="character" w:customStyle="1" w:styleId="a6">
    <w:name w:val="页脚 字符"/>
    <w:basedOn w:val="a0"/>
    <w:uiPriority w:val="99"/>
    <w:rPr>
      <w:rFonts w:ascii="宋体" w:eastAsia="宋体" w:hAnsi="宋体" w:cs="宋体"/>
      <w:sz w:val="18"/>
      <w:szCs w:val="18"/>
    </w:rPr>
  </w:style>
  <w:style w:type="paragraph" w:styleId="a7">
    <w:name w:val="Normal (Web)"/>
    <w:basedOn w:val="a"/>
    <w:uiPriority w:val="99"/>
    <w:semiHidden/>
    <w:unhideWhenUsed/>
    <w:pPr>
      <w:spacing w:before="100" w:beforeAutospacing="1" w:after="100" w:afterAutospacing="1"/>
    </w:pPr>
    <w:rPr>
      <w:sz w:val="18"/>
      <w:szCs w:val="18"/>
    </w:rPr>
  </w:style>
  <w:style w:type="character" w:customStyle="1" w:styleId="100">
    <w:name w:val="10"/>
    <w:basedOn w:val="a0"/>
    <w:rPr>
      <w:rFonts w:ascii="Times New Roman" w:hAnsi="Times New Roman" w:cs="Times New Roman" w:hint="default"/>
    </w:rPr>
  </w:style>
  <w:style w:type="character" w:customStyle="1" w:styleId="15">
    <w:name w:val="15"/>
    <w:basedOn w:val="a0"/>
    <w:rPr>
      <w:rFonts w:ascii="Times New Roman" w:hAnsi="Times New Roman" w:cs="Times New Roman" w:hint="default"/>
      <w:color w:val="0000FF"/>
      <w:sz w:val="18"/>
      <w:szCs w:val="18"/>
    </w:rPr>
  </w:style>
  <w:style w:type="character" w:customStyle="1" w:styleId="16">
    <w:name w:val="16"/>
    <w:basedOn w:val="a0"/>
    <w:rPr>
      <w:rFonts w:ascii="Times New Roman" w:hAnsi="Times New Roman" w:cs="Times New Roman" w:hint="default"/>
      <w:color w:val="800080"/>
      <w:sz w:val="18"/>
      <w:szCs w:val="18"/>
      <w:u w:val="single"/>
    </w:rPr>
  </w:style>
  <w:style w:type="character" w:customStyle="1" w:styleId="17">
    <w:name w:val="17"/>
    <w:basedOn w:val="a0"/>
    <w:rPr>
      <w:rFonts w:ascii="宋体" w:eastAsia="宋体" w:hAnsi="宋体" w:hint="eastAsia"/>
      <w:sz w:val="18"/>
      <w:szCs w:val="18"/>
    </w:rPr>
  </w:style>
  <w:style w:type="character" w:customStyle="1" w:styleId="18">
    <w:name w:val="18"/>
    <w:basedOn w:val="a0"/>
    <w:rPr>
      <w:rFonts w:ascii="宋体" w:eastAsia="宋体" w:hAnsi="宋体"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考试大纲</dc:title>
  <dc:subject/>
  <dc:creator>研究生管理</dc:creator>
  <cp:keywords/>
  <dc:description/>
  <cp:lastModifiedBy>D0278</cp:lastModifiedBy>
  <cp:revision>2</cp:revision>
  <dcterms:created xsi:type="dcterms:W3CDTF">2020-09-22T01:53:00Z</dcterms:created>
  <dcterms:modified xsi:type="dcterms:W3CDTF">2020-09-22T01:53:00Z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