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DC" w:rsidRDefault="009D62CA">
      <w:pPr>
        <w:spacing w:line="400" w:lineRule="atLeast"/>
        <w:jc w:val="center"/>
        <w:rPr>
          <w:rFonts w:eastAsia="黑体"/>
          <w:b/>
          <w:spacing w:val="46"/>
          <w:sz w:val="28"/>
        </w:rPr>
      </w:pPr>
      <w:r>
        <w:rPr>
          <w:rFonts w:eastAsia="黑体" w:hint="eastAsia"/>
          <w:b/>
          <w:spacing w:val="46"/>
          <w:sz w:val="28"/>
        </w:rPr>
        <w:t>大连海洋大学</w:t>
      </w:r>
      <w:r>
        <w:rPr>
          <w:rFonts w:eastAsia="黑体" w:hint="eastAsia"/>
          <w:b/>
          <w:spacing w:val="46"/>
          <w:sz w:val="28"/>
        </w:rPr>
        <w:t>2017</w:t>
      </w:r>
      <w:r>
        <w:rPr>
          <w:rFonts w:eastAsia="黑体" w:hint="eastAsia"/>
          <w:b/>
          <w:spacing w:val="46"/>
          <w:sz w:val="28"/>
        </w:rPr>
        <w:t>年硕士研究生招生考试大纲</w:t>
      </w:r>
    </w:p>
    <w:p w:rsidR="00CB5FDC" w:rsidRDefault="00CB5FDC">
      <w:pPr>
        <w:jc w:val="center"/>
        <w:rPr>
          <w:spacing w:val="46"/>
        </w:rPr>
      </w:pP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7561"/>
      </w:tblGrid>
      <w:tr w:rsidR="00CB5FDC">
        <w:trPr>
          <w:trHeight w:val="668"/>
        </w:trPr>
        <w:tc>
          <w:tcPr>
            <w:tcW w:w="1160" w:type="dxa"/>
            <w:vAlign w:val="center"/>
          </w:tcPr>
          <w:p w:rsidR="00CB5FDC" w:rsidRDefault="009D62CA"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考试科目</w:t>
            </w:r>
          </w:p>
        </w:tc>
        <w:tc>
          <w:tcPr>
            <w:tcW w:w="7561" w:type="dxa"/>
            <w:vAlign w:val="center"/>
          </w:tcPr>
          <w:p w:rsidR="00CB5FDC" w:rsidRDefault="009D62CA"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860</w:t>
            </w:r>
            <w:r>
              <w:rPr>
                <w:rFonts w:hint="eastAsia"/>
                <w:b/>
                <w:kern w:val="2"/>
              </w:rPr>
              <w:t>普通生物学</w:t>
            </w:r>
            <w:r>
              <w:rPr>
                <w:rFonts w:hint="eastAsia"/>
                <w:b/>
                <w:kern w:val="2"/>
              </w:rPr>
              <w:t>II</w:t>
            </w:r>
            <w:bookmarkStart w:id="0" w:name="_GoBack"/>
            <w:bookmarkEnd w:id="0"/>
          </w:p>
        </w:tc>
      </w:tr>
      <w:tr w:rsidR="00CB5FDC">
        <w:tc>
          <w:tcPr>
            <w:tcW w:w="1160" w:type="dxa"/>
            <w:vAlign w:val="center"/>
          </w:tcPr>
          <w:p w:rsidR="00CB5FDC" w:rsidRDefault="009D62CA"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考试大纲</w:t>
            </w:r>
          </w:p>
        </w:tc>
        <w:tc>
          <w:tcPr>
            <w:tcW w:w="7561" w:type="dxa"/>
          </w:tcPr>
          <w:p w:rsidR="00CB5FDC" w:rsidRDefault="009D62CA">
            <w:pPr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一、考试性质</w:t>
            </w:r>
          </w:p>
          <w:p w:rsidR="00CB5FDC" w:rsidRDefault="009D62CA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专业技能课考试是为大连海洋大学招收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生物医学工程学科</w:t>
            </w:r>
            <w:r>
              <w:rPr>
                <w:rFonts w:hint="eastAsia"/>
                <w:kern w:val="2"/>
              </w:rPr>
              <w:t>专业学位研究生而设置的具有选拔性质的专业科目，其目的是科学、公平、有效地测试考生是否具备继续攻读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生物医学工程学科</w:t>
            </w:r>
            <w:r>
              <w:rPr>
                <w:rFonts w:hint="eastAsia"/>
                <w:kern w:val="2"/>
              </w:rPr>
              <w:t>硕士专业学位所需要的专业知识和基本技能，评价的标准是高等学校非物理学专业本科毕业生能达到的一定水平，以利于进行硕士期间的科研和学习，确保硕士专业学位研究生的招生质量。</w:t>
            </w:r>
          </w:p>
          <w:p w:rsidR="00CB5FDC" w:rsidRDefault="009D62CA">
            <w:pPr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二、考查目标</w:t>
            </w:r>
          </w:p>
          <w:p w:rsidR="00CB5FDC" w:rsidRDefault="009D62CA">
            <w:pPr>
              <w:spacing w:line="360" w:lineRule="auto"/>
              <w:ind w:firstLineChars="200" w:firstLine="420"/>
              <w:rPr>
                <w:kern w:val="2"/>
                <w:szCs w:val="21"/>
              </w:rPr>
            </w:pPr>
            <w:r>
              <w:rPr>
                <w:rFonts w:ascii="宋体" w:hAnsi="宋体" w:cs="宋体" w:hint="eastAsia"/>
                <w:kern w:val="2"/>
                <w:szCs w:val="21"/>
              </w:rPr>
              <w:t>考查考生的普通生物学基础理论知识，以及分析、综合解决实际问题的能力。</w:t>
            </w:r>
          </w:p>
          <w:p w:rsidR="00CB5FDC" w:rsidRDefault="009D62CA">
            <w:pPr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三、考试形式和试卷结构</w:t>
            </w:r>
          </w:p>
          <w:p w:rsidR="00CB5FDC" w:rsidRDefault="009D62CA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rFonts w:hint="eastAsia"/>
                <w:kern w:val="2"/>
              </w:rPr>
              <w:t>、试卷满分及考试时间</w:t>
            </w:r>
          </w:p>
          <w:p w:rsidR="00CB5FDC" w:rsidRDefault="009D62CA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本试卷满分为</w:t>
            </w:r>
            <w:r>
              <w:rPr>
                <w:rFonts w:hint="eastAsia"/>
                <w:kern w:val="2"/>
              </w:rPr>
              <w:t>150</w:t>
            </w:r>
            <w:r>
              <w:rPr>
                <w:rFonts w:hint="eastAsia"/>
                <w:kern w:val="2"/>
              </w:rPr>
              <w:t>分，考试时间为</w:t>
            </w:r>
            <w:r>
              <w:rPr>
                <w:rFonts w:hint="eastAsia"/>
                <w:kern w:val="2"/>
              </w:rPr>
              <w:t>180</w:t>
            </w:r>
            <w:r>
              <w:rPr>
                <w:rFonts w:hint="eastAsia"/>
                <w:kern w:val="2"/>
              </w:rPr>
              <w:t>分钟。</w:t>
            </w:r>
          </w:p>
          <w:p w:rsidR="00CB5FDC" w:rsidRDefault="009D62CA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rFonts w:hint="eastAsia"/>
                <w:kern w:val="2"/>
              </w:rPr>
              <w:t>、答题方式</w:t>
            </w:r>
          </w:p>
          <w:p w:rsidR="00CB5FDC" w:rsidRDefault="009D62CA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答题方式为闭卷、笔试。</w:t>
            </w:r>
          </w:p>
          <w:p w:rsidR="00CB5FDC" w:rsidRDefault="009D62CA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3</w:t>
            </w:r>
            <w:r>
              <w:rPr>
                <w:rFonts w:hint="eastAsia"/>
                <w:kern w:val="2"/>
              </w:rPr>
              <w:t>、考试内容结构</w:t>
            </w:r>
          </w:p>
          <w:p w:rsidR="00CB5FDC" w:rsidRDefault="009D62CA">
            <w:pPr>
              <w:spacing w:line="360" w:lineRule="auto"/>
              <w:ind w:firstLineChars="400" w:firstLine="840"/>
              <w:rPr>
                <w:kern w:val="2"/>
              </w:rPr>
            </w:pPr>
            <w:r>
              <w:rPr>
                <w:rFonts w:hint="eastAsia"/>
                <w:kern w:val="2"/>
              </w:rPr>
              <w:t>普通生物学基础知识</w:t>
            </w:r>
            <w:r>
              <w:rPr>
                <w:rFonts w:hint="eastAsia"/>
                <w:kern w:val="2"/>
              </w:rPr>
              <w:t>50</w:t>
            </w:r>
            <w:r>
              <w:rPr>
                <w:rFonts w:hint="eastAsia"/>
                <w:kern w:val="2"/>
              </w:rPr>
              <w:t>分</w:t>
            </w:r>
          </w:p>
          <w:p w:rsidR="00CB5FDC" w:rsidRDefault="009D62CA">
            <w:pPr>
              <w:spacing w:line="360" w:lineRule="auto"/>
              <w:ind w:firstLineChars="400" w:firstLine="840"/>
              <w:rPr>
                <w:kern w:val="2"/>
              </w:rPr>
            </w:pPr>
            <w:r>
              <w:rPr>
                <w:rFonts w:hint="eastAsia"/>
                <w:kern w:val="2"/>
              </w:rPr>
              <w:t>普通生物学综合知识</w:t>
            </w:r>
            <w:r>
              <w:rPr>
                <w:rFonts w:hint="eastAsia"/>
                <w:kern w:val="2"/>
              </w:rPr>
              <w:t>50</w:t>
            </w:r>
            <w:r>
              <w:rPr>
                <w:rFonts w:hint="eastAsia"/>
                <w:kern w:val="2"/>
              </w:rPr>
              <w:t>分</w:t>
            </w:r>
          </w:p>
          <w:p w:rsidR="00CB5FDC" w:rsidRDefault="009D62CA">
            <w:pPr>
              <w:spacing w:line="360" w:lineRule="auto"/>
              <w:ind w:firstLineChars="400" w:firstLine="840"/>
              <w:rPr>
                <w:kern w:val="2"/>
              </w:rPr>
            </w:pPr>
            <w:r>
              <w:rPr>
                <w:rFonts w:hint="eastAsia"/>
                <w:kern w:val="2"/>
              </w:rPr>
              <w:t>普通生物学试验技术</w:t>
            </w:r>
            <w:r>
              <w:rPr>
                <w:rFonts w:hint="eastAsia"/>
                <w:kern w:val="2"/>
              </w:rPr>
              <w:t xml:space="preserve"> 50</w:t>
            </w:r>
            <w:r>
              <w:rPr>
                <w:rFonts w:hint="eastAsia"/>
                <w:kern w:val="2"/>
              </w:rPr>
              <w:t>分</w:t>
            </w:r>
          </w:p>
          <w:p w:rsidR="00CB5FDC" w:rsidRDefault="009D62CA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4</w:t>
            </w:r>
            <w:r>
              <w:rPr>
                <w:rFonts w:hint="eastAsia"/>
                <w:kern w:val="2"/>
              </w:rPr>
              <w:t>、试卷题型</w:t>
            </w:r>
          </w:p>
          <w:p w:rsidR="00CB5FDC" w:rsidRDefault="009D62CA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名词解释</w:t>
            </w:r>
          </w:p>
          <w:p w:rsidR="00CB5FDC" w:rsidRDefault="009D62CA">
            <w:pPr>
              <w:spacing w:line="360" w:lineRule="auto"/>
              <w:ind w:firstLineChars="400" w:firstLine="840"/>
              <w:rPr>
                <w:kern w:val="2"/>
              </w:rPr>
            </w:pPr>
            <w:r>
              <w:rPr>
                <w:rFonts w:hint="eastAsia"/>
                <w:kern w:val="2"/>
              </w:rPr>
              <w:t>选择题</w:t>
            </w:r>
          </w:p>
          <w:p w:rsidR="00CB5FDC" w:rsidRDefault="009D62CA">
            <w:pPr>
              <w:spacing w:line="360" w:lineRule="auto"/>
              <w:ind w:firstLineChars="400" w:firstLine="840"/>
              <w:rPr>
                <w:kern w:val="2"/>
              </w:rPr>
            </w:pPr>
            <w:r>
              <w:rPr>
                <w:rFonts w:hint="eastAsia"/>
                <w:kern w:val="2"/>
              </w:rPr>
              <w:t>填空题</w:t>
            </w:r>
          </w:p>
          <w:p w:rsidR="00CB5FDC" w:rsidRDefault="009D62CA">
            <w:pPr>
              <w:spacing w:line="360" w:lineRule="auto"/>
              <w:ind w:firstLineChars="400" w:firstLine="840"/>
              <w:rPr>
                <w:kern w:val="2"/>
              </w:rPr>
            </w:pPr>
            <w:r>
              <w:rPr>
                <w:rFonts w:hint="eastAsia"/>
                <w:kern w:val="2"/>
              </w:rPr>
              <w:t>是非题</w:t>
            </w:r>
            <w:r>
              <w:rPr>
                <w:rFonts w:hint="eastAsia"/>
                <w:kern w:val="2"/>
              </w:rPr>
              <w:t xml:space="preserve"> </w:t>
            </w:r>
          </w:p>
          <w:p w:rsidR="00CB5FDC" w:rsidRDefault="009D62CA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简答题</w:t>
            </w:r>
          </w:p>
          <w:p w:rsidR="00CB5FDC" w:rsidRDefault="009D62CA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ab/>
            </w:r>
          </w:p>
          <w:p w:rsidR="00CB5FDC" w:rsidRDefault="009D62CA">
            <w:pPr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四、考察内容</w:t>
            </w:r>
          </w:p>
          <w:p w:rsidR="00CB5FDC" w:rsidRDefault="009D62CA">
            <w:pPr>
              <w:spacing w:line="360" w:lineRule="auto"/>
              <w:rPr>
                <w:kern w:val="2"/>
              </w:rPr>
            </w:pP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绪论：生物界与生物学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lastRenderedPageBreak/>
              <w:t xml:space="preserve">　　（一）生命的特征；（二）分类阶元和界的划分；（三）生物学常用的研究方法；（四）生物学分科；（五）生物学和现代社会生活的关系；（六）生命科学的发展趋势。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第一章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生命的化学基础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（一）原子和分子；（二）组成细胞的大分子；（三）糖类；（四）脂质的生物学活性物质；（五）蛋白质；（六）核酸。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第二章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细胞的基本形态结构与功能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（一）细胞的基本结构与功能；（二）生物膜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-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流动镶嵌模型；（三）物质的跨膜转运；（四）细胞连接。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第三章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细胞代谢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（一）能与细胞；（二）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酶；（三）细胞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呼吸；（四）光合作用。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第四章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细胞的分裂和分化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（一）细胞分裂和细胞周期；（二）细胞分化；（三）细胞衰老与细胞凋亡。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第五章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高等动物的结构与功能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（一）动物是由多层次的结构所组成的；（二）动物的结构与功能对生存环境的适应；（三）动物的外部环境与内部环境。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第六章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营养与消化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（一）营养；（二）动物处理食物的过程；（三）人的消化系统及其功能；（四）脊椎动物消化系统的结构与功能对食物的适应。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第七章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血液与循环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（一）人和动物体内含有大量的水；（二）血液的结构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与功能；（三）哺乳动物的心脏血管系统。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第八章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呼吸：气体交换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（一）水生动物；（二）陆生动物；（三）鸟类的呼吸系统；（四）人的呼吸系统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-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结构与功能。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第九章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内环境的控制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（一）体温调节；（二）渗透调节和排泄；（三）肝在稳态中的重要作用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重点：动物排泄系统的进化及人的肾脏的结构。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第十章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免疫系统与免疫功能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lastRenderedPageBreak/>
              <w:t xml:space="preserve">　　（一）人体对抗感染的非特异性防卫；（二）特异性反应（免疫应答）；（三）免疫系统的功能异常。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第十一章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内分泌系统与化学调节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-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体液调节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（一）化学调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节的性质；（二）脊椎动物的化学调节；（三）激素与稳态。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第十二章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神经系统与神经调节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（一）神经元的结构与功能；（二）神经系统的结构；（三）脊椎动物神经系统的功能；（四）人脑。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第十三章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感觉器官与感觉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（一）感觉的一般特性；（二）视觉；（三）听觉与平衡感受；（四）化学感受性：味觉与嗅觉。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第十四章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动物如何运动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（一）动物的骨骼；（二）人类的骨骼；（三）肌肉与肌肉收缩。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第十五章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生殖与胚胎发育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（一）有性生殖与无性生殖；（二）人类的生殖；（三）人类胚胎的发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育。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第十六章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植物的结构、生殖和发育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（一）植物的结构和功能；（二）植物的生长和生殖。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第十七章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植物的营养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（一）植物对养分的吸收和运输；（二）植物的营养与土壤。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第十八章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植物的调控系统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（一）植物激素；（二）植物的生长响应和生物节律；（三）植物对植食动物和病菌的防御。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第十九章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遗传的基本规律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（一）遗传的第一定律；（二）遗传的第二定律；（三）孟德尔定律的拓展；（四）遗传的染色体基础；（五）性染色体与性连锁遗传；（六）遗传的第三定律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-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连锁交换定律；（七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）高等植物的细胞质遗传。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第二十章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基因的分子生物学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（一）遗传物质及其结构；（二）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DNA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复制；（三）遗传信息流是从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DNA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到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RNA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到蛋白质；（四）遗传物质的改变。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第二十一章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基因的表达与调控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（一）基因的选择性表达是细胞特异性的基础；（二）原核生物的基因表达与调控；（三）真核生物的基因表达与调控。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第二十二章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重组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DNA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技术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（一）基因工程的相关技术；（二）基因工程主要的工具酶；（三）基因克隆的质粒载体；（四）重组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DNA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的基本步骤；（五）基因工程的应用及其成果简介；（六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）遗传工程的风险和伦理学问题。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第二十三章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人类基因组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（一）人类基因组及其组成；（二）人类遗传性疾病；（三）癌基因与恶性肿瘤；（四）人类基因组计划。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　第二十四章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达尔文学说与微观进化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（一）进化理论的创立：历史和证据；（二）生物的微观进化。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第二十五章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物种形成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（一）物种概念；（二）物种形成的方式。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第二十六章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宏观进化与系统发育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（一）研究宏观进化依据的科学材料；（二）生物的宏观进化；（三）生物的系统发育。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第二十七章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生命起源及原核生物和原生生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物多样性的进化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（一）生命的起源；（二）原核生物多样性及其进化；（三）非细胞型生物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-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病毒；（四）原生生物多样化及其进化。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第二十八章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植物和真菌多样性的进化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（一）植物可能由绿藻进化而来；（二）植物适应陆地生活的进化；（三）真菌的多样性进化。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第二十九章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动物多样性的进化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（一）无脊椎动物的多样性和进化；（二）脊索动物的多样性和进化；（三）动物界的系统进化和地理分区。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第三十章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人类的进化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（一）人类与灵长目；（二）人类的进化过程。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第三十一章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生物与环境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（一）环境与生态因子；（二）生物与非生物环境之间的关系。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第三十二章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种群的结构、动态与数量调节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（一）种群的概念和特征；（二）种群的数量动态；（三）种群的数量调节。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第三十三章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群落的结构、类型及演替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（一）群落的结构和主要类型；（二）群落内部物种之间的相互关系；（三）群落的演替及其实例。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第三十四章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生态系统及其功能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（一）生态系统的基本结构；（二）生态系统中的生物生产力；（三）生态系统中的能量流动和物质循环；（四）人类活动对生物圈的影响。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第三十五章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动物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>的行为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 </w:t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br/>
            </w:r>
            <w:r>
              <w:rPr>
                <w:rFonts w:ascii="Verdana" w:hAnsi="Verdana"/>
                <w:color w:val="282828"/>
                <w:kern w:val="2"/>
                <w:szCs w:val="21"/>
              </w:rPr>
              <w:t xml:space="preserve">　　（一）本能行为和学习行为；（二）动物行为的生理和遗传基础；（三）动物的防御行为和生殖行为；（四）动物的社群生活与通讯；（五）利他行为和行为节律。</w:t>
            </w:r>
          </w:p>
          <w:p w:rsidR="00CB5FDC" w:rsidRDefault="00CB5FDC">
            <w:pPr>
              <w:rPr>
                <w:b/>
                <w:kern w:val="2"/>
              </w:rPr>
            </w:pPr>
          </w:p>
        </w:tc>
      </w:tr>
    </w:tbl>
    <w:p w:rsidR="00CB5FDC" w:rsidRDefault="00CB5FDC"/>
    <w:sectPr w:rsidR="00CB5FDC" w:rsidSect="00CB5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2CA" w:rsidRDefault="009D62CA" w:rsidP="009D62CA">
      <w:pPr>
        <w:spacing w:line="240" w:lineRule="auto"/>
      </w:pPr>
      <w:r>
        <w:separator/>
      </w:r>
    </w:p>
  </w:endnote>
  <w:endnote w:type="continuationSeparator" w:id="1">
    <w:p w:rsidR="009D62CA" w:rsidRDefault="009D62CA" w:rsidP="009D62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2CA" w:rsidRDefault="009D62CA" w:rsidP="009D62CA">
      <w:pPr>
        <w:spacing w:line="240" w:lineRule="auto"/>
      </w:pPr>
      <w:r>
        <w:separator/>
      </w:r>
    </w:p>
  </w:footnote>
  <w:footnote w:type="continuationSeparator" w:id="1">
    <w:p w:rsidR="009D62CA" w:rsidRDefault="009D62CA" w:rsidP="009D62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FDC"/>
    <w:rsid w:val="009D62CA"/>
    <w:rsid w:val="00CB5FDC"/>
    <w:rsid w:val="3D62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5FDC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6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62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9D62C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62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2430</Words>
  <Characters>388</Characters>
  <Application>Microsoft Office Word</Application>
  <DocSecurity>0</DocSecurity>
  <Lines>3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科员(李枫)</cp:lastModifiedBy>
  <cp:revision>1</cp:revision>
  <dcterms:created xsi:type="dcterms:W3CDTF">2014-10-29T12:08:00Z</dcterms:created>
  <dcterms:modified xsi:type="dcterms:W3CDTF">2017-09-09T08:00:00Z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