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04" w:rsidRDefault="00FE6536">
      <w:pPr>
        <w:spacing w:line="400" w:lineRule="atLeast"/>
        <w:jc w:val="center"/>
        <w:rPr>
          <w:rFonts w:eastAsia="黑体"/>
          <w:b/>
          <w:bCs/>
          <w:color w:val="000000"/>
          <w:spacing w:val="46"/>
          <w:sz w:val="28"/>
          <w:szCs w:val="28"/>
        </w:rPr>
      </w:pPr>
      <w:r>
        <w:rPr>
          <w:rFonts w:eastAsia="黑体" w:cs="黑体" w:hint="eastAsia"/>
          <w:b/>
          <w:bCs/>
          <w:color w:val="000000"/>
          <w:spacing w:val="46"/>
          <w:sz w:val="28"/>
          <w:szCs w:val="28"/>
        </w:rPr>
        <w:t>大连海洋大学</w:t>
      </w:r>
      <w:r>
        <w:rPr>
          <w:rFonts w:eastAsia="黑体"/>
          <w:b/>
          <w:bCs/>
          <w:color w:val="000000"/>
          <w:spacing w:val="46"/>
          <w:sz w:val="28"/>
          <w:szCs w:val="28"/>
        </w:rPr>
        <w:t>2017</w:t>
      </w:r>
      <w:r>
        <w:rPr>
          <w:rFonts w:eastAsia="黑体" w:cs="黑体" w:hint="eastAsia"/>
          <w:b/>
          <w:bCs/>
          <w:color w:val="000000"/>
          <w:spacing w:val="46"/>
          <w:sz w:val="28"/>
          <w:szCs w:val="28"/>
        </w:rPr>
        <w:t>年硕士研究生招生考试大纲</w:t>
      </w:r>
    </w:p>
    <w:p w:rsidR="00186404" w:rsidRDefault="00186404">
      <w:pPr>
        <w:jc w:val="center"/>
        <w:rPr>
          <w:color w:val="000000"/>
          <w:spacing w:val="46"/>
        </w:rPr>
      </w:pPr>
    </w:p>
    <w:tbl>
      <w:tblPr>
        <w:tblW w:w="87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7561"/>
      </w:tblGrid>
      <w:tr w:rsidR="00186404">
        <w:tc>
          <w:tcPr>
            <w:tcW w:w="1160" w:type="dxa"/>
          </w:tcPr>
          <w:p w:rsidR="00186404" w:rsidRDefault="00FE6536">
            <w:pPr>
              <w:rPr>
                <w:b/>
                <w:bCs/>
                <w:color w:val="000000"/>
                <w:kern w:val="2"/>
              </w:rPr>
            </w:pPr>
            <w:r>
              <w:rPr>
                <w:rFonts w:cs="宋体" w:hint="eastAsia"/>
                <w:b/>
                <w:bCs/>
                <w:color w:val="000000"/>
                <w:kern w:val="2"/>
              </w:rPr>
              <w:t>考试科目</w:t>
            </w:r>
          </w:p>
        </w:tc>
        <w:tc>
          <w:tcPr>
            <w:tcW w:w="7561" w:type="dxa"/>
          </w:tcPr>
          <w:p w:rsidR="00186404" w:rsidRDefault="00FE6536">
            <w:pPr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rFonts w:cs="宋体" w:hint="eastAsia"/>
                <w:b/>
                <w:bCs/>
                <w:color w:val="000000"/>
                <w:kern w:val="2"/>
              </w:rPr>
              <w:t>814</w:t>
            </w:r>
            <w:bookmarkStart w:id="0" w:name="_GoBack"/>
            <w:bookmarkEnd w:id="0"/>
            <w:r>
              <w:rPr>
                <w:rFonts w:cs="宋体" w:hint="eastAsia"/>
                <w:b/>
                <w:bCs/>
                <w:color w:val="000000"/>
                <w:kern w:val="2"/>
              </w:rPr>
              <w:t>管理学</w:t>
            </w:r>
          </w:p>
        </w:tc>
      </w:tr>
      <w:tr w:rsidR="00186404">
        <w:tc>
          <w:tcPr>
            <w:tcW w:w="1160" w:type="dxa"/>
          </w:tcPr>
          <w:p w:rsidR="00186404" w:rsidRDefault="00FE6536">
            <w:pPr>
              <w:rPr>
                <w:b/>
                <w:bCs/>
                <w:color w:val="000000"/>
                <w:kern w:val="2"/>
              </w:rPr>
            </w:pPr>
            <w:r>
              <w:rPr>
                <w:rFonts w:cs="宋体" w:hint="eastAsia"/>
                <w:b/>
                <w:bCs/>
                <w:color w:val="000000"/>
                <w:kern w:val="2"/>
              </w:rPr>
              <w:t>考试大纲</w:t>
            </w:r>
          </w:p>
        </w:tc>
        <w:tc>
          <w:tcPr>
            <w:tcW w:w="7561" w:type="dxa"/>
          </w:tcPr>
          <w:p w:rsidR="00186404" w:rsidRDefault="00FE6536">
            <w:pPr>
              <w:spacing w:line="360" w:lineRule="auto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一、考试性质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管理学主要用于科学、公平、准确、规范地测评考生的管理学科知识基础，以利于选拔具有进一步从事管理研究性工作的人才入学。因此，管理学入学考试属于知识和思维能力选拔性考试，应具有较高的效度、信度、必要的区分度和适当的难度。</w:t>
            </w:r>
          </w:p>
          <w:p w:rsidR="00186404" w:rsidRDefault="00FE6536">
            <w:pPr>
              <w:spacing w:line="360" w:lineRule="auto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二、考查目标</w:t>
            </w:r>
          </w:p>
          <w:p w:rsidR="00186404" w:rsidRDefault="00FE6536">
            <w:pPr>
              <w:spacing w:line="360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</w:t>
            </w:r>
            <w:r>
              <w:rPr>
                <w:rFonts w:cs="宋体" w:hint="eastAsia"/>
                <w:color w:val="000000"/>
                <w:kern w:val="2"/>
              </w:rPr>
              <w:t>《管理学》入学考试测试考生对于管理学基础知识、理论、方法的了解、理解、掌握和运用情况。具体分为五个层级的要求：</w:t>
            </w:r>
          </w:p>
          <w:p w:rsidR="00186404" w:rsidRDefault="00FE6536">
            <w:pPr>
              <w:spacing w:line="360" w:lineRule="auto"/>
              <w:rPr>
                <w:rFonts w:ascii="宋体" w:cs="宋体"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2"/>
              </w:rPr>
              <w:t xml:space="preserve">1 </w:t>
            </w:r>
            <w:r>
              <w:rPr>
                <w:rFonts w:ascii="宋体" w:hAnsi="宋体" w:cs="宋体" w:hint="eastAsia"/>
                <w:color w:val="000000"/>
                <w:kern w:val="2"/>
              </w:rPr>
              <w:t>对相关知识的含义及其相关背景有初步的、感性的认识。</w:t>
            </w:r>
          </w:p>
          <w:p w:rsidR="00186404" w:rsidRDefault="00FE6536">
            <w:pPr>
              <w:spacing w:line="360" w:lineRule="auto"/>
              <w:rPr>
                <w:rFonts w:ascii="宋体" w:cs="宋体"/>
                <w:color w:val="000000"/>
                <w:kern w:val="2"/>
              </w:rPr>
            </w:pPr>
            <w:r>
              <w:rPr>
                <w:rFonts w:ascii="宋体" w:hAnsi="宋体" w:cs="宋体"/>
                <w:color w:val="000000"/>
                <w:kern w:val="2"/>
              </w:rPr>
              <w:t xml:space="preserve">    2 </w:t>
            </w:r>
            <w:r>
              <w:rPr>
                <w:rFonts w:ascii="宋体" w:hAnsi="宋体" w:cs="宋体" w:hint="eastAsia"/>
                <w:color w:val="000000"/>
                <w:kern w:val="2"/>
              </w:rPr>
              <w:t>能够准确描述概念、理论要点、各项管理工作过程和原则等相关知识。</w:t>
            </w:r>
          </w:p>
          <w:p w:rsidR="00186404" w:rsidRDefault="00FE6536">
            <w:pPr>
              <w:spacing w:line="360" w:lineRule="auto"/>
              <w:rPr>
                <w:rFonts w:ascii="宋体" w:cs="宋体"/>
                <w:color w:val="000000"/>
                <w:kern w:val="2"/>
              </w:rPr>
            </w:pPr>
            <w:r>
              <w:rPr>
                <w:rFonts w:ascii="宋体" w:hAnsi="宋体" w:cs="宋体"/>
                <w:color w:val="000000"/>
                <w:kern w:val="2"/>
              </w:rPr>
              <w:t xml:space="preserve">    3 </w:t>
            </w:r>
            <w:r>
              <w:rPr>
                <w:rFonts w:ascii="宋体" w:hAnsi="宋体" w:cs="宋体" w:hint="eastAsia"/>
                <w:color w:val="000000"/>
                <w:kern w:val="2"/>
              </w:rPr>
              <w:t>能够在再现的基础上解释相关概念、理论的含义，各项管理工作的重要性和必要性等。</w:t>
            </w:r>
          </w:p>
          <w:p w:rsidR="00186404" w:rsidRDefault="00FE6536">
            <w:pPr>
              <w:spacing w:line="360" w:lineRule="auto"/>
              <w:rPr>
                <w:rFonts w:ascii="宋体" w:cs="宋体"/>
                <w:color w:val="000000"/>
                <w:kern w:val="2"/>
              </w:rPr>
            </w:pPr>
            <w:r>
              <w:rPr>
                <w:rFonts w:ascii="宋体" w:hAnsi="宋体" w:cs="宋体"/>
                <w:color w:val="000000"/>
                <w:kern w:val="2"/>
              </w:rPr>
              <w:t xml:space="preserve">    4 </w:t>
            </w:r>
            <w:r>
              <w:rPr>
                <w:rFonts w:ascii="宋体" w:hAnsi="宋体" w:cs="宋体" w:hint="eastAsia"/>
                <w:color w:val="000000"/>
                <w:kern w:val="2"/>
              </w:rPr>
              <w:t>对相关知识有较深刻的理性认识，能够用以解释、举例或推断，并能运用相关知识分析解决实际问题。</w:t>
            </w:r>
          </w:p>
          <w:p w:rsidR="00186404" w:rsidRDefault="00FE6536">
            <w:pPr>
              <w:spacing w:line="360" w:lineRule="auto"/>
              <w:rPr>
                <w:rFonts w:ascii="宋体" w:cs="宋体"/>
                <w:color w:val="000000"/>
                <w:kern w:val="2"/>
              </w:rPr>
            </w:pPr>
            <w:r>
              <w:rPr>
                <w:rFonts w:ascii="宋体" w:hAnsi="宋体" w:cs="宋体"/>
                <w:color w:val="000000"/>
                <w:kern w:val="2"/>
              </w:rPr>
              <w:t xml:space="preserve">    5 </w:t>
            </w:r>
            <w:r>
              <w:rPr>
                <w:rFonts w:ascii="宋体" w:hAnsi="宋体" w:cs="宋体" w:hint="eastAsia"/>
                <w:color w:val="000000"/>
                <w:kern w:val="2"/>
              </w:rPr>
              <w:t>系统地掌握各知识之间的内在逻辑关系，能运用相关知识分析和解决较为复杂的或综合性问题，或能够多角度地分析和解决某一管理问题。</w:t>
            </w:r>
          </w:p>
          <w:p w:rsidR="00186404" w:rsidRDefault="00FE6536">
            <w:pPr>
              <w:spacing w:line="360" w:lineRule="auto"/>
              <w:rPr>
                <w:rFonts w:ascii="宋体" w:cs="宋体"/>
                <w:color w:val="000000"/>
                <w:kern w:val="2"/>
              </w:rPr>
            </w:pPr>
            <w:r>
              <w:rPr>
                <w:rFonts w:ascii="宋体" w:hAnsi="宋体" w:cs="宋体" w:hint="eastAsia"/>
                <w:color w:val="000000"/>
                <w:kern w:val="2"/>
              </w:rPr>
              <w:t>三、考试形式和试卷结构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rFonts w:ascii="宋体" w:cs="宋体"/>
                <w:color w:val="000000"/>
                <w:kern w:val="2"/>
              </w:rPr>
            </w:pPr>
            <w:r>
              <w:rPr>
                <w:rFonts w:ascii="宋体" w:hAnsi="宋体" w:cs="宋体" w:hint="eastAsia"/>
                <w:color w:val="000000"/>
                <w:kern w:val="2"/>
              </w:rPr>
              <w:t>（一）试卷满分及考试时间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rFonts w:ascii="宋体" w:cs="宋体"/>
                <w:color w:val="000000"/>
                <w:kern w:val="2"/>
              </w:rPr>
            </w:pPr>
            <w:r>
              <w:rPr>
                <w:rFonts w:ascii="宋体" w:cs="宋体"/>
                <w:color w:val="000000"/>
                <w:kern w:val="2"/>
              </w:rPr>
              <w:tab/>
            </w:r>
            <w:r>
              <w:rPr>
                <w:rFonts w:ascii="宋体" w:hAnsi="宋体" w:cs="宋体" w:hint="eastAsia"/>
                <w:color w:val="000000"/>
                <w:kern w:val="2"/>
              </w:rPr>
              <w:t>本试卷满分为</w:t>
            </w:r>
            <w:r>
              <w:rPr>
                <w:rFonts w:ascii="宋体" w:hAnsi="宋体" w:cs="宋体"/>
                <w:color w:val="000000"/>
                <w:kern w:val="2"/>
              </w:rPr>
              <w:t>150</w:t>
            </w:r>
            <w:r>
              <w:rPr>
                <w:rFonts w:ascii="宋体" w:hAnsi="宋体" w:cs="宋体" w:hint="eastAsia"/>
                <w:color w:val="000000"/>
                <w:kern w:val="2"/>
              </w:rPr>
              <w:t>分，考试时间为</w:t>
            </w:r>
            <w:r>
              <w:rPr>
                <w:rFonts w:ascii="宋体" w:hAnsi="宋体" w:cs="宋体"/>
                <w:color w:val="000000"/>
                <w:kern w:val="2"/>
              </w:rPr>
              <w:t>180</w:t>
            </w:r>
            <w:r>
              <w:rPr>
                <w:rFonts w:ascii="宋体" w:hAnsi="宋体" w:cs="宋体" w:hint="eastAsia"/>
                <w:color w:val="000000"/>
                <w:kern w:val="2"/>
              </w:rPr>
              <w:t>分钟。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rFonts w:ascii="宋体" w:cs="宋体"/>
                <w:color w:val="000000"/>
                <w:kern w:val="2"/>
              </w:rPr>
            </w:pPr>
            <w:r>
              <w:rPr>
                <w:rFonts w:ascii="宋体" w:hAnsi="宋体" w:cs="宋体" w:hint="eastAsia"/>
                <w:color w:val="000000"/>
                <w:kern w:val="2"/>
              </w:rPr>
              <w:t>（二）答题方式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rFonts w:ascii="宋体" w:cs="宋体"/>
                <w:color w:val="000000"/>
                <w:kern w:val="2"/>
              </w:rPr>
            </w:pPr>
            <w:r>
              <w:rPr>
                <w:rFonts w:ascii="宋体" w:cs="宋体"/>
                <w:color w:val="000000"/>
                <w:kern w:val="2"/>
              </w:rPr>
              <w:tab/>
            </w:r>
            <w:r>
              <w:rPr>
                <w:rFonts w:ascii="宋体" w:hAnsi="宋体" w:cs="宋体" w:hint="eastAsia"/>
                <w:color w:val="000000"/>
                <w:kern w:val="2"/>
              </w:rPr>
              <w:t>答题方式为闭卷、笔试。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rFonts w:ascii="宋体" w:cs="宋体"/>
                <w:color w:val="000000"/>
                <w:kern w:val="2"/>
              </w:rPr>
            </w:pPr>
            <w:r>
              <w:rPr>
                <w:rFonts w:ascii="宋体" w:hAnsi="宋体" w:cs="宋体" w:hint="eastAsia"/>
                <w:color w:val="000000"/>
                <w:kern w:val="2"/>
              </w:rPr>
              <w:t>（三）试卷题型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ascii="宋体" w:cs="宋体"/>
                <w:color w:val="000000"/>
                <w:kern w:val="2"/>
              </w:rPr>
              <w:tab/>
            </w:r>
            <w:r>
              <w:rPr>
                <w:rFonts w:ascii="宋体" w:hAnsi="宋体" w:cs="宋体" w:hint="eastAsia"/>
                <w:color w:val="000000"/>
                <w:kern w:val="2"/>
              </w:rPr>
              <w:t>单项选择题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ascii="宋体" w:hAnsi="宋体" w:cs="宋体"/>
                <w:color w:val="000000"/>
                <w:kern w:val="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2"/>
              </w:rPr>
              <w:t>名词解释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ascii="宋体" w:hAnsi="宋体" w:cs="宋体"/>
                <w:color w:val="000000"/>
                <w:kern w:val="2"/>
              </w:rPr>
              <w:tab/>
            </w:r>
            <w:r>
              <w:rPr>
                <w:rFonts w:ascii="宋体" w:hAnsi="宋体" w:cs="宋体" w:hint="eastAsia"/>
                <w:color w:val="000000"/>
                <w:kern w:val="2"/>
              </w:rPr>
              <w:t>简答题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ascii="宋体" w:hAnsi="宋体" w:cs="宋体"/>
                <w:color w:val="000000"/>
                <w:kern w:val="2"/>
              </w:rPr>
              <w:tab/>
            </w:r>
            <w:r>
              <w:rPr>
                <w:rFonts w:ascii="宋体" w:hAnsi="宋体" w:cs="宋体" w:hint="eastAsia"/>
                <w:color w:val="000000"/>
                <w:kern w:val="2"/>
              </w:rPr>
              <w:t>论述题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  <w:kern w:val="2"/>
              </w:rPr>
            </w:pPr>
            <w:r>
              <w:rPr>
                <w:rFonts w:ascii="宋体" w:hAnsi="宋体"/>
                <w:color w:val="000000"/>
                <w:kern w:val="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2"/>
              </w:rPr>
              <w:t>案例分析题</w:t>
            </w:r>
          </w:p>
          <w:p w:rsidR="00186404" w:rsidRDefault="00FE6536">
            <w:pPr>
              <w:spacing w:line="360" w:lineRule="auto"/>
              <w:rPr>
                <w:color w:val="000000"/>
                <w:kern w:val="2"/>
              </w:rPr>
            </w:pPr>
            <w:r>
              <w:rPr>
                <w:rFonts w:ascii="宋体" w:hAnsi="宋体" w:cs="宋体" w:hint="eastAsia"/>
                <w:color w:val="000000"/>
                <w:kern w:val="2"/>
              </w:rPr>
              <w:lastRenderedPageBreak/>
              <w:t>四、</w:t>
            </w:r>
            <w:r>
              <w:rPr>
                <w:rFonts w:cs="宋体" w:hint="eastAsia"/>
                <w:color w:val="000000"/>
                <w:kern w:val="2"/>
              </w:rPr>
              <w:t>考察内容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第一部分</w:t>
            </w:r>
            <w:r>
              <w:rPr>
                <w:color w:val="000000"/>
                <w:kern w:val="2"/>
              </w:rPr>
              <w:t xml:space="preserve"> </w:t>
            </w:r>
            <w:r>
              <w:rPr>
                <w:rFonts w:cs="宋体" w:hint="eastAsia"/>
                <w:color w:val="000000"/>
                <w:kern w:val="2"/>
              </w:rPr>
              <w:t>管理的内涵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第一章　管理的概念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一、管理的定义与特性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二、管理的目标与基本手段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三、管理的创新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第二章　管理的基本问题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一、资源与资源配置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二、管理中的人性假定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三、环境变动与管理模式选择</w:t>
            </w:r>
          </w:p>
          <w:p w:rsidR="00186404" w:rsidRDefault="00186404">
            <w:pPr>
              <w:widowControl/>
              <w:shd w:val="clear" w:color="auto" w:fill="FFFFFF"/>
              <w:spacing w:line="239" w:lineRule="atLeast"/>
              <w:jc w:val="left"/>
              <w:rPr>
                <w:rFonts w:ascii="Verdana" w:hAnsi="Verdana" w:cs="Verdana"/>
                <w:color w:val="000000"/>
                <w:kern w:val="2"/>
                <w:sz w:val="13"/>
                <w:szCs w:val="13"/>
              </w:rPr>
            </w:pP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第三章　管理理论的发展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一、科学管理的兴起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二、行为科学的产生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三、管理科学的发展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四、现代管理理论的进展</w:t>
            </w:r>
          </w:p>
          <w:p w:rsidR="00186404" w:rsidRDefault="00186404">
            <w:pPr>
              <w:widowControl/>
              <w:shd w:val="clear" w:color="auto" w:fill="FFFFFF"/>
              <w:spacing w:line="239" w:lineRule="atLeast"/>
              <w:jc w:val="left"/>
              <w:rPr>
                <w:rFonts w:ascii="Verdana" w:hAnsi="Verdana" w:cs="Verdana"/>
                <w:color w:val="000000"/>
                <w:kern w:val="2"/>
                <w:sz w:val="13"/>
                <w:szCs w:val="13"/>
              </w:rPr>
            </w:pP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第四章　管理主体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一、管理者的角色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二、管理主体的心智模式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三、管理主体的能力结构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第二部分</w:t>
            </w:r>
            <w:r>
              <w:rPr>
                <w:color w:val="000000"/>
                <w:kern w:val="2"/>
              </w:rPr>
              <w:t xml:space="preserve"> </w:t>
            </w:r>
            <w:r>
              <w:rPr>
                <w:rFonts w:cs="宋体" w:hint="eastAsia"/>
                <w:color w:val="000000"/>
                <w:kern w:val="2"/>
              </w:rPr>
              <w:t>管理的架构</w:t>
            </w:r>
            <w:r>
              <w:rPr>
                <w:color w:val="000000"/>
                <w:kern w:val="2"/>
              </w:rPr>
              <w:t xml:space="preserve"> 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第一章　组织体系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一、组织构成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二、组织目标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三、组织素质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第二章　组织设计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一、组织设计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二、部门分工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三、职务设定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lastRenderedPageBreak/>
              <w:t>四、职权设计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五、管理幅度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六、管理层次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第三章　组织结构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一、组织结构分析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二、组织结构的基本类型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三、组织形态的纵向层次划分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四、机械式与有机式组织结构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五、权变的组织结构</w:t>
            </w:r>
          </w:p>
          <w:p w:rsidR="00186404" w:rsidRDefault="00186404">
            <w:pPr>
              <w:widowControl/>
              <w:shd w:val="clear" w:color="auto" w:fill="FFFFFF"/>
              <w:spacing w:line="239" w:lineRule="atLeast"/>
              <w:jc w:val="left"/>
              <w:rPr>
                <w:rFonts w:ascii="Verdana" w:hAnsi="Verdana" w:cs="Verdana"/>
                <w:color w:val="000000"/>
                <w:kern w:val="2"/>
                <w:sz w:val="13"/>
                <w:szCs w:val="13"/>
              </w:rPr>
            </w:pP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第四章　组织运行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一、组织制度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二、权职的平衡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三、组织协调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四、组织运行机制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第五章　组织变革与发展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一、科层制组织的问题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二、组织变革与发展方向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三、组织变革的动因及阻力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四、组织发展方式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第三部分</w:t>
            </w:r>
            <w:r>
              <w:rPr>
                <w:color w:val="000000"/>
                <w:kern w:val="2"/>
              </w:rPr>
              <w:t xml:space="preserve"> </w:t>
            </w:r>
            <w:r>
              <w:rPr>
                <w:rFonts w:cs="宋体" w:hint="eastAsia"/>
                <w:color w:val="000000"/>
                <w:kern w:val="2"/>
              </w:rPr>
              <w:t>管理的过程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第一章　决策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一、决策的本质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二、决策责任与流程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三、集体决策与个人决策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四、决策的方法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第二章　计划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一、计划的特性与内容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二、计划的时间跨度与工作流程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三、计划制定工作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第三章　领导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一、领导与权力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二、领导的内容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三、领导的风格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四、领导特质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第四章　激励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一、激励的本质与目的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二、激励的理论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三、薪酬设计与激励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第五章　控制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一、控制的模式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二、控制的方式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三、控制的过程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第四部分</w:t>
            </w:r>
            <w:r>
              <w:rPr>
                <w:color w:val="000000"/>
                <w:kern w:val="2"/>
              </w:rPr>
              <w:t xml:space="preserve"> </w:t>
            </w:r>
            <w:r>
              <w:rPr>
                <w:rFonts w:cs="宋体" w:hint="eastAsia"/>
                <w:color w:val="000000"/>
                <w:kern w:val="2"/>
              </w:rPr>
              <w:t>管理的方式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第一章　塑造共同愿景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一、何谓组织的共同愿景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二、建立</w:t>
            </w:r>
            <w:proofErr w:type="gramStart"/>
            <w:r>
              <w:rPr>
                <w:rFonts w:cs="宋体" w:hint="eastAsia"/>
                <w:color w:val="000000"/>
                <w:kern w:val="2"/>
              </w:rPr>
              <w:t>共同愿景的</w:t>
            </w:r>
            <w:proofErr w:type="gramEnd"/>
            <w:r>
              <w:rPr>
                <w:rFonts w:cs="宋体" w:hint="eastAsia"/>
                <w:color w:val="000000"/>
                <w:kern w:val="2"/>
              </w:rPr>
              <w:t>方式途径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三、构建</w:t>
            </w:r>
            <w:proofErr w:type="gramStart"/>
            <w:r>
              <w:rPr>
                <w:rFonts w:cs="宋体" w:hint="eastAsia"/>
                <w:color w:val="000000"/>
                <w:kern w:val="2"/>
              </w:rPr>
              <w:t>共同愿景的</w:t>
            </w:r>
            <w:proofErr w:type="gramEnd"/>
            <w:r>
              <w:rPr>
                <w:rFonts w:cs="宋体" w:hint="eastAsia"/>
                <w:color w:val="000000"/>
                <w:kern w:val="2"/>
              </w:rPr>
              <w:t>基础及步骤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第二章　实施目标管理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一、目标与目标管理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二、目标管理的方式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三、目标管理的实施</w:t>
            </w:r>
          </w:p>
          <w:p w:rsidR="00186404" w:rsidRDefault="00186404">
            <w:pPr>
              <w:widowControl/>
              <w:shd w:val="clear" w:color="auto" w:fill="FFFFFF"/>
              <w:spacing w:line="239" w:lineRule="atLeast"/>
              <w:jc w:val="left"/>
              <w:rPr>
                <w:rFonts w:ascii="Verdana" w:hAnsi="Verdana" w:cs="Verdana"/>
                <w:color w:val="000000"/>
                <w:kern w:val="2"/>
                <w:sz w:val="13"/>
                <w:szCs w:val="13"/>
              </w:rPr>
            </w:pP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第三章　人际沟通改进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一、人际沟通的过程模式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二、正式的人际沟通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三、非正式的人际沟通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四、人际信息沟通的改进</w:t>
            </w:r>
            <w:r>
              <w:rPr>
                <w:color w:val="000000"/>
                <w:kern w:val="2"/>
              </w:rPr>
              <w:t> 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第四章　工作流程创新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一、流程的特性与功能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二、组织流程的构造与内核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三、再造工作流程的基本路径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第五章　以人为本的管理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一、人本管理的概念、原则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二、人本管理的核心内容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三、人本管理的方式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第五部分</w:t>
            </w:r>
            <w:r>
              <w:rPr>
                <w:color w:val="000000"/>
                <w:kern w:val="2"/>
              </w:rPr>
              <w:t xml:space="preserve"> </w:t>
            </w:r>
            <w:r>
              <w:rPr>
                <w:rFonts w:cs="宋体" w:hint="eastAsia"/>
                <w:color w:val="000000"/>
                <w:kern w:val="2"/>
              </w:rPr>
              <w:t>管理的绩效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第一章　管理成本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一、管理成本的定义、构成与特征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二、管理成本变化的外部因素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三、管理成本变化的内部因素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第二章　管理效率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一、管理效率的内涵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二、管理效率的影响因素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三、管理效率增进的过程模型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四、</w:t>
            </w:r>
            <w:r>
              <w:rPr>
                <w:color w:val="000000"/>
                <w:kern w:val="2"/>
              </w:rPr>
              <w:t>X</w:t>
            </w:r>
            <w:r>
              <w:rPr>
                <w:rFonts w:cs="宋体" w:hint="eastAsia"/>
                <w:color w:val="000000"/>
                <w:kern w:val="2"/>
              </w:rPr>
              <w:t>效率的产生与控制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第三章　管理绩效评价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一、绩效评价的标准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二、绩效评价的方法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三、评价结果分析</w:t>
            </w:r>
          </w:p>
          <w:p w:rsidR="00186404" w:rsidRDefault="00FE6536">
            <w:pPr>
              <w:spacing w:line="360" w:lineRule="auto"/>
              <w:jc w:val="center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第四章　绩效改进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一、绩效改进的目标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二、绩效不良的原因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三、绩效改进的方法</w:t>
            </w:r>
          </w:p>
          <w:p w:rsidR="00186404" w:rsidRDefault="00FE6536">
            <w:pPr>
              <w:spacing w:line="360" w:lineRule="auto"/>
              <w:ind w:firstLineChars="200" w:firstLine="420"/>
              <w:rPr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四、绩效改进的策略</w:t>
            </w:r>
          </w:p>
        </w:tc>
      </w:tr>
    </w:tbl>
    <w:p w:rsidR="00186404" w:rsidRDefault="00186404"/>
    <w:sectPr w:rsidR="00186404" w:rsidSect="00186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536" w:rsidRDefault="00FE6536" w:rsidP="00FE6536">
      <w:pPr>
        <w:spacing w:line="240" w:lineRule="auto"/>
      </w:pPr>
      <w:r>
        <w:separator/>
      </w:r>
    </w:p>
  </w:endnote>
  <w:endnote w:type="continuationSeparator" w:id="1">
    <w:p w:rsidR="00FE6536" w:rsidRDefault="00FE6536" w:rsidP="00FE6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536" w:rsidRDefault="00FE6536" w:rsidP="00FE6536">
      <w:pPr>
        <w:spacing w:line="240" w:lineRule="auto"/>
      </w:pPr>
      <w:r>
        <w:separator/>
      </w:r>
    </w:p>
  </w:footnote>
  <w:footnote w:type="continuationSeparator" w:id="1">
    <w:p w:rsidR="00FE6536" w:rsidRDefault="00FE6536" w:rsidP="00FE65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404"/>
    <w:rsid w:val="00186404"/>
    <w:rsid w:val="00FE6536"/>
    <w:rsid w:val="46B1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640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53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E653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65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224</Characters>
  <Application>Microsoft Office Word</Application>
  <DocSecurity>0</DocSecurity>
  <Lines>1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科员(李枫)</cp:lastModifiedBy>
  <cp:revision>1</cp:revision>
  <dcterms:created xsi:type="dcterms:W3CDTF">2014-10-29T12:08:00Z</dcterms:created>
  <dcterms:modified xsi:type="dcterms:W3CDTF">2017-09-09T07:57:00Z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