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760" w:rsidRDefault="009279DE">
      <w:pPr>
        <w:spacing w:line="400" w:lineRule="atLeast"/>
        <w:jc w:val="center"/>
        <w:rPr>
          <w:rFonts w:eastAsia="黑体"/>
          <w:b/>
          <w:spacing w:val="46"/>
          <w:sz w:val="28"/>
          <w:szCs w:val="20"/>
        </w:rPr>
      </w:pPr>
      <w:r>
        <w:rPr>
          <w:rFonts w:eastAsia="黑体" w:cs="黑体" w:hint="eastAsia"/>
          <w:b/>
          <w:spacing w:val="46"/>
          <w:sz w:val="28"/>
          <w:szCs w:val="20"/>
          <w:lang/>
        </w:rPr>
        <w:t>大连海洋大学</w:t>
      </w:r>
      <w:r>
        <w:rPr>
          <w:rFonts w:eastAsia="黑体"/>
          <w:b/>
          <w:spacing w:val="46"/>
          <w:sz w:val="28"/>
          <w:szCs w:val="20"/>
          <w:lang/>
        </w:rPr>
        <w:t>2017</w:t>
      </w:r>
      <w:r>
        <w:rPr>
          <w:rFonts w:eastAsia="黑体" w:cs="黑体" w:hint="eastAsia"/>
          <w:b/>
          <w:spacing w:val="46"/>
          <w:sz w:val="28"/>
          <w:szCs w:val="20"/>
          <w:lang/>
        </w:rPr>
        <w:t>年硕士研究生招生考试大纲</w:t>
      </w:r>
    </w:p>
    <w:p w:rsidR="00BA7760" w:rsidRDefault="00BA7760">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BA7760">
        <w:tc>
          <w:tcPr>
            <w:tcW w:w="1160" w:type="dxa"/>
            <w:tcBorders>
              <w:top w:val="single" w:sz="4" w:space="0" w:color="auto"/>
              <w:left w:val="single" w:sz="4" w:space="0" w:color="auto"/>
              <w:bottom w:val="single" w:sz="4" w:space="0" w:color="auto"/>
              <w:right w:val="single" w:sz="4" w:space="0" w:color="auto"/>
            </w:tcBorders>
            <w:shd w:val="clear" w:color="auto" w:fill="auto"/>
          </w:tcPr>
          <w:p w:rsidR="00BA7760" w:rsidRDefault="009279DE">
            <w:pPr>
              <w:rPr>
                <w:b/>
                <w:kern w:val="2"/>
              </w:rPr>
            </w:pPr>
            <w:r>
              <w:rPr>
                <w:rFonts w:cs="宋体" w:hint="eastAsia"/>
                <w:b/>
                <w:kern w:val="2"/>
                <w:szCs w:val="20"/>
                <w:lang/>
              </w:rPr>
              <w:t>考试科目</w:t>
            </w:r>
          </w:p>
        </w:tc>
        <w:tc>
          <w:tcPr>
            <w:tcW w:w="7561" w:type="dxa"/>
            <w:tcBorders>
              <w:top w:val="single" w:sz="4" w:space="0" w:color="auto"/>
              <w:left w:val="single" w:sz="4" w:space="0" w:color="auto"/>
              <w:bottom w:val="single" w:sz="4" w:space="0" w:color="auto"/>
              <w:right w:val="single" w:sz="4" w:space="0" w:color="auto"/>
            </w:tcBorders>
            <w:shd w:val="clear" w:color="auto" w:fill="auto"/>
          </w:tcPr>
          <w:p w:rsidR="00BA7760" w:rsidRDefault="009279DE">
            <w:pPr>
              <w:jc w:val="center"/>
              <w:rPr>
                <w:b/>
                <w:kern w:val="2"/>
              </w:rPr>
            </w:pPr>
            <w:r>
              <w:rPr>
                <w:rFonts w:cs="宋体" w:hint="eastAsia"/>
                <w:b/>
                <w:kern w:val="2"/>
                <w:szCs w:val="20"/>
                <w:lang/>
              </w:rPr>
              <w:t>813</w:t>
            </w:r>
            <w:bookmarkStart w:id="0" w:name="_GoBack"/>
            <w:bookmarkEnd w:id="0"/>
            <w:r>
              <w:rPr>
                <w:rFonts w:cs="宋体" w:hint="eastAsia"/>
                <w:b/>
                <w:kern w:val="2"/>
                <w:szCs w:val="20"/>
                <w:lang/>
              </w:rPr>
              <w:t>电工学</w:t>
            </w:r>
          </w:p>
        </w:tc>
      </w:tr>
      <w:tr w:rsidR="00BA7760">
        <w:tc>
          <w:tcPr>
            <w:tcW w:w="1160" w:type="dxa"/>
            <w:tcBorders>
              <w:top w:val="single" w:sz="4" w:space="0" w:color="auto"/>
              <w:left w:val="single" w:sz="4" w:space="0" w:color="auto"/>
              <w:bottom w:val="single" w:sz="4" w:space="0" w:color="auto"/>
              <w:right w:val="single" w:sz="4" w:space="0" w:color="auto"/>
            </w:tcBorders>
            <w:shd w:val="clear" w:color="auto" w:fill="auto"/>
          </w:tcPr>
          <w:p w:rsidR="00BA7760" w:rsidRDefault="009279DE">
            <w:pPr>
              <w:rPr>
                <w:b/>
                <w:kern w:val="2"/>
              </w:rPr>
            </w:pPr>
            <w:r>
              <w:rPr>
                <w:rFonts w:cs="宋体" w:hint="eastAsia"/>
                <w:b/>
                <w:kern w:val="2"/>
                <w:szCs w:val="20"/>
                <w:lang/>
              </w:rPr>
              <w:t>考试大纲</w:t>
            </w:r>
          </w:p>
        </w:tc>
        <w:tc>
          <w:tcPr>
            <w:tcW w:w="7561" w:type="dxa"/>
            <w:tcBorders>
              <w:top w:val="single" w:sz="4" w:space="0" w:color="auto"/>
              <w:left w:val="single" w:sz="4" w:space="0" w:color="auto"/>
              <w:bottom w:val="single" w:sz="4" w:space="0" w:color="auto"/>
              <w:right w:val="single" w:sz="4" w:space="0" w:color="auto"/>
            </w:tcBorders>
            <w:shd w:val="clear" w:color="auto" w:fill="auto"/>
          </w:tcPr>
          <w:p w:rsidR="00BA7760" w:rsidRDefault="009279DE">
            <w:pPr>
              <w:spacing w:line="360" w:lineRule="auto"/>
              <w:jc w:val="center"/>
              <w:rPr>
                <w:kern w:val="2"/>
              </w:rPr>
            </w:pPr>
            <w:r>
              <w:rPr>
                <w:rFonts w:cs="宋体" w:hint="eastAsia"/>
                <w:kern w:val="2"/>
                <w:szCs w:val="20"/>
                <w:lang/>
              </w:rPr>
              <w:t>一、考试性质</w:t>
            </w:r>
          </w:p>
          <w:p w:rsidR="00BA7760" w:rsidRDefault="009279DE">
            <w:pPr>
              <w:spacing w:line="360" w:lineRule="auto"/>
              <w:rPr>
                <w:color w:val="000000"/>
                <w:kern w:val="2"/>
              </w:rPr>
            </w:pPr>
            <w:r>
              <w:rPr>
                <w:kern w:val="2"/>
                <w:szCs w:val="20"/>
                <w:lang/>
              </w:rPr>
              <w:t xml:space="preserve">    </w:t>
            </w:r>
            <w:proofErr w:type="gramStart"/>
            <w:r>
              <w:rPr>
                <w:rFonts w:cs="宋体" w:hint="eastAsia"/>
                <w:color w:val="000000"/>
                <w:kern w:val="2"/>
                <w:szCs w:val="20"/>
                <w:lang/>
              </w:rPr>
              <w:t>本考试</w:t>
            </w:r>
            <w:proofErr w:type="gramEnd"/>
            <w:r>
              <w:rPr>
                <w:rFonts w:cs="宋体" w:hint="eastAsia"/>
                <w:color w:val="000000"/>
                <w:kern w:val="2"/>
                <w:szCs w:val="20"/>
                <w:lang/>
              </w:rPr>
              <w:t>大纲专用于报考大连海洋大学船舶与海洋工程专业的硕士研究生入学考试的初试，是为招收船舶与海洋工程专业硕士生而设置的具有选拔功能的水平考试，其目的是科学、公平、有效地测试考生是否具备继续攻读船舶与海洋工程专业学位所需要的基础知识、一般能力和培养潜能，评价标准是高等学校、科研院所的优秀本科毕业生能达到及格或及格以上水平，以保证被录取者具有电工学的基础知识和初步的应用能力。</w:t>
            </w:r>
          </w:p>
          <w:p w:rsidR="00BA7760" w:rsidRDefault="009279DE">
            <w:pPr>
              <w:spacing w:line="360" w:lineRule="auto"/>
              <w:jc w:val="center"/>
              <w:rPr>
                <w:kern w:val="2"/>
              </w:rPr>
            </w:pPr>
            <w:r>
              <w:rPr>
                <w:rFonts w:cs="宋体" w:hint="eastAsia"/>
                <w:kern w:val="2"/>
                <w:szCs w:val="20"/>
                <w:lang/>
              </w:rPr>
              <w:t>二、考查目标</w:t>
            </w:r>
          </w:p>
          <w:p w:rsidR="00BA7760" w:rsidRDefault="009279DE">
            <w:pPr>
              <w:spacing w:line="360" w:lineRule="auto"/>
              <w:ind w:firstLineChars="200" w:firstLine="420"/>
              <w:rPr>
                <w:kern w:val="2"/>
              </w:rPr>
            </w:pPr>
            <w:r>
              <w:rPr>
                <w:rFonts w:cs="宋体" w:hint="eastAsia"/>
                <w:kern w:val="2"/>
                <w:szCs w:val="20"/>
                <w:lang/>
              </w:rPr>
              <w:t>主要考查考生在电工技术与电子技术中必要的基础理论、基本知识和基本方法方面的水平和能力。并且考察在此基础上，考查综合</w:t>
            </w:r>
            <w:r>
              <w:rPr>
                <w:rFonts w:cs="宋体" w:hint="eastAsia"/>
                <w:color w:val="000000"/>
                <w:kern w:val="2"/>
                <w:szCs w:val="20"/>
                <w:lang/>
              </w:rPr>
              <w:t>运用相关理论知识解</w:t>
            </w:r>
            <w:r>
              <w:rPr>
                <w:rFonts w:cs="宋体" w:hint="eastAsia"/>
                <w:kern w:val="2"/>
                <w:szCs w:val="20"/>
                <w:lang/>
              </w:rPr>
              <w:t>决工程问题的能力。</w:t>
            </w:r>
          </w:p>
          <w:p w:rsidR="00BA7760" w:rsidRDefault="009279DE">
            <w:pPr>
              <w:spacing w:line="360" w:lineRule="auto"/>
              <w:jc w:val="center"/>
              <w:rPr>
                <w:kern w:val="2"/>
              </w:rPr>
            </w:pPr>
            <w:r>
              <w:rPr>
                <w:rFonts w:cs="宋体" w:hint="eastAsia"/>
                <w:kern w:val="2"/>
                <w:szCs w:val="20"/>
                <w:lang/>
              </w:rPr>
              <w:t>三、考试形式与内容结构</w:t>
            </w:r>
          </w:p>
          <w:p w:rsidR="00BA7760" w:rsidRDefault="009279DE">
            <w:pPr>
              <w:spacing w:line="360" w:lineRule="auto"/>
              <w:rPr>
                <w:color w:val="000000"/>
                <w:kern w:val="2"/>
              </w:rPr>
            </w:pPr>
            <w:r>
              <w:rPr>
                <w:color w:val="000000"/>
                <w:kern w:val="2"/>
                <w:szCs w:val="20"/>
                <w:lang/>
              </w:rPr>
              <w:t xml:space="preserve">1. </w:t>
            </w:r>
            <w:r>
              <w:rPr>
                <w:rFonts w:cs="宋体" w:hint="eastAsia"/>
                <w:color w:val="000000"/>
                <w:kern w:val="2"/>
                <w:szCs w:val="20"/>
                <w:lang/>
              </w:rPr>
              <w:t>试卷满分及考试时间</w:t>
            </w:r>
          </w:p>
          <w:p w:rsidR="00BA7760" w:rsidRDefault="009279DE">
            <w:pPr>
              <w:spacing w:line="360" w:lineRule="auto"/>
              <w:rPr>
                <w:color w:val="000000"/>
                <w:kern w:val="2"/>
              </w:rPr>
            </w:pPr>
            <w:r>
              <w:rPr>
                <w:color w:val="000000"/>
                <w:kern w:val="2"/>
                <w:szCs w:val="20"/>
                <w:lang/>
              </w:rPr>
              <w:tab/>
            </w:r>
            <w:r>
              <w:rPr>
                <w:rFonts w:cs="宋体" w:hint="eastAsia"/>
                <w:color w:val="000000"/>
                <w:kern w:val="2"/>
                <w:szCs w:val="20"/>
                <w:lang/>
              </w:rPr>
              <w:t>本试卷满分为</w:t>
            </w:r>
            <w:r>
              <w:rPr>
                <w:color w:val="000000"/>
                <w:kern w:val="2"/>
                <w:szCs w:val="20"/>
                <w:lang/>
              </w:rPr>
              <w:t>150</w:t>
            </w:r>
            <w:r>
              <w:rPr>
                <w:rFonts w:cs="宋体" w:hint="eastAsia"/>
                <w:color w:val="000000"/>
                <w:kern w:val="2"/>
                <w:szCs w:val="20"/>
                <w:lang/>
              </w:rPr>
              <w:t>分，考试时间为</w:t>
            </w:r>
            <w:r>
              <w:rPr>
                <w:color w:val="000000"/>
                <w:kern w:val="2"/>
                <w:szCs w:val="20"/>
                <w:lang/>
              </w:rPr>
              <w:t>180</w:t>
            </w:r>
            <w:r>
              <w:rPr>
                <w:rFonts w:cs="宋体" w:hint="eastAsia"/>
                <w:color w:val="000000"/>
                <w:kern w:val="2"/>
                <w:szCs w:val="20"/>
                <w:lang/>
              </w:rPr>
              <w:t>分钟。</w:t>
            </w:r>
          </w:p>
          <w:p w:rsidR="00BA7760" w:rsidRDefault="009279DE">
            <w:pPr>
              <w:spacing w:line="360" w:lineRule="auto"/>
              <w:rPr>
                <w:color w:val="000000"/>
                <w:kern w:val="2"/>
              </w:rPr>
            </w:pPr>
            <w:r>
              <w:rPr>
                <w:color w:val="000000"/>
                <w:kern w:val="2"/>
                <w:szCs w:val="20"/>
                <w:lang/>
              </w:rPr>
              <w:t xml:space="preserve">2. </w:t>
            </w:r>
            <w:r>
              <w:rPr>
                <w:rFonts w:cs="宋体" w:hint="eastAsia"/>
                <w:color w:val="000000"/>
                <w:kern w:val="2"/>
                <w:szCs w:val="20"/>
                <w:lang/>
              </w:rPr>
              <w:t>答题方式</w:t>
            </w:r>
          </w:p>
          <w:p w:rsidR="00BA7760" w:rsidRDefault="009279DE">
            <w:pPr>
              <w:spacing w:line="360" w:lineRule="auto"/>
              <w:rPr>
                <w:color w:val="000000"/>
                <w:kern w:val="2"/>
              </w:rPr>
            </w:pPr>
            <w:r>
              <w:rPr>
                <w:color w:val="000000"/>
                <w:kern w:val="2"/>
                <w:szCs w:val="20"/>
                <w:lang/>
              </w:rPr>
              <w:tab/>
            </w:r>
            <w:r>
              <w:rPr>
                <w:rFonts w:cs="宋体" w:hint="eastAsia"/>
                <w:color w:val="000000"/>
                <w:kern w:val="2"/>
                <w:szCs w:val="20"/>
                <w:lang/>
              </w:rPr>
              <w:t>答题方式为闭卷、笔试。</w:t>
            </w:r>
          </w:p>
          <w:p w:rsidR="00BA7760" w:rsidRDefault="009279DE">
            <w:pPr>
              <w:spacing w:line="360" w:lineRule="auto"/>
              <w:rPr>
                <w:color w:val="000000"/>
                <w:kern w:val="2"/>
              </w:rPr>
            </w:pPr>
            <w:r>
              <w:rPr>
                <w:color w:val="000000"/>
                <w:kern w:val="2"/>
                <w:szCs w:val="20"/>
                <w:lang/>
              </w:rPr>
              <w:t xml:space="preserve">3. </w:t>
            </w:r>
            <w:r>
              <w:rPr>
                <w:rFonts w:cs="宋体" w:hint="eastAsia"/>
                <w:color w:val="000000"/>
                <w:kern w:val="2"/>
                <w:szCs w:val="20"/>
                <w:lang/>
              </w:rPr>
              <w:t>考试内容结构</w:t>
            </w:r>
          </w:p>
          <w:p w:rsidR="00BA7760" w:rsidRDefault="009279DE">
            <w:pPr>
              <w:spacing w:line="360" w:lineRule="auto"/>
              <w:rPr>
                <w:color w:val="000000"/>
                <w:kern w:val="2"/>
              </w:rPr>
            </w:pPr>
            <w:r>
              <w:rPr>
                <w:color w:val="000000"/>
                <w:kern w:val="2"/>
                <w:szCs w:val="20"/>
                <w:lang/>
              </w:rPr>
              <w:tab/>
            </w:r>
            <w:r>
              <w:rPr>
                <w:rFonts w:cs="宋体" w:hint="eastAsia"/>
                <w:color w:val="000000"/>
                <w:kern w:val="2"/>
                <w:szCs w:val="20"/>
                <w:lang/>
              </w:rPr>
              <w:t>电工技术</w:t>
            </w:r>
            <w:r>
              <w:rPr>
                <w:color w:val="000000"/>
                <w:kern w:val="2"/>
                <w:szCs w:val="20"/>
                <w:lang/>
              </w:rPr>
              <w:t xml:space="preserve">  70%</w:t>
            </w:r>
          </w:p>
          <w:p w:rsidR="00BA7760" w:rsidRDefault="009279DE">
            <w:pPr>
              <w:spacing w:line="360" w:lineRule="auto"/>
              <w:rPr>
                <w:color w:val="000000"/>
                <w:kern w:val="2"/>
              </w:rPr>
            </w:pPr>
            <w:r>
              <w:rPr>
                <w:color w:val="000000"/>
                <w:kern w:val="2"/>
                <w:szCs w:val="20"/>
                <w:lang/>
              </w:rPr>
              <w:tab/>
            </w:r>
            <w:r>
              <w:rPr>
                <w:rFonts w:cs="宋体" w:hint="eastAsia"/>
                <w:color w:val="000000"/>
                <w:kern w:val="2"/>
                <w:szCs w:val="20"/>
                <w:lang/>
              </w:rPr>
              <w:t>电子技术</w:t>
            </w:r>
            <w:r>
              <w:rPr>
                <w:color w:val="000000"/>
                <w:kern w:val="2"/>
                <w:szCs w:val="20"/>
                <w:lang/>
              </w:rPr>
              <w:t xml:space="preserve">  30%</w:t>
            </w:r>
          </w:p>
          <w:p w:rsidR="00BA7760" w:rsidRDefault="009279DE">
            <w:pPr>
              <w:spacing w:line="360" w:lineRule="auto"/>
              <w:ind w:firstLineChars="200" w:firstLine="420"/>
              <w:jc w:val="center"/>
              <w:rPr>
                <w:kern w:val="2"/>
              </w:rPr>
            </w:pPr>
            <w:r>
              <w:rPr>
                <w:rFonts w:cs="宋体" w:hint="eastAsia"/>
                <w:kern w:val="2"/>
                <w:szCs w:val="20"/>
                <w:lang/>
              </w:rPr>
              <w:t>四、试卷题型</w:t>
            </w:r>
          </w:p>
          <w:p w:rsidR="00BA7760" w:rsidRDefault="009279DE">
            <w:pPr>
              <w:spacing w:line="360" w:lineRule="auto"/>
              <w:rPr>
                <w:color w:val="000000"/>
                <w:kern w:val="2"/>
              </w:rPr>
            </w:pPr>
            <w:r>
              <w:rPr>
                <w:color w:val="000000"/>
                <w:kern w:val="2"/>
                <w:szCs w:val="20"/>
                <w:lang/>
              </w:rPr>
              <w:t xml:space="preserve">1. </w:t>
            </w:r>
            <w:r>
              <w:rPr>
                <w:rFonts w:cs="宋体" w:hint="eastAsia"/>
                <w:color w:val="000000"/>
                <w:kern w:val="2"/>
                <w:szCs w:val="20"/>
                <w:lang/>
              </w:rPr>
              <w:t>选择题</w:t>
            </w:r>
          </w:p>
          <w:p w:rsidR="00BA7760" w:rsidRDefault="009279DE">
            <w:pPr>
              <w:spacing w:line="360" w:lineRule="auto"/>
              <w:rPr>
                <w:color w:val="000000"/>
                <w:kern w:val="2"/>
              </w:rPr>
            </w:pPr>
            <w:r>
              <w:rPr>
                <w:color w:val="000000"/>
                <w:kern w:val="2"/>
                <w:szCs w:val="20"/>
                <w:lang/>
              </w:rPr>
              <w:t xml:space="preserve">2. </w:t>
            </w:r>
            <w:r>
              <w:rPr>
                <w:rFonts w:cs="宋体" w:hint="eastAsia"/>
                <w:color w:val="000000"/>
                <w:kern w:val="2"/>
                <w:szCs w:val="20"/>
                <w:lang/>
              </w:rPr>
              <w:t>填空题</w:t>
            </w:r>
          </w:p>
          <w:p w:rsidR="00BA7760" w:rsidRDefault="009279DE">
            <w:pPr>
              <w:spacing w:line="360" w:lineRule="auto"/>
              <w:rPr>
                <w:color w:val="000000"/>
                <w:kern w:val="2"/>
              </w:rPr>
            </w:pPr>
            <w:r>
              <w:rPr>
                <w:color w:val="000000"/>
                <w:kern w:val="2"/>
                <w:szCs w:val="20"/>
                <w:lang/>
              </w:rPr>
              <w:t xml:space="preserve">3. </w:t>
            </w:r>
            <w:r>
              <w:rPr>
                <w:rFonts w:cs="宋体" w:hint="eastAsia"/>
                <w:color w:val="000000"/>
                <w:kern w:val="2"/>
                <w:szCs w:val="20"/>
                <w:lang/>
              </w:rPr>
              <w:t>综合题</w:t>
            </w:r>
          </w:p>
          <w:p w:rsidR="00BA7760" w:rsidRDefault="009279DE">
            <w:pPr>
              <w:spacing w:line="360" w:lineRule="auto"/>
              <w:jc w:val="center"/>
              <w:rPr>
                <w:kern w:val="2"/>
              </w:rPr>
            </w:pPr>
            <w:r>
              <w:rPr>
                <w:rFonts w:cs="宋体" w:hint="eastAsia"/>
                <w:kern w:val="2"/>
                <w:szCs w:val="20"/>
                <w:lang/>
              </w:rPr>
              <w:t>五、考察内容</w:t>
            </w:r>
          </w:p>
          <w:p w:rsidR="00BA7760" w:rsidRDefault="009279DE">
            <w:pPr>
              <w:spacing w:line="360" w:lineRule="auto"/>
              <w:jc w:val="center"/>
              <w:rPr>
                <w:kern w:val="2"/>
              </w:rPr>
            </w:pPr>
            <w:r>
              <w:rPr>
                <w:rFonts w:cs="宋体" w:hint="eastAsia"/>
                <w:kern w:val="2"/>
                <w:szCs w:val="20"/>
                <w:lang/>
              </w:rPr>
              <w:t>第一部分</w:t>
            </w:r>
            <w:r>
              <w:rPr>
                <w:kern w:val="2"/>
                <w:szCs w:val="20"/>
                <w:lang/>
              </w:rPr>
              <w:t xml:space="preserve">  </w:t>
            </w:r>
            <w:r>
              <w:rPr>
                <w:rFonts w:cs="宋体" w:hint="eastAsia"/>
                <w:kern w:val="2"/>
                <w:szCs w:val="20"/>
                <w:lang/>
              </w:rPr>
              <w:t>电工技术</w:t>
            </w:r>
          </w:p>
          <w:p w:rsidR="00BA7760" w:rsidRDefault="009279DE">
            <w:pPr>
              <w:spacing w:line="360" w:lineRule="auto"/>
              <w:jc w:val="center"/>
              <w:rPr>
                <w:kern w:val="2"/>
              </w:rPr>
            </w:pPr>
            <w:r>
              <w:rPr>
                <w:rFonts w:cs="宋体" w:hint="eastAsia"/>
                <w:kern w:val="2"/>
                <w:szCs w:val="20"/>
                <w:lang/>
              </w:rPr>
              <w:t>第一章</w:t>
            </w:r>
            <w:r>
              <w:rPr>
                <w:kern w:val="2"/>
                <w:szCs w:val="20"/>
                <w:lang/>
              </w:rPr>
              <w:t xml:space="preserve">  </w:t>
            </w:r>
            <w:r>
              <w:rPr>
                <w:rFonts w:cs="宋体" w:hint="eastAsia"/>
                <w:kern w:val="2"/>
                <w:szCs w:val="20"/>
                <w:lang/>
              </w:rPr>
              <w:t>电路的基本概念与基本定律</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、电路的作用与组成部分</w:t>
            </w:r>
          </w:p>
          <w:p w:rsidR="00BA7760" w:rsidRDefault="009279DE">
            <w:pPr>
              <w:spacing w:line="360" w:lineRule="auto"/>
              <w:rPr>
                <w:color w:val="000000"/>
                <w:kern w:val="2"/>
              </w:rPr>
            </w:pPr>
            <w:r>
              <w:rPr>
                <w:color w:val="000000"/>
                <w:kern w:val="2"/>
                <w:szCs w:val="20"/>
                <w:lang/>
              </w:rPr>
              <w:lastRenderedPageBreak/>
              <w:t>2</w:t>
            </w:r>
            <w:r>
              <w:rPr>
                <w:rFonts w:cs="宋体" w:hint="eastAsia"/>
                <w:color w:val="000000"/>
                <w:kern w:val="2"/>
                <w:szCs w:val="20"/>
                <w:lang/>
              </w:rPr>
              <w:t>、电路模型</w:t>
            </w:r>
          </w:p>
          <w:p w:rsidR="00BA7760" w:rsidRDefault="009279DE">
            <w:pPr>
              <w:spacing w:line="360" w:lineRule="auto"/>
              <w:rPr>
                <w:color w:val="000000"/>
                <w:kern w:val="2"/>
              </w:rPr>
            </w:pPr>
            <w:r>
              <w:rPr>
                <w:color w:val="000000"/>
                <w:kern w:val="2"/>
                <w:szCs w:val="20"/>
                <w:lang/>
              </w:rPr>
              <w:t>3</w:t>
            </w:r>
            <w:r>
              <w:rPr>
                <w:rFonts w:cs="宋体" w:hint="eastAsia"/>
                <w:color w:val="000000"/>
                <w:kern w:val="2"/>
                <w:szCs w:val="20"/>
                <w:lang/>
              </w:rPr>
              <w:t>、电压电流的参考方向</w:t>
            </w:r>
          </w:p>
          <w:p w:rsidR="00BA7760" w:rsidRDefault="009279DE">
            <w:pPr>
              <w:spacing w:line="360" w:lineRule="auto"/>
              <w:rPr>
                <w:color w:val="000000"/>
                <w:kern w:val="2"/>
              </w:rPr>
            </w:pPr>
            <w:r>
              <w:rPr>
                <w:color w:val="000000"/>
                <w:kern w:val="2"/>
                <w:szCs w:val="20"/>
                <w:lang/>
              </w:rPr>
              <w:t>4</w:t>
            </w:r>
            <w:r>
              <w:rPr>
                <w:rFonts w:cs="宋体" w:hint="eastAsia"/>
                <w:color w:val="000000"/>
                <w:kern w:val="2"/>
                <w:szCs w:val="20"/>
                <w:lang/>
              </w:rPr>
              <w:t>、欧姆定律</w:t>
            </w:r>
          </w:p>
          <w:p w:rsidR="00BA7760" w:rsidRDefault="009279DE">
            <w:pPr>
              <w:spacing w:line="360" w:lineRule="auto"/>
              <w:rPr>
                <w:color w:val="000000"/>
                <w:kern w:val="2"/>
              </w:rPr>
            </w:pPr>
            <w:r>
              <w:rPr>
                <w:color w:val="000000"/>
                <w:kern w:val="2"/>
                <w:szCs w:val="20"/>
                <w:lang/>
              </w:rPr>
              <w:t>5</w:t>
            </w:r>
            <w:r>
              <w:rPr>
                <w:rFonts w:cs="宋体" w:hint="eastAsia"/>
                <w:color w:val="000000"/>
                <w:kern w:val="2"/>
                <w:szCs w:val="20"/>
                <w:lang/>
              </w:rPr>
              <w:t>、基尔霍夫定律</w:t>
            </w:r>
          </w:p>
          <w:p w:rsidR="00BA7760" w:rsidRDefault="009279DE">
            <w:pPr>
              <w:spacing w:line="360" w:lineRule="auto"/>
              <w:rPr>
                <w:color w:val="000000"/>
                <w:kern w:val="2"/>
              </w:rPr>
            </w:pPr>
            <w:r>
              <w:rPr>
                <w:color w:val="000000"/>
                <w:kern w:val="2"/>
                <w:szCs w:val="20"/>
                <w:lang/>
              </w:rPr>
              <w:t>6</w:t>
            </w:r>
            <w:r>
              <w:rPr>
                <w:rFonts w:cs="宋体" w:hint="eastAsia"/>
                <w:color w:val="000000"/>
                <w:kern w:val="2"/>
                <w:szCs w:val="20"/>
                <w:lang/>
              </w:rPr>
              <w:t>、电路中电位的计算</w:t>
            </w:r>
          </w:p>
          <w:p w:rsidR="00BA7760" w:rsidRDefault="009279DE">
            <w:pPr>
              <w:spacing w:line="360" w:lineRule="auto"/>
              <w:jc w:val="center"/>
              <w:rPr>
                <w:kern w:val="2"/>
              </w:rPr>
            </w:pPr>
            <w:r>
              <w:rPr>
                <w:rFonts w:cs="宋体" w:hint="eastAsia"/>
                <w:kern w:val="2"/>
                <w:szCs w:val="20"/>
                <w:lang/>
              </w:rPr>
              <w:t>第二章</w:t>
            </w:r>
            <w:r>
              <w:rPr>
                <w:kern w:val="2"/>
                <w:szCs w:val="20"/>
                <w:lang/>
              </w:rPr>
              <w:t xml:space="preserve">  </w:t>
            </w:r>
            <w:r>
              <w:rPr>
                <w:rFonts w:cs="宋体" w:hint="eastAsia"/>
                <w:kern w:val="2"/>
                <w:szCs w:val="20"/>
                <w:lang/>
              </w:rPr>
              <w:t>电路的分析方法</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、电阻的串联与并联</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、电流源、电压源及其等效变换</w:t>
            </w:r>
          </w:p>
          <w:p w:rsidR="00BA7760" w:rsidRDefault="009279DE">
            <w:pPr>
              <w:spacing w:line="360" w:lineRule="auto"/>
              <w:rPr>
                <w:color w:val="000000"/>
                <w:kern w:val="2"/>
              </w:rPr>
            </w:pPr>
            <w:r>
              <w:rPr>
                <w:color w:val="000000"/>
                <w:kern w:val="2"/>
                <w:szCs w:val="20"/>
                <w:lang/>
              </w:rPr>
              <w:t>3</w:t>
            </w:r>
            <w:r>
              <w:rPr>
                <w:rFonts w:cs="宋体" w:hint="eastAsia"/>
                <w:color w:val="000000"/>
                <w:kern w:val="2"/>
                <w:szCs w:val="20"/>
                <w:lang/>
              </w:rPr>
              <w:t>、支路电流法及应用</w:t>
            </w:r>
          </w:p>
          <w:p w:rsidR="00BA7760" w:rsidRDefault="009279DE">
            <w:pPr>
              <w:spacing w:line="360" w:lineRule="auto"/>
              <w:rPr>
                <w:color w:val="000000"/>
                <w:kern w:val="2"/>
              </w:rPr>
            </w:pPr>
            <w:r>
              <w:rPr>
                <w:color w:val="000000"/>
                <w:kern w:val="2"/>
                <w:szCs w:val="20"/>
                <w:lang/>
              </w:rPr>
              <w:t>4</w:t>
            </w:r>
            <w:r>
              <w:rPr>
                <w:rFonts w:cs="宋体" w:hint="eastAsia"/>
                <w:color w:val="000000"/>
                <w:kern w:val="2"/>
                <w:szCs w:val="20"/>
                <w:lang/>
              </w:rPr>
              <w:t>、结点电压法及应用</w:t>
            </w:r>
          </w:p>
          <w:p w:rsidR="00BA7760" w:rsidRDefault="009279DE">
            <w:pPr>
              <w:spacing w:line="360" w:lineRule="auto"/>
              <w:rPr>
                <w:color w:val="000000"/>
                <w:kern w:val="2"/>
              </w:rPr>
            </w:pPr>
            <w:r>
              <w:rPr>
                <w:color w:val="000000"/>
                <w:kern w:val="2"/>
                <w:szCs w:val="20"/>
                <w:lang/>
              </w:rPr>
              <w:t>5</w:t>
            </w:r>
            <w:r>
              <w:rPr>
                <w:rFonts w:cs="宋体" w:hint="eastAsia"/>
                <w:color w:val="000000"/>
                <w:kern w:val="2"/>
                <w:szCs w:val="20"/>
                <w:lang/>
              </w:rPr>
              <w:t>、叠加原理及应用</w:t>
            </w:r>
          </w:p>
          <w:p w:rsidR="00BA7760" w:rsidRDefault="009279DE">
            <w:pPr>
              <w:spacing w:line="360" w:lineRule="auto"/>
              <w:rPr>
                <w:color w:val="000000"/>
                <w:kern w:val="2"/>
              </w:rPr>
            </w:pPr>
            <w:r>
              <w:rPr>
                <w:color w:val="000000"/>
                <w:kern w:val="2"/>
                <w:szCs w:val="20"/>
                <w:lang/>
              </w:rPr>
              <w:t>6</w:t>
            </w:r>
            <w:r>
              <w:rPr>
                <w:rFonts w:cs="宋体" w:hint="eastAsia"/>
                <w:color w:val="000000"/>
                <w:kern w:val="2"/>
                <w:szCs w:val="20"/>
                <w:lang/>
              </w:rPr>
              <w:t>、戴维宁定理和</w:t>
            </w:r>
            <w:proofErr w:type="gramStart"/>
            <w:r>
              <w:rPr>
                <w:rFonts w:cs="宋体" w:hint="eastAsia"/>
                <w:color w:val="000000"/>
                <w:kern w:val="2"/>
                <w:szCs w:val="20"/>
                <w:lang/>
              </w:rPr>
              <w:t>诺顿</w:t>
            </w:r>
            <w:proofErr w:type="gramEnd"/>
            <w:r>
              <w:rPr>
                <w:rFonts w:cs="宋体" w:hint="eastAsia"/>
                <w:color w:val="000000"/>
                <w:kern w:val="2"/>
                <w:szCs w:val="20"/>
                <w:lang/>
              </w:rPr>
              <w:t>定理</w:t>
            </w:r>
          </w:p>
          <w:p w:rsidR="00BA7760" w:rsidRDefault="009279DE">
            <w:pPr>
              <w:spacing w:line="360" w:lineRule="auto"/>
              <w:jc w:val="center"/>
              <w:rPr>
                <w:kern w:val="2"/>
              </w:rPr>
            </w:pPr>
            <w:r>
              <w:rPr>
                <w:rFonts w:cs="宋体" w:hint="eastAsia"/>
                <w:kern w:val="2"/>
                <w:szCs w:val="20"/>
                <w:lang/>
              </w:rPr>
              <w:t>第三章</w:t>
            </w:r>
            <w:r>
              <w:rPr>
                <w:kern w:val="2"/>
                <w:szCs w:val="20"/>
                <w:lang/>
              </w:rPr>
              <w:t xml:space="preserve">  </w:t>
            </w:r>
            <w:r>
              <w:rPr>
                <w:rFonts w:cs="宋体" w:hint="eastAsia"/>
                <w:kern w:val="2"/>
                <w:szCs w:val="20"/>
                <w:lang/>
              </w:rPr>
              <w:t>正弦交流电路</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、正弦电压与电流</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、正弦量的相量表示</w:t>
            </w:r>
          </w:p>
          <w:p w:rsidR="00BA7760" w:rsidRDefault="009279DE">
            <w:pPr>
              <w:spacing w:line="360" w:lineRule="auto"/>
              <w:rPr>
                <w:color w:val="000000"/>
                <w:kern w:val="2"/>
              </w:rPr>
            </w:pPr>
            <w:r>
              <w:rPr>
                <w:color w:val="000000"/>
                <w:kern w:val="2"/>
                <w:szCs w:val="20"/>
                <w:lang/>
              </w:rPr>
              <w:t>3</w:t>
            </w:r>
            <w:r>
              <w:rPr>
                <w:rFonts w:cs="宋体" w:hint="eastAsia"/>
                <w:color w:val="000000"/>
                <w:kern w:val="2"/>
                <w:szCs w:val="20"/>
                <w:lang/>
              </w:rPr>
              <w:t>、单一参数的交流电路</w:t>
            </w:r>
          </w:p>
          <w:p w:rsidR="00BA7760" w:rsidRDefault="009279DE">
            <w:pPr>
              <w:spacing w:line="360" w:lineRule="auto"/>
              <w:rPr>
                <w:color w:val="000000"/>
                <w:kern w:val="2"/>
              </w:rPr>
            </w:pPr>
            <w:r>
              <w:rPr>
                <w:color w:val="000000"/>
                <w:kern w:val="2"/>
                <w:szCs w:val="20"/>
                <w:lang/>
              </w:rPr>
              <w:t>4</w:t>
            </w:r>
            <w:r>
              <w:rPr>
                <w:rFonts w:cs="宋体" w:hint="eastAsia"/>
                <w:color w:val="000000"/>
                <w:kern w:val="2"/>
                <w:szCs w:val="20"/>
                <w:lang/>
              </w:rPr>
              <w:t>、电阻、电感、电容元件串联的交流电路</w:t>
            </w:r>
          </w:p>
          <w:p w:rsidR="00BA7760" w:rsidRDefault="009279DE">
            <w:pPr>
              <w:spacing w:line="360" w:lineRule="auto"/>
              <w:rPr>
                <w:color w:val="000000"/>
                <w:kern w:val="2"/>
              </w:rPr>
            </w:pPr>
            <w:r>
              <w:rPr>
                <w:color w:val="000000"/>
                <w:kern w:val="2"/>
                <w:szCs w:val="20"/>
                <w:lang/>
              </w:rPr>
              <w:t>5</w:t>
            </w:r>
            <w:r>
              <w:rPr>
                <w:rFonts w:cs="宋体" w:hint="eastAsia"/>
                <w:color w:val="000000"/>
                <w:kern w:val="2"/>
                <w:szCs w:val="20"/>
                <w:lang/>
              </w:rPr>
              <w:t>、谐振电路</w:t>
            </w:r>
          </w:p>
          <w:p w:rsidR="00BA7760" w:rsidRDefault="009279DE">
            <w:pPr>
              <w:spacing w:line="360" w:lineRule="auto"/>
              <w:rPr>
                <w:color w:val="000000"/>
                <w:kern w:val="2"/>
              </w:rPr>
            </w:pPr>
            <w:r>
              <w:rPr>
                <w:color w:val="000000"/>
                <w:kern w:val="2"/>
                <w:szCs w:val="20"/>
                <w:lang/>
              </w:rPr>
              <w:t>6</w:t>
            </w:r>
            <w:r>
              <w:rPr>
                <w:rFonts w:cs="宋体" w:hint="eastAsia"/>
                <w:color w:val="000000"/>
                <w:kern w:val="2"/>
                <w:szCs w:val="20"/>
                <w:lang/>
              </w:rPr>
              <w:t>、功率因数的提高</w:t>
            </w:r>
          </w:p>
          <w:p w:rsidR="00BA7760" w:rsidRDefault="009279DE">
            <w:pPr>
              <w:spacing w:line="360" w:lineRule="auto"/>
              <w:jc w:val="center"/>
              <w:rPr>
                <w:kern w:val="2"/>
              </w:rPr>
            </w:pPr>
            <w:r>
              <w:rPr>
                <w:rFonts w:cs="宋体" w:hint="eastAsia"/>
                <w:kern w:val="2"/>
                <w:szCs w:val="20"/>
                <w:lang/>
              </w:rPr>
              <w:t>第四章</w:t>
            </w:r>
            <w:r>
              <w:rPr>
                <w:kern w:val="2"/>
                <w:szCs w:val="20"/>
                <w:lang/>
              </w:rPr>
              <w:t xml:space="preserve"> </w:t>
            </w:r>
            <w:r>
              <w:rPr>
                <w:rFonts w:cs="宋体" w:hint="eastAsia"/>
                <w:kern w:val="2"/>
                <w:szCs w:val="20"/>
                <w:lang/>
              </w:rPr>
              <w:t>三相电路</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、三相电压</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、负载的</w:t>
            </w:r>
            <w:r>
              <w:rPr>
                <w:color w:val="000000"/>
                <w:kern w:val="2"/>
                <w:szCs w:val="20"/>
                <w:lang/>
              </w:rPr>
              <w:t>Y</w:t>
            </w:r>
            <w:r>
              <w:rPr>
                <w:rFonts w:cs="宋体" w:hint="eastAsia"/>
                <w:color w:val="000000"/>
                <w:kern w:val="2"/>
                <w:szCs w:val="20"/>
                <w:lang/>
              </w:rPr>
              <w:t>形接法的三相电路</w:t>
            </w:r>
          </w:p>
          <w:p w:rsidR="00BA7760" w:rsidRDefault="009279DE">
            <w:pPr>
              <w:spacing w:line="360" w:lineRule="auto"/>
              <w:rPr>
                <w:color w:val="000000"/>
                <w:kern w:val="2"/>
              </w:rPr>
            </w:pPr>
            <w:r>
              <w:rPr>
                <w:color w:val="000000"/>
                <w:kern w:val="2"/>
                <w:szCs w:val="20"/>
                <w:lang/>
              </w:rPr>
              <w:t>3</w:t>
            </w:r>
            <w:r>
              <w:rPr>
                <w:rFonts w:cs="宋体" w:hint="eastAsia"/>
                <w:color w:val="000000"/>
                <w:kern w:val="2"/>
                <w:szCs w:val="20"/>
                <w:lang/>
              </w:rPr>
              <w:t>、负载△形接法的三相电路</w:t>
            </w:r>
          </w:p>
          <w:p w:rsidR="00BA7760" w:rsidRDefault="009279DE">
            <w:pPr>
              <w:spacing w:line="360" w:lineRule="auto"/>
              <w:rPr>
                <w:color w:val="000000"/>
                <w:kern w:val="2"/>
              </w:rPr>
            </w:pPr>
            <w:r>
              <w:rPr>
                <w:color w:val="000000"/>
                <w:kern w:val="2"/>
                <w:szCs w:val="20"/>
                <w:lang/>
              </w:rPr>
              <w:t>4</w:t>
            </w:r>
            <w:r>
              <w:rPr>
                <w:rFonts w:cs="宋体" w:hint="eastAsia"/>
                <w:color w:val="000000"/>
                <w:kern w:val="2"/>
                <w:szCs w:val="20"/>
                <w:lang/>
              </w:rPr>
              <w:t>、三相功率</w:t>
            </w:r>
          </w:p>
          <w:p w:rsidR="00BA7760" w:rsidRDefault="009279DE">
            <w:pPr>
              <w:spacing w:line="360" w:lineRule="auto"/>
              <w:jc w:val="center"/>
              <w:rPr>
                <w:kern w:val="2"/>
              </w:rPr>
            </w:pPr>
            <w:r>
              <w:rPr>
                <w:rFonts w:cs="宋体" w:hint="eastAsia"/>
                <w:kern w:val="2"/>
                <w:szCs w:val="20"/>
                <w:lang/>
              </w:rPr>
              <w:t>第五章</w:t>
            </w:r>
            <w:r>
              <w:rPr>
                <w:kern w:val="2"/>
                <w:szCs w:val="20"/>
                <w:lang/>
              </w:rPr>
              <w:t xml:space="preserve">  </w:t>
            </w:r>
            <w:r>
              <w:rPr>
                <w:rFonts w:cs="宋体" w:hint="eastAsia"/>
                <w:kern w:val="2"/>
                <w:szCs w:val="20"/>
                <w:lang/>
              </w:rPr>
              <w:t>磁路与铁心线圈电路</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、磁路及其分析方法</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、交流铁心线圈电路</w:t>
            </w:r>
          </w:p>
          <w:p w:rsidR="00BA7760" w:rsidRDefault="009279DE">
            <w:pPr>
              <w:spacing w:line="360" w:lineRule="auto"/>
              <w:rPr>
                <w:color w:val="000000"/>
                <w:kern w:val="2"/>
              </w:rPr>
            </w:pPr>
            <w:r>
              <w:rPr>
                <w:color w:val="000000"/>
                <w:kern w:val="2"/>
                <w:szCs w:val="20"/>
                <w:lang/>
              </w:rPr>
              <w:t>3</w:t>
            </w:r>
            <w:r>
              <w:rPr>
                <w:rFonts w:cs="宋体" w:hint="eastAsia"/>
                <w:color w:val="000000"/>
                <w:kern w:val="2"/>
                <w:szCs w:val="20"/>
                <w:lang/>
              </w:rPr>
              <w:t>、变压器</w:t>
            </w:r>
          </w:p>
          <w:p w:rsidR="00BA7760" w:rsidRDefault="009279DE">
            <w:pPr>
              <w:spacing w:line="360" w:lineRule="auto"/>
              <w:rPr>
                <w:color w:val="000000"/>
                <w:kern w:val="2"/>
              </w:rPr>
            </w:pPr>
            <w:r>
              <w:rPr>
                <w:color w:val="000000"/>
                <w:kern w:val="2"/>
                <w:szCs w:val="20"/>
                <w:lang/>
              </w:rPr>
              <w:t>4</w:t>
            </w:r>
            <w:r>
              <w:rPr>
                <w:rFonts w:cs="宋体" w:hint="eastAsia"/>
                <w:color w:val="000000"/>
                <w:kern w:val="2"/>
                <w:szCs w:val="20"/>
                <w:lang/>
              </w:rPr>
              <w:t>、电磁铁</w:t>
            </w:r>
          </w:p>
          <w:p w:rsidR="00BA7760" w:rsidRDefault="009279DE">
            <w:pPr>
              <w:spacing w:line="360" w:lineRule="auto"/>
              <w:jc w:val="center"/>
              <w:rPr>
                <w:kern w:val="2"/>
              </w:rPr>
            </w:pPr>
            <w:r>
              <w:rPr>
                <w:rFonts w:cs="宋体" w:hint="eastAsia"/>
                <w:kern w:val="2"/>
                <w:szCs w:val="20"/>
                <w:lang/>
              </w:rPr>
              <w:lastRenderedPageBreak/>
              <w:t>第六章</w:t>
            </w:r>
            <w:r>
              <w:rPr>
                <w:kern w:val="2"/>
                <w:szCs w:val="20"/>
                <w:lang/>
              </w:rPr>
              <w:t xml:space="preserve">  </w:t>
            </w:r>
            <w:r>
              <w:rPr>
                <w:rFonts w:cs="宋体" w:hint="eastAsia"/>
                <w:kern w:val="2"/>
                <w:szCs w:val="20"/>
                <w:lang/>
              </w:rPr>
              <w:t>交流电动机</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、三相异步电动机结构和转动原理</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、三相异步电动机机械特性</w:t>
            </w:r>
          </w:p>
          <w:p w:rsidR="00BA7760" w:rsidRDefault="009279DE">
            <w:pPr>
              <w:spacing w:line="360" w:lineRule="auto"/>
              <w:rPr>
                <w:color w:val="000000"/>
                <w:kern w:val="2"/>
              </w:rPr>
            </w:pPr>
            <w:r>
              <w:rPr>
                <w:color w:val="000000"/>
                <w:kern w:val="2"/>
                <w:szCs w:val="20"/>
                <w:lang/>
              </w:rPr>
              <w:t>3</w:t>
            </w:r>
            <w:r>
              <w:rPr>
                <w:rFonts w:cs="宋体" w:hint="eastAsia"/>
                <w:color w:val="000000"/>
                <w:kern w:val="2"/>
                <w:szCs w:val="20"/>
                <w:lang/>
              </w:rPr>
              <w:t>、三相异步电动机的起动性能、调速方法和制动原理</w:t>
            </w:r>
          </w:p>
          <w:p w:rsidR="00BA7760" w:rsidRDefault="009279DE">
            <w:pPr>
              <w:spacing w:line="360" w:lineRule="auto"/>
              <w:rPr>
                <w:color w:val="000000"/>
                <w:kern w:val="2"/>
              </w:rPr>
            </w:pPr>
            <w:r>
              <w:rPr>
                <w:color w:val="000000"/>
                <w:kern w:val="2"/>
                <w:szCs w:val="20"/>
                <w:lang/>
              </w:rPr>
              <w:t>4</w:t>
            </w:r>
            <w:r>
              <w:rPr>
                <w:rFonts w:cs="宋体" w:hint="eastAsia"/>
                <w:color w:val="000000"/>
                <w:kern w:val="2"/>
                <w:szCs w:val="20"/>
                <w:lang/>
              </w:rPr>
              <w:t>、三相异步电动机的铭牌数据</w:t>
            </w:r>
          </w:p>
          <w:p w:rsidR="00BA7760" w:rsidRDefault="009279DE">
            <w:pPr>
              <w:spacing w:line="360" w:lineRule="auto"/>
              <w:rPr>
                <w:color w:val="000000"/>
                <w:kern w:val="2"/>
              </w:rPr>
            </w:pPr>
            <w:r>
              <w:rPr>
                <w:color w:val="000000"/>
                <w:kern w:val="2"/>
                <w:szCs w:val="20"/>
                <w:lang/>
              </w:rPr>
              <w:t>5</w:t>
            </w:r>
            <w:r>
              <w:rPr>
                <w:rFonts w:cs="宋体" w:hint="eastAsia"/>
                <w:color w:val="000000"/>
                <w:kern w:val="2"/>
                <w:szCs w:val="20"/>
                <w:lang/>
              </w:rPr>
              <w:t>、单相异步电动机</w:t>
            </w:r>
          </w:p>
          <w:p w:rsidR="00BA7760" w:rsidRDefault="009279DE">
            <w:pPr>
              <w:spacing w:line="360" w:lineRule="auto"/>
              <w:jc w:val="center"/>
              <w:rPr>
                <w:kern w:val="2"/>
              </w:rPr>
            </w:pPr>
            <w:r>
              <w:rPr>
                <w:rFonts w:cs="宋体" w:hint="eastAsia"/>
                <w:kern w:val="2"/>
                <w:szCs w:val="20"/>
                <w:lang/>
              </w:rPr>
              <w:t>第七章</w:t>
            </w:r>
            <w:r>
              <w:rPr>
                <w:kern w:val="2"/>
                <w:szCs w:val="20"/>
                <w:lang/>
              </w:rPr>
              <w:t xml:space="preserve">  </w:t>
            </w:r>
            <w:r>
              <w:rPr>
                <w:rFonts w:cs="宋体" w:hint="eastAsia"/>
                <w:kern w:val="2"/>
                <w:szCs w:val="20"/>
                <w:lang/>
              </w:rPr>
              <w:t>继电接触器控制系统</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、常用控制电器</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、鼠笼式三相异步电动机直接起动、正反转运行、顺序起停、行程控制和时间控制的控制线路</w:t>
            </w:r>
          </w:p>
          <w:p w:rsidR="00BA7760" w:rsidRDefault="009279DE">
            <w:pPr>
              <w:spacing w:line="360" w:lineRule="auto"/>
              <w:jc w:val="center"/>
              <w:rPr>
                <w:kern w:val="2"/>
              </w:rPr>
            </w:pPr>
            <w:r>
              <w:rPr>
                <w:rFonts w:cs="宋体" w:hint="eastAsia"/>
                <w:kern w:val="2"/>
                <w:szCs w:val="20"/>
                <w:lang/>
              </w:rPr>
              <w:t>第八章</w:t>
            </w:r>
            <w:r>
              <w:rPr>
                <w:kern w:val="2"/>
                <w:szCs w:val="20"/>
                <w:lang/>
              </w:rPr>
              <w:t xml:space="preserve">  </w:t>
            </w:r>
            <w:r>
              <w:rPr>
                <w:rFonts w:cs="宋体" w:hint="eastAsia"/>
                <w:kern w:val="2"/>
                <w:szCs w:val="20"/>
                <w:lang/>
              </w:rPr>
              <w:t>电工测量</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、电工测量仪表的分类和型式</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、电流、电压和功率的测量</w:t>
            </w:r>
          </w:p>
          <w:p w:rsidR="00BA7760" w:rsidRDefault="009279DE">
            <w:pPr>
              <w:spacing w:line="360" w:lineRule="auto"/>
              <w:rPr>
                <w:color w:val="000000"/>
                <w:kern w:val="2"/>
              </w:rPr>
            </w:pPr>
            <w:r>
              <w:rPr>
                <w:color w:val="000000"/>
                <w:kern w:val="2"/>
                <w:szCs w:val="20"/>
                <w:lang/>
              </w:rPr>
              <w:t>3</w:t>
            </w:r>
            <w:r>
              <w:rPr>
                <w:rFonts w:cs="宋体" w:hint="eastAsia"/>
                <w:color w:val="000000"/>
                <w:kern w:val="2"/>
                <w:szCs w:val="20"/>
                <w:lang/>
              </w:rPr>
              <w:t>、万用表的使用</w:t>
            </w:r>
          </w:p>
          <w:p w:rsidR="00BA7760" w:rsidRDefault="009279DE">
            <w:pPr>
              <w:spacing w:line="360" w:lineRule="auto"/>
              <w:rPr>
                <w:color w:val="000000"/>
                <w:kern w:val="2"/>
              </w:rPr>
            </w:pPr>
            <w:r>
              <w:rPr>
                <w:color w:val="000000"/>
                <w:kern w:val="2"/>
                <w:szCs w:val="20"/>
                <w:lang/>
              </w:rPr>
              <w:t>4</w:t>
            </w:r>
            <w:r>
              <w:rPr>
                <w:rFonts w:cs="宋体" w:hint="eastAsia"/>
                <w:color w:val="000000"/>
                <w:kern w:val="2"/>
                <w:szCs w:val="20"/>
                <w:lang/>
              </w:rPr>
              <w:t>、兆欧表的使用</w:t>
            </w:r>
          </w:p>
          <w:p w:rsidR="00BA7760" w:rsidRDefault="009279DE">
            <w:pPr>
              <w:spacing w:line="360" w:lineRule="auto"/>
              <w:jc w:val="center"/>
              <w:rPr>
                <w:kern w:val="2"/>
              </w:rPr>
            </w:pPr>
            <w:r>
              <w:rPr>
                <w:rFonts w:cs="宋体" w:hint="eastAsia"/>
                <w:kern w:val="2"/>
                <w:szCs w:val="20"/>
                <w:lang/>
              </w:rPr>
              <w:t>第二部分</w:t>
            </w:r>
            <w:r>
              <w:rPr>
                <w:kern w:val="2"/>
                <w:szCs w:val="20"/>
                <w:lang/>
              </w:rPr>
              <w:t xml:space="preserve">  </w:t>
            </w:r>
            <w:r>
              <w:rPr>
                <w:rFonts w:cs="宋体" w:hint="eastAsia"/>
                <w:kern w:val="2"/>
                <w:szCs w:val="20"/>
                <w:lang/>
              </w:rPr>
              <w:t>电子技术</w:t>
            </w:r>
          </w:p>
          <w:p w:rsidR="00BA7760" w:rsidRDefault="009279DE">
            <w:pPr>
              <w:spacing w:line="360" w:lineRule="auto"/>
              <w:jc w:val="center"/>
              <w:rPr>
                <w:kern w:val="2"/>
              </w:rPr>
            </w:pPr>
            <w:r>
              <w:rPr>
                <w:rFonts w:cs="宋体" w:hint="eastAsia"/>
                <w:kern w:val="2"/>
                <w:szCs w:val="20"/>
                <w:lang/>
              </w:rPr>
              <w:t>第一章</w:t>
            </w:r>
            <w:r>
              <w:rPr>
                <w:kern w:val="2"/>
                <w:szCs w:val="20"/>
                <w:lang/>
              </w:rPr>
              <w:t xml:space="preserve">  </w:t>
            </w:r>
            <w:r>
              <w:rPr>
                <w:rFonts w:cs="宋体" w:hint="eastAsia"/>
                <w:kern w:val="2"/>
                <w:szCs w:val="20"/>
                <w:lang/>
              </w:rPr>
              <w:t>半导体器件</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、半导体的导电特性</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w:t>
            </w:r>
            <w:r>
              <w:rPr>
                <w:color w:val="000000"/>
                <w:kern w:val="2"/>
                <w:szCs w:val="20"/>
                <w:lang/>
              </w:rPr>
              <w:t>PN</w:t>
            </w:r>
            <w:proofErr w:type="gramStart"/>
            <w:r>
              <w:rPr>
                <w:rFonts w:cs="宋体" w:hint="eastAsia"/>
                <w:color w:val="000000"/>
                <w:kern w:val="2"/>
                <w:szCs w:val="20"/>
                <w:lang/>
              </w:rPr>
              <w:t>结及其</w:t>
            </w:r>
            <w:proofErr w:type="gramEnd"/>
            <w:r>
              <w:rPr>
                <w:rFonts w:cs="宋体" w:hint="eastAsia"/>
                <w:color w:val="000000"/>
                <w:kern w:val="2"/>
                <w:szCs w:val="20"/>
                <w:lang/>
              </w:rPr>
              <w:t>导电特性</w:t>
            </w:r>
          </w:p>
          <w:p w:rsidR="00BA7760" w:rsidRDefault="009279DE">
            <w:pPr>
              <w:spacing w:line="360" w:lineRule="auto"/>
              <w:rPr>
                <w:color w:val="000000"/>
                <w:kern w:val="2"/>
              </w:rPr>
            </w:pPr>
            <w:r>
              <w:rPr>
                <w:color w:val="000000"/>
                <w:kern w:val="2"/>
                <w:szCs w:val="20"/>
                <w:lang/>
              </w:rPr>
              <w:t>3</w:t>
            </w:r>
            <w:r>
              <w:rPr>
                <w:rFonts w:cs="宋体" w:hint="eastAsia"/>
                <w:color w:val="000000"/>
                <w:kern w:val="2"/>
                <w:szCs w:val="20"/>
                <w:lang/>
              </w:rPr>
              <w:t>、二极管及稳压管二极管</w:t>
            </w:r>
          </w:p>
          <w:p w:rsidR="00BA7760" w:rsidRDefault="009279DE">
            <w:pPr>
              <w:spacing w:line="360" w:lineRule="auto"/>
              <w:rPr>
                <w:color w:val="000000"/>
                <w:kern w:val="2"/>
              </w:rPr>
            </w:pPr>
            <w:r>
              <w:rPr>
                <w:color w:val="000000"/>
                <w:kern w:val="2"/>
                <w:szCs w:val="20"/>
                <w:lang/>
              </w:rPr>
              <w:t>4</w:t>
            </w:r>
            <w:r>
              <w:rPr>
                <w:rFonts w:cs="宋体" w:hint="eastAsia"/>
                <w:color w:val="000000"/>
                <w:kern w:val="2"/>
                <w:szCs w:val="20"/>
                <w:lang/>
              </w:rPr>
              <w:t>、双极性晶体管</w:t>
            </w:r>
          </w:p>
          <w:p w:rsidR="00BA7760" w:rsidRDefault="009279DE">
            <w:pPr>
              <w:spacing w:line="360" w:lineRule="auto"/>
              <w:rPr>
                <w:color w:val="000000"/>
                <w:kern w:val="2"/>
              </w:rPr>
            </w:pPr>
            <w:r>
              <w:rPr>
                <w:color w:val="000000"/>
                <w:kern w:val="2"/>
                <w:szCs w:val="20"/>
                <w:lang/>
              </w:rPr>
              <w:t>5</w:t>
            </w:r>
            <w:r>
              <w:rPr>
                <w:rFonts w:cs="宋体" w:hint="eastAsia"/>
                <w:color w:val="000000"/>
                <w:kern w:val="2"/>
                <w:szCs w:val="20"/>
                <w:lang/>
              </w:rPr>
              <w:t>、光电器件</w:t>
            </w:r>
          </w:p>
          <w:p w:rsidR="00BA7760" w:rsidRDefault="009279DE">
            <w:pPr>
              <w:spacing w:line="360" w:lineRule="auto"/>
              <w:jc w:val="center"/>
              <w:rPr>
                <w:kern w:val="2"/>
              </w:rPr>
            </w:pPr>
            <w:r>
              <w:rPr>
                <w:rFonts w:cs="宋体" w:hint="eastAsia"/>
                <w:kern w:val="2"/>
                <w:szCs w:val="20"/>
                <w:lang/>
              </w:rPr>
              <w:t>第二章</w:t>
            </w:r>
            <w:r>
              <w:rPr>
                <w:kern w:val="2"/>
                <w:szCs w:val="20"/>
                <w:lang/>
              </w:rPr>
              <w:t xml:space="preserve">  </w:t>
            </w:r>
            <w:r>
              <w:rPr>
                <w:rFonts w:cs="宋体" w:hint="eastAsia"/>
                <w:kern w:val="2"/>
                <w:szCs w:val="20"/>
                <w:lang/>
              </w:rPr>
              <w:t>基本放大电路</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、共发射极放大电路的组成</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、放大电路的静态分析</w:t>
            </w:r>
          </w:p>
          <w:p w:rsidR="00BA7760" w:rsidRDefault="009279DE">
            <w:pPr>
              <w:spacing w:line="360" w:lineRule="auto"/>
              <w:rPr>
                <w:color w:val="000000"/>
                <w:kern w:val="2"/>
              </w:rPr>
            </w:pPr>
            <w:r>
              <w:rPr>
                <w:color w:val="000000"/>
                <w:kern w:val="2"/>
                <w:szCs w:val="20"/>
                <w:lang/>
              </w:rPr>
              <w:t>3</w:t>
            </w:r>
            <w:r>
              <w:rPr>
                <w:rFonts w:cs="宋体" w:hint="eastAsia"/>
                <w:color w:val="000000"/>
                <w:kern w:val="2"/>
                <w:szCs w:val="20"/>
                <w:lang/>
              </w:rPr>
              <w:t>、放大电路的动态分析</w:t>
            </w:r>
          </w:p>
          <w:p w:rsidR="00BA7760" w:rsidRDefault="009279DE">
            <w:pPr>
              <w:spacing w:line="360" w:lineRule="auto"/>
              <w:rPr>
                <w:color w:val="000000"/>
                <w:kern w:val="2"/>
              </w:rPr>
            </w:pPr>
            <w:r>
              <w:rPr>
                <w:color w:val="000000"/>
                <w:kern w:val="2"/>
                <w:szCs w:val="20"/>
                <w:lang/>
              </w:rPr>
              <w:t>4</w:t>
            </w:r>
            <w:r>
              <w:rPr>
                <w:rFonts w:cs="宋体" w:hint="eastAsia"/>
                <w:color w:val="000000"/>
                <w:kern w:val="2"/>
                <w:szCs w:val="20"/>
                <w:lang/>
              </w:rPr>
              <w:t>、静态工作点的稳定</w:t>
            </w:r>
          </w:p>
          <w:p w:rsidR="00BA7760" w:rsidRDefault="009279DE">
            <w:pPr>
              <w:spacing w:line="360" w:lineRule="auto"/>
              <w:rPr>
                <w:color w:val="000000"/>
                <w:kern w:val="2"/>
              </w:rPr>
            </w:pPr>
            <w:r>
              <w:rPr>
                <w:color w:val="000000"/>
                <w:kern w:val="2"/>
                <w:szCs w:val="20"/>
                <w:lang/>
              </w:rPr>
              <w:t>5</w:t>
            </w:r>
            <w:r>
              <w:rPr>
                <w:rFonts w:cs="宋体" w:hint="eastAsia"/>
                <w:color w:val="000000"/>
                <w:kern w:val="2"/>
                <w:szCs w:val="20"/>
                <w:lang/>
              </w:rPr>
              <w:t>、射极输出器</w:t>
            </w:r>
          </w:p>
          <w:p w:rsidR="00BA7760" w:rsidRDefault="009279DE">
            <w:pPr>
              <w:spacing w:line="360" w:lineRule="auto"/>
              <w:rPr>
                <w:color w:val="000000"/>
                <w:kern w:val="2"/>
              </w:rPr>
            </w:pPr>
            <w:r>
              <w:rPr>
                <w:color w:val="000000"/>
                <w:kern w:val="2"/>
                <w:szCs w:val="20"/>
                <w:lang/>
              </w:rPr>
              <w:t>6</w:t>
            </w:r>
            <w:r>
              <w:rPr>
                <w:rFonts w:cs="宋体" w:hint="eastAsia"/>
                <w:color w:val="000000"/>
                <w:kern w:val="2"/>
                <w:szCs w:val="20"/>
                <w:lang/>
              </w:rPr>
              <w:t>、差分放大电路</w:t>
            </w:r>
          </w:p>
          <w:p w:rsidR="00BA7760" w:rsidRDefault="009279DE">
            <w:pPr>
              <w:spacing w:line="360" w:lineRule="auto"/>
              <w:jc w:val="center"/>
              <w:rPr>
                <w:kern w:val="2"/>
              </w:rPr>
            </w:pPr>
            <w:r>
              <w:rPr>
                <w:rFonts w:cs="宋体" w:hint="eastAsia"/>
                <w:kern w:val="2"/>
                <w:szCs w:val="20"/>
                <w:lang/>
              </w:rPr>
              <w:t>第三章</w:t>
            </w:r>
            <w:r>
              <w:rPr>
                <w:kern w:val="2"/>
                <w:szCs w:val="20"/>
                <w:lang/>
              </w:rPr>
              <w:t xml:space="preserve">  </w:t>
            </w:r>
            <w:r>
              <w:rPr>
                <w:rFonts w:cs="宋体" w:hint="eastAsia"/>
                <w:kern w:val="2"/>
                <w:szCs w:val="20"/>
                <w:lang/>
              </w:rPr>
              <w:t>集成运算放大器</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、集成运算放大器的基础知识</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w:t>
            </w:r>
            <w:proofErr w:type="gramStart"/>
            <w:r>
              <w:rPr>
                <w:rFonts w:cs="宋体" w:hint="eastAsia"/>
                <w:color w:val="000000"/>
                <w:kern w:val="2"/>
                <w:szCs w:val="20"/>
                <w:lang/>
              </w:rPr>
              <w:t>理想运放及其</w:t>
            </w:r>
            <w:proofErr w:type="gramEnd"/>
            <w:r>
              <w:rPr>
                <w:rFonts w:cs="宋体" w:hint="eastAsia"/>
                <w:color w:val="000000"/>
                <w:kern w:val="2"/>
                <w:szCs w:val="20"/>
                <w:lang/>
              </w:rPr>
              <w:t>分析依据</w:t>
            </w:r>
          </w:p>
          <w:p w:rsidR="00BA7760" w:rsidRDefault="009279DE">
            <w:pPr>
              <w:spacing w:line="360" w:lineRule="auto"/>
              <w:rPr>
                <w:color w:val="000000"/>
                <w:kern w:val="2"/>
              </w:rPr>
            </w:pPr>
            <w:r>
              <w:rPr>
                <w:color w:val="000000"/>
                <w:kern w:val="2"/>
                <w:szCs w:val="20"/>
                <w:lang/>
              </w:rPr>
              <w:t>3</w:t>
            </w:r>
            <w:r>
              <w:rPr>
                <w:rFonts w:cs="宋体" w:hint="eastAsia"/>
                <w:color w:val="000000"/>
                <w:kern w:val="2"/>
                <w:szCs w:val="20"/>
                <w:lang/>
              </w:rPr>
              <w:t>、运放在信号运算方面的应用。</w:t>
            </w:r>
          </w:p>
          <w:p w:rsidR="00BA7760" w:rsidRDefault="009279DE">
            <w:pPr>
              <w:snapToGrid w:val="0"/>
              <w:spacing w:line="300" w:lineRule="auto"/>
              <w:jc w:val="center"/>
              <w:rPr>
                <w:rFonts w:ascii="宋体" w:hAnsi="宋体" w:cs="宋体"/>
                <w:bCs/>
                <w:kern w:val="2"/>
                <w:szCs w:val="21"/>
              </w:rPr>
            </w:pPr>
            <w:r>
              <w:rPr>
                <w:rFonts w:cs="宋体" w:hint="eastAsia"/>
                <w:kern w:val="2"/>
                <w:szCs w:val="20"/>
                <w:lang/>
              </w:rPr>
              <w:t>第四章</w:t>
            </w:r>
            <w:r>
              <w:rPr>
                <w:kern w:val="2"/>
                <w:szCs w:val="20"/>
                <w:lang/>
              </w:rPr>
              <w:t xml:space="preserve">  </w:t>
            </w:r>
            <w:r>
              <w:rPr>
                <w:rFonts w:ascii="宋体" w:hAnsi="宋体" w:cs="宋体" w:hint="eastAsia"/>
                <w:bCs/>
                <w:kern w:val="2"/>
                <w:szCs w:val="21"/>
                <w:lang/>
              </w:rPr>
              <w:t>电子电路中的反馈</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、反馈的基本概念</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、放大电路中的反馈</w:t>
            </w:r>
          </w:p>
          <w:p w:rsidR="00BA7760" w:rsidRDefault="009279DE">
            <w:pPr>
              <w:widowControl/>
              <w:jc w:val="center"/>
              <w:rPr>
                <w:rFonts w:ascii="宋体" w:hAnsi="宋体" w:cs="宋体"/>
                <w:bCs/>
                <w:kern w:val="2"/>
                <w:szCs w:val="21"/>
              </w:rPr>
            </w:pPr>
            <w:r>
              <w:rPr>
                <w:rFonts w:cs="宋体" w:hint="eastAsia"/>
                <w:kern w:val="2"/>
                <w:szCs w:val="20"/>
                <w:lang/>
              </w:rPr>
              <w:t>第五章</w:t>
            </w:r>
            <w:r>
              <w:rPr>
                <w:kern w:val="2"/>
                <w:szCs w:val="20"/>
                <w:lang/>
              </w:rPr>
              <w:t xml:space="preserve">  </w:t>
            </w:r>
            <w:r>
              <w:rPr>
                <w:rFonts w:ascii="宋体" w:hAnsi="宋体" w:cs="宋体" w:hint="eastAsia"/>
                <w:bCs/>
                <w:kern w:val="2"/>
                <w:szCs w:val="21"/>
                <w:lang/>
              </w:rPr>
              <w:t>直流稳压电源</w:t>
            </w:r>
          </w:p>
          <w:p w:rsidR="00BA7760" w:rsidRDefault="009279DE">
            <w:pPr>
              <w:spacing w:line="360" w:lineRule="auto"/>
              <w:rPr>
                <w:color w:val="000000"/>
                <w:kern w:val="2"/>
              </w:rPr>
            </w:pPr>
            <w:r>
              <w:rPr>
                <w:color w:val="000000"/>
                <w:kern w:val="2"/>
                <w:szCs w:val="20"/>
                <w:lang/>
              </w:rPr>
              <w:t>1</w:t>
            </w:r>
            <w:r>
              <w:rPr>
                <w:rFonts w:cs="宋体" w:hint="eastAsia"/>
                <w:color w:val="000000"/>
                <w:kern w:val="2"/>
                <w:szCs w:val="20"/>
                <w:lang/>
              </w:rPr>
              <w:t>、整流电路</w:t>
            </w:r>
          </w:p>
          <w:p w:rsidR="00BA7760" w:rsidRDefault="009279DE">
            <w:pPr>
              <w:spacing w:line="360" w:lineRule="auto"/>
              <w:rPr>
                <w:color w:val="000000"/>
                <w:kern w:val="2"/>
              </w:rPr>
            </w:pPr>
            <w:r>
              <w:rPr>
                <w:color w:val="000000"/>
                <w:kern w:val="2"/>
                <w:szCs w:val="20"/>
                <w:lang/>
              </w:rPr>
              <w:t>2</w:t>
            </w:r>
            <w:r>
              <w:rPr>
                <w:rFonts w:cs="宋体" w:hint="eastAsia"/>
                <w:color w:val="000000"/>
                <w:kern w:val="2"/>
                <w:szCs w:val="20"/>
                <w:lang/>
              </w:rPr>
              <w:t>、滤波原理</w:t>
            </w:r>
          </w:p>
          <w:p w:rsidR="00BA7760" w:rsidRDefault="009279DE">
            <w:pPr>
              <w:spacing w:line="360" w:lineRule="auto"/>
              <w:rPr>
                <w:b/>
                <w:kern w:val="2"/>
              </w:rPr>
            </w:pPr>
            <w:r>
              <w:rPr>
                <w:color w:val="000000"/>
                <w:kern w:val="2"/>
                <w:szCs w:val="20"/>
                <w:lang/>
              </w:rPr>
              <w:t>3</w:t>
            </w:r>
            <w:r>
              <w:rPr>
                <w:rFonts w:cs="宋体" w:hint="eastAsia"/>
                <w:color w:val="000000"/>
                <w:kern w:val="2"/>
                <w:szCs w:val="20"/>
                <w:lang/>
              </w:rPr>
              <w:t>、直流稳压电源</w:t>
            </w:r>
          </w:p>
        </w:tc>
      </w:tr>
    </w:tbl>
    <w:p w:rsidR="00BA7760" w:rsidRDefault="00BA7760"/>
    <w:sectPr w:rsidR="00BA7760" w:rsidSect="00BA77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9DE" w:rsidRDefault="009279DE" w:rsidP="009279DE">
      <w:pPr>
        <w:spacing w:line="240" w:lineRule="auto"/>
      </w:pPr>
      <w:r>
        <w:separator/>
      </w:r>
    </w:p>
  </w:endnote>
  <w:endnote w:type="continuationSeparator" w:id="1">
    <w:p w:rsidR="009279DE" w:rsidRDefault="009279DE" w:rsidP="009279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9DE" w:rsidRDefault="009279DE" w:rsidP="009279DE">
      <w:pPr>
        <w:spacing w:line="240" w:lineRule="auto"/>
      </w:pPr>
      <w:r>
        <w:separator/>
      </w:r>
    </w:p>
  </w:footnote>
  <w:footnote w:type="continuationSeparator" w:id="1">
    <w:p w:rsidR="009279DE" w:rsidRDefault="009279DE" w:rsidP="009279D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7760"/>
    <w:rsid w:val="009279DE"/>
    <w:rsid w:val="00BA7760"/>
    <w:rsid w:val="110258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760"/>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279D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9279DE"/>
    <w:rPr>
      <w:rFonts w:ascii="Times New Roman" w:eastAsia="宋体" w:hAnsi="Times New Roman" w:cs="Times New Roman"/>
      <w:sz w:val="18"/>
      <w:szCs w:val="18"/>
    </w:rPr>
  </w:style>
  <w:style w:type="paragraph" w:styleId="a4">
    <w:name w:val="footer"/>
    <w:basedOn w:val="a"/>
    <w:link w:val="Char0"/>
    <w:rsid w:val="009279DE"/>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9279D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163</Characters>
  <Application>Microsoft Office Word</Application>
  <DocSecurity>0</DocSecurity>
  <Lines>1</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