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pacing w:before="0" w:beforeAutospacing="0" w:after="0" w:afterAutospacing="0" w:line="400" w:lineRule="atLeast"/>
        <w:ind w:left="0" w:right="0"/>
        <w:jc w:val="center"/>
        <w:rPr>
          <w:rFonts w:eastAsia="黑体"/>
          <w:b/>
          <w:bCs w:val="0"/>
          <w:spacing w:val="46"/>
          <w:sz w:val="28"/>
          <w:szCs w:val="20"/>
          <w:lang w:val="en-US"/>
        </w:rPr>
      </w:pPr>
      <w:r>
        <w:rPr>
          <w:rFonts w:hint="eastAsia" w:ascii="Times New Roman" w:hAnsi="Times New Roman" w:eastAsia="黑体" w:cs="黑体"/>
          <w:b/>
          <w:bCs w:val="0"/>
          <w:spacing w:val="46"/>
          <w:kern w:val="0"/>
          <w:sz w:val="28"/>
          <w:szCs w:val="20"/>
          <w:lang w:val="en-US" w:eastAsia="zh-CN" w:bidi="ar"/>
        </w:rPr>
        <w:t>大连海洋大学</w:t>
      </w:r>
      <w:r>
        <w:rPr>
          <w:rFonts w:hint="default" w:ascii="Times New Roman" w:hAnsi="Times New Roman" w:eastAsia="黑体" w:cs="Times New Roman"/>
          <w:b/>
          <w:bCs w:val="0"/>
          <w:spacing w:val="46"/>
          <w:kern w:val="0"/>
          <w:sz w:val="28"/>
          <w:szCs w:val="20"/>
          <w:lang w:val="en-US" w:eastAsia="zh-CN" w:bidi="ar"/>
        </w:rPr>
        <w:t>2017</w:t>
      </w:r>
      <w:r>
        <w:rPr>
          <w:rFonts w:hint="eastAsia" w:ascii="Times New Roman" w:hAnsi="Times New Roman" w:eastAsia="黑体" w:cs="黑体"/>
          <w:b/>
          <w:bCs w:val="0"/>
          <w:spacing w:val="46"/>
          <w:kern w:val="0"/>
          <w:sz w:val="28"/>
          <w:szCs w:val="20"/>
          <w:lang w:val="en-US" w:eastAsia="zh-CN" w:bidi="ar"/>
        </w:rPr>
        <w:t>年硕士研究生招生考试大纲</w:t>
      </w:r>
    </w:p>
    <w:p>
      <w:pPr>
        <w:keepNext w:val="0"/>
        <w:keepLines w:val="0"/>
        <w:widowControl w:val="0"/>
        <w:suppressLineNumbers w:val="0"/>
        <w:adjustRightInd w:val="0"/>
        <w:spacing w:before="0" w:beforeAutospacing="0" w:after="0" w:afterAutospacing="0" w:line="312" w:lineRule="atLeast"/>
        <w:ind w:left="0" w:right="0"/>
        <w:jc w:val="center"/>
        <w:rPr>
          <w:spacing w:val="46"/>
          <w:lang w:val="en-US"/>
        </w:rPr>
      </w:pPr>
    </w:p>
    <w:tbl>
      <w:tblPr>
        <w:tblStyle w:val="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0"/>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312" w:lineRule="atLeast"/>
              <w:ind w:left="0" w:right="0"/>
              <w:jc w:val="both"/>
              <w:rPr>
                <w:b/>
                <w:bCs w:val="0"/>
                <w:kern w:val="2"/>
                <w:lang w:val="en-US"/>
              </w:rPr>
            </w:pPr>
            <w:r>
              <w:rPr>
                <w:rFonts w:hint="eastAsia" w:ascii="Times New Roman" w:hAnsi="Times New Roman" w:eastAsia="宋体" w:cs="宋体"/>
                <w:b/>
                <w:bCs w:val="0"/>
                <w:kern w:val="2"/>
                <w:sz w:val="21"/>
                <w:szCs w:val="20"/>
                <w:lang w:val="en-US" w:eastAsia="zh-CN" w:bidi="ar"/>
              </w:rPr>
              <w:t>考试科目</w:t>
            </w:r>
          </w:p>
        </w:tc>
        <w:tc>
          <w:tcPr>
            <w:tcW w:w="75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312" w:lineRule="atLeast"/>
              <w:ind w:left="0" w:right="0"/>
              <w:jc w:val="center"/>
              <w:rPr>
                <w:b/>
                <w:bCs w:val="0"/>
                <w:kern w:val="2"/>
                <w:lang w:val="en-US"/>
              </w:rPr>
            </w:pPr>
            <w:r>
              <w:rPr>
                <w:rFonts w:hint="eastAsia" w:cs="宋体"/>
                <w:b/>
                <w:bCs w:val="0"/>
                <w:kern w:val="2"/>
                <w:sz w:val="21"/>
                <w:szCs w:val="20"/>
                <w:lang w:val="en-US" w:eastAsia="zh-CN" w:bidi="ar"/>
              </w:rPr>
              <w:t>804</w:t>
            </w:r>
            <w:bookmarkStart w:id="0" w:name="_GoBack"/>
            <w:bookmarkEnd w:id="0"/>
            <w:r>
              <w:rPr>
                <w:rFonts w:hint="eastAsia" w:ascii="Times New Roman" w:hAnsi="Times New Roman" w:eastAsia="宋体" w:cs="宋体"/>
                <w:b/>
                <w:bCs w:val="0"/>
                <w:kern w:val="2"/>
                <w:sz w:val="21"/>
                <w:szCs w:val="20"/>
                <w:lang w:val="en-US" w:eastAsia="zh-CN" w:bidi="ar"/>
              </w:rPr>
              <w:t>微机原理与应用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312" w:lineRule="atLeast"/>
              <w:ind w:left="0" w:right="0"/>
              <w:jc w:val="both"/>
              <w:rPr>
                <w:b/>
                <w:bCs w:val="0"/>
                <w:kern w:val="2"/>
                <w:lang w:val="en-US"/>
              </w:rPr>
            </w:pPr>
            <w:r>
              <w:rPr>
                <w:rFonts w:hint="eastAsia" w:ascii="Times New Roman" w:hAnsi="Times New Roman" w:eastAsia="宋体" w:cs="宋体"/>
                <w:b/>
                <w:bCs w:val="0"/>
                <w:kern w:val="2"/>
                <w:sz w:val="21"/>
                <w:szCs w:val="20"/>
                <w:lang w:val="en-US" w:eastAsia="zh-CN" w:bidi="ar"/>
              </w:rPr>
              <w:t>考试大纲</w:t>
            </w:r>
          </w:p>
        </w:tc>
        <w:tc>
          <w:tcPr>
            <w:tcW w:w="75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360" w:lineRule="auto"/>
              <w:ind w:left="0" w:right="0"/>
              <w:jc w:val="center"/>
              <w:rPr>
                <w:kern w:val="2"/>
              </w:rPr>
            </w:pPr>
            <w:r>
              <w:rPr>
                <w:rFonts w:hint="eastAsia" w:ascii="Times New Roman" w:hAnsi="Times New Roman" w:eastAsia="宋体" w:cs="宋体"/>
                <w:kern w:val="2"/>
                <w:sz w:val="21"/>
                <w:szCs w:val="20"/>
                <w:lang w:val="en-US" w:eastAsia="zh-CN" w:bidi="ar"/>
              </w:rPr>
              <w:t>一、考试性质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本考试大纲适用于报考大连海洋大学控制科学与工程专业的硕士研究生入学考试的初试，是为招收控制科学与工程专业硕士生而设置的具有选拔功能的水平考试，其目的是科学、公平、有效地测试考生是否具备继续攻读控制科学与工程专业学位所需要的基础知识和基本技能，评价的标准是高等学校自动化及相关本科毕业生能达到的及格或及格以上水平，以利于各高等院校和科研院所择优选拔，确保硕士专业学位研究生的招生质量。</w:t>
            </w:r>
          </w:p>
          <w:p>
            <w:pPr>
              <w:keepNext w:val="0"/>
              <w:keepLines w:val="0"/>
              <w:widowControl w:val="0"/>
              <w:suppressLineNumbers w:val="0"/>
              <w:adjustRightInd w:val="0"/>
              <w:spacing w:before="0" w:beforeAutospacing="0" w:after="0" w:afterAutospacing="0" w:line="360" w:lineRule="auto"/>
              <w:ind w:left="0" w:right="0"/>
              <w:jc w:val="center"/>
              <w:rPr>
                <w:kern w:val="2"/>
              </w:rPr>
            </w:pPr>
            <w:r>
              <w:rPr>
                <w:rFonts w:hint="eastAsia" w:ascii="Times New Roman" w:hAnsi="Times New Roman" w:eastAsia="宋体" w:cs="宋体"/>
                <w:kern w:val="2"/>
                <w:sz w:val="21"/>
                <w:szCs w:val="20"/>
                <w:lang w:val="en-US" w:eastAsia="zh-CN" w:bidi="ar"/>
              </w:rPr>
              <w:t>二、考查目标</w:t>
            </w:r>
          </w:p>
          <w:p>
            <w:pPr>
              <w:keepNext w:val="0"/>
              <w:keepLines w:val="0"/>
              <w:widowControl w:val="0"/>
              <w:suppressLineNumbers w:val="0"/>
              <w:adjustRightInd w:val="0"/>
              <w:spacing w:before="0" w:beforeAutospacing="0" w:after="0" w:afterAutospacing="0" w:line="360" w:lineRule="auto"/>
              <w:ind w:left="0" w:right="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本课程的任务是使学生从理论上和实践上掌握微型计算机的基本组成、工作原理、硬件连接和汇编语言程序设计。建立微型计算机系统的整体概念，使学生具有微型计算机应用系统软硬件开发的初步能力。</w:t>
            </w:r>
          </w:p>
          <w:p>
            <w:pPr>
              <w:keepNext w:val="0"/>
              <w:keepLines w:val="0"/>
              <w:widowControl w:val="0"/>
              <w:suppressLineNumbers w:val="0"/>
              <w:adjustRightInd w:val="0"/>
              <w:spacing w:before="0" w:beforeAutospacing="0" w:after="0" w:afterAutospacing="0" w:line="360" w:lineRule="auto"/>
              <w:ind w:left="0" w:right="0"/>
              <w:jc w:val="center"/>
              <w:rPr>
                <w:kern w:val="2"/>
              </w:rPr>
            </w:pPr>
            <w:r>
              <w:rPr>
                <w:rFonts w:hint="eastAsia" w:ascii="Times New Roman" w:hAnsi="Times New Roman" w:eastAsia="宋体" w:cs="宋体"/>
                <w:kern w:val="2"/>
                <w:sz w:val="21"/>
                <w:szCs w:val="20"/>
                <w:lang w:val="en-US" w:eastAsia="zh-CN" w:bidi="ar"/>
              </w:rPr>
              <w:t>三、考试形式和试卷结构</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一、试卷满分及考试时间</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default" w:ascii="Times New Roman" w:hAnsi="Times New Roman" w:eastAsia="宋体" w:cs="Times New Roman"/>
                <w:kern w:val="2"/>
                <w:sz w:val="21"/>
                <w:szCs w:val="20"/>
                <w:lang w:val="en-US" w:eastAsia="zh-CN" w:bidi="ar"/>
              </w:rPr>
              <w:tab/>
            </w:r>
            <w:r>
              <w:rPr>
                <w:rFonts w:hint="eastAsia" w:ascii="Times New Roman" w:hAnsi="Times New Roman" w:eastAsia="宋体" w:cs="宋体"/>
                <w:kern w:val="2"/>
                <w:sz w:val="21"/>
                <w:szCs w:val="20"/>
                <w:lang w:val="en-US" w:eastAsia="zh-CN" w:bidi="ar"/>
              </w:rPr>
              <w:t>本试卷满分为</w:t>
            </w:r>
            <w:r>
              <w:rPr>
                <w:rFonts w:hint="default" w:ascii="Times New Roman" w:hAnsi="Times New Roman" w:eastAsia="宋体" w:cs="Times New Roman"/>
                <w:kern w:val="2"/>
                <w:sz w:val="21"/>
                <w:szCs w:val="20"/>
                <w:lang w:val="en-US" w:eastAsia="zh-CN" w:bidi="ar"/>
              </w:rPr>
              <w:t>150</w:t>
            </w:r>
            <w:r>
              <w:rPr>
                <w:rFonts w:hint="eastAsia" w:ascii="Times New Roman" w:hAnsi="Times New Roman" w:eastAsia="宋体" w:cs="宋体"/>
                <w:kern w:val="2"/>
                <w:sz w:val="21"/>
                <w:szCs w:val="20"/>
                <w:lang w:val="en-US" w:eastAsia="zh-CN" w:bidi="ar"/>
              </w:rPr>
              <w:t>分，考试时间为</w:t>
            </w:r>
            <w:r>
              <w:rPr>
                <w:rFonts w:hint="default" w:ascii="Times New Roman" w:hAnsi="Times New Roman" w:eastAsia="宋体" w:cs="Times New Roman"/>
                <w:kern w:val="2"/>
                <w:sz w:val="21"/>
                <w:szCs w:val="20"/>
                <w:lang w:val="en-US" w:eastAsia="zh-CN" w:bidi="ar"/>
              </w:rPr>
              <w:t>180</w:t>
            </w:r>
            <w:r>
              <w:rPr>
                <w:rFonts w:hint="eastAsia" w:ascii="Times New Roman" w:hAnsi="Times New Roman" w:eastAsia="宋体" w:cs="宋体"/>
                <w:kern w:val="2"/>
                <w:sz w:val="21"/>
                <w:szCs w:val="20"/>
                <w:lang w:val="en-US" w:eastAsia="zh-CN" w:bidi="ar"/>
              </w:rPr>
              <w:t>分钟。</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二、答题方式</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default" w:ascii="Times New Roman" w:hAnsi="Times New Roman" w:eastAsia="宋体" w:cs="Times New Roman"/>
                <w:kern w:val="2"/>
                <w:sz w:val="21"/>
                <w:szCs w:val="20"/>
                <w:lang w:val="en-US" w:eastAsia="zh-CN" w:bidi="ar"/>
              </w:rPr>
              <w:tab/>
            </w:r>
            <w:r>
              <w:rPr>
                <w:rFonts w:hint="eastAsia" w:ascii="Times New Roman" w:hAnsi="Times New Roman" w:eastAsia="宋体" w:cs="宋体"/>
                <w:kern w:val="2"/>
                <w:sz w:val="21"/>
                <w:szCs w:val="20"/>
                <w:lang w:val="en-US" w:eastAsia="zh-CN" w:bidi="ar"/>
              </w:rPr>
              <w:t>答题方式为闭卷、笔试。</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三、试卷题型结构</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default" w:ascii="Times New Roman" w:hAnsi="Times New Roman" w:eastAsia="宋体" w:cs="Times New Roman"/>
                <w:kern w:val="2"/>
                <w:sz w:val="21"/>
                <w:szCs w:val="20"/>
                <w:lang w:val="en-US" w:eastAsia="zh-CN" w:bidi="ar"/>
              </w:rPr>
              <w:tab/>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选择题，主要考核基本概念，约占</w:t>
            </w:r>
            <w:r>
              <w:rPr>
                <w:rFonts w:hint="default" w:ascii="Times New Roman" w:hAnsi="Times New Roman" w:eastAsia="宋体" w:cs="Times New Roman"/>
                <w:kern w:val="2"/>
                <w:sz w:val="21"/>
                <w:szCs w:val="20"/>
                <w:lang w:val="en-US" w:eastAsia="zh-CN" w:bidi="ar"/>
              </w:rPr>
              <w:t>20%</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填空题，主要考核基本概念，约占</w:t>
            </w:r>
            <w:r>
              <w:rPr>
                <w:rFonts w:hint="default" w:ascii="Times New Roman" w:hAnsi="Times New Roman" w:eastAsia="宋体" w:cs="Times New Roman"/>
                <w:kern w:val="2"/>
                <w:sz w:val="21"/>
                <w:szCs w:val="20"/>
                <w:lang w:val="en-US" w:eastAsia="zh-CN" w:bidi="ar"/>
              </w:rPr>
              <w:t>20%</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简答题，主要考核基本概念，约占</w:t>
            </w:r>
            <w:r>
              <w:rPr>
                <w:rFonts w:hint="default" w:ascii="Times New Roman" w:hAnsi="Times New Roman" w:eastAsia="宋体" w:cs="Times New Roman"/>
                <w:kern w:val="2"/>
                <w:sz w:val="21"/>
                <w:szCs w:val="20"/>
                <w:lang w:val="en-US" w:eastAsia="zh-CN" w:bidi="ar"/>
              </w:rPr>
              <w:t>20%</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(4)</w:t>
            </w:r>
            <w:r>
              <w:rPr>
                <w:rFonts w:hint="eastAsia" w:ascii="Times New Roman" w:hAnsi="Times New Roman" w:eastAsia="宋体" w:cs="宋体"/>
                <w:kern w:val="2"/>
                <w:sz w:val="21"/>
                <w:szCs w:val="20"/>
                <w:lang w:val="en-US" w:eastAsia="zh-CN" w:bidi="ar"/>
              </w:rPr>
              <w:t>分析题，主要考核识图及读程能力，约占</w:t>
            </w:r>
            <w:r>
              <w:rPr>
                <w:rFonts w:hint="default" w:ascii="Times New Roman" w:hAnsi="Times New Roman" w:eastAsia="宋体" w:cs="Times New Roman"/>
                <w:kern w:val="2"/>
                <w:sz w:val="21"/>
                <w:szCs w:val="20"/>
                <w:lang w:val="en-US" w:eastAsia="zh-CN" w:bidi="ar"/>
              </w:rPr>
              <w:t>20%</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(5)</w:t>
            </w:r>
            <w:r>
              <w:rPr>
                <w:rFonts w:hint="eastAsia" w:ascii="Times New Roman" w:hAnsi="Times New Roman" w:eastAsia="宋体" w:cs="宋体"/>
                <w:kern w:val="2"/>
                <w:sz w:val="21"/>
                <w:szCs w:val="20"/>
                <w:lang w:val="en-US" w:eastAsia="zh-CN" w:bidi="ar"/>
              </w:rPr>
              <w:t>综合题，主要考核系统硬、软件设计能力，约占</w:t>
            </w:r>
            <w:r>
              <w:rPr>
                <w:rFonts w:hint="default" w:ascii="Times New Roman" w:hAnsi="Times New Roman" w:eastAsia="宋体" w:cs="Times New Roman"/>
                <w:kern w:val="2"/>
                <w:sz w:val="21"/>
                <w:szCs w:val="20"/>
                <w:lang w:val="en-US" w:eastAsia="zh-CN" w:bidi="ar"/>
              </w:rPr>
              <w:t>20%</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四、考察内容</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第一章</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微型计算机系统概念</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了解微处理器及微型机的发展、分类和特点。</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了解微型计算机的基本结构和整机工作流程。</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第二章</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计算机中的数制和编码</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l.</w:t>
            </w:r>
            <w:r>
              <w:rPr>
                <w:rFonts w:hint="eastAsia" w:ascii="Times New Roman" w:hAnsi="Times New Roman" w:eastAsia="宋体" w:cs="宋体"/>
                <w:kern w:val="2"/>
                <w:sz w:val="21"/>
                <w:szCs w:val="20"/>
                <w:lang w:val="en-US" w:eastAsia="zh-CN" w:bidi="ar"/>
              </w:rPr>
              <w:t>熟练掌握计算机中无符号数的表示方法</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二进制数、十进制数、十六进制数</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及各数制间的互换。</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熟练掌握计算机中带符号数的表示方法</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原码、反码、补码</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、运算方法和溢出的判断。</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掌握信息的编码方法</w:t>
            </w:r>
            <w:r>
              <w:rPr>
                <w:rFonts w:hint="default" w:ascii="Times New Roman" w:hAnsi="Times New Roman" w:eastAsia="宋体" w:cs="Times New Roman"/>
                <w:kern w:val="2"/>
                <w:sz w:val="21"/>
                <w:szCs w:val="20"/>
                <w:lang w:val="en-US" w:eastAsia="zh-CN" w:bidi="ar"/>
              </w:rPr>
              <w:t>(BCD</w:t>
            </w:r>
            <w:r>
              <w:rPr>
                <w:rFonts w:hint="eastAsia" w:ascii="Times New Roman" w:hAnsi="Times New Roman" w:eastAsia="宋体" w:cs="宋体"/>
                <w:kern w:val="2"/>
                <w:sz w:val="21"/>
                <w:szCs w:val="20"/>
                <w:lang w:val="en-US" w:eastAsia="zh-CN" w:bidi="ar"/>
              </w:rPr>
              <w:t>码、</w:t>
            </w:r>
            <w:r>
              <w:rPr>
                <w:rFonts w:hint="default" w:ascii="Times New Roman" w:hAnsi="Times New Roman" w:eastAsia="宋体" w:cs="Times New Roman"/>
                <w:kern w:val="2"/>
                <w:sz w:val="21"/>
                <w:szCs w:val="20"/>
                <w:lang w:val="en-US" w:eastAsia="zh-CN" w:bidi="ar"/>
              </w:rPr>
              <w:t>ASCII</w:t>
            </w:r>
            <w:r>
              <w:rPr>
                <w:rFonts w:hint="eastAsia" w:ascii="Times New Roman" w:hAnsi="Times New Roman" w:eastAsia="宋体" w:cs="宋体"/>
                <w:kern w:val="2"/>
                <w:sz w:val="21"/>
                <w:szCs w:val="20"/>
                <w:lang w:val="en-US" w:eastAsia="zh-CN" w:bidi="ar"/>
              </w:rPr>
              <w:t>码</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4.</w:t>
            </w:r>
            <w:r>
              <w:rPr>
                <w:rFonts w:hint="eastAsia" w:ascii="Times New Roman" w:hAnsi="Times New Roman" w:eastAsia="宋体" w:cs="宋体"/>
                <w:kern w:val="2"/>
                <w:sz w:val="21"/>
                <w:szCs w:val="20"/>
                <w:lang w:val="en-US" w:eastAsia="zh-CN" w:bidi="ar"/>
              </w:rPr>
              <w:t>了解数的定点和浮点表示法。</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第三章</w:t>
            </w:r>
            <w:r>
              <w:rPr>
                <w:rFonts w:hint="default" w:ascii="Times New Roman" w:hAnsi="Times New Roman" w:eastAsia="宋体" w:cs="Times New Roman"/>
                <w:kern w:val="2"/>
                <w:sz w:val="21"/>
                <w:szCs w:val="20"/>
                <w:lang w:val="en-US" w:eastAsia="zh-CN" w:bidi="ar"/>
              </w:rPr>
              <w:t>80x86</w:t>
            </w:r>
            <w:r>
              <w:rPr>
                <w:rFonts w:hint="eastAsia" w:ascii="Times New Roman" w:hAnsi="Times New Roman" w:eastAsia="宋体" w:cs="宋体"/>
                <w:kern w:val="2"/>
                <w:sz w:val="21"/>
                <w:szCs w:val="20"/>
                <w:lang w:val="en-US" w:eastAsia="zh-CN" w:bidi="ar"/>
              </w:rPr>
              <w:t>微处理器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掌握</w:t>
            </w:r>
            <w:r>
              <w:rPr>
                <w:rFonts w:hint="default" w:ascii="Times New Roman" w:hAnsi="Times New Roman" w:eastAsia="宋体" w:cs="Times New Roman"/>
                <w:kern w:val="2"/>
                <w:sz w:val="21"/>
                <w:szCs w:val="20"/>
                <w:lang w:val="en-US" w:eastAsia="zh-CN" w:bidi="ar"/>
              </w:rPr>
              <w:t>8086/8088CPU</w:t>
            </w:r>
            <w:r>
              <w:rPr>
                <w:rFonts w:hint="eastAsia" w:ascii="Times New Roman" w:hAnsi="Times New Roman" w:eastAsia="宋体" w:cs="宋体"/>
                <w:kern w:val="2"/>
                <w:sz w:val="21"/>
                <w:szCs w:val="20"/>
                <w:lang w:val="en-US" w:eastAsia="zh-CN" w:bidi="ar"/>
              </w:rPr>
              <w:t>的内部功能结构。</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理解</w:t>
            </w:r>
            <w:r>
              <w:rPr>
                <w:rFonts w:hint="default" w:ascii="Times New Roman" w:hAnsi="Times New Roman" w:eastAsia="宋体" w:cs="Times New Roman"/>
                <w:kern w:val="2"/>
                <w:sz w:val="21"/>
                <w:szCs w:val="20"/>
                <w:lang w:val="en-US" w:eastAsia="zh-CN" w:bidi="ar"/>
              </w:rPr>
              <w:t>8086/8088</w:t>
            </w:r>
            <w:r>
              <w:rPr>
                <w:rFonts w:hint="eastAsia" w:ascii="Times New Roman" w:hAnsi="Times New Roman" w:eastAsia="宋体" w:cs="宋体"/>
                <w:kern w:val="2"/>
                <w:sz w:val="21"/>
                <w:szCs w:val="20"/>
                <w:lang w:val="en-US" w:eastAsia="zh-CN" w:bidi="ar"/>
              </w:rPr>
              <w:t>微机的体系结构。</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理解</w:t>
            </w:r>
            <w:r>
              <w:rPr>
                <w:rFonts w:hint="default" w:ascii="Times New Roman" w:hAnsi="Times New Roman" w:eastAsia="宋体" w:cs="Times New Roman"/>
                <w:kern w:val="2"/>
                <w:sz w:val="21"/>
                <w:szCs w:val="20"/>
                <w:lang w:val="en-US" w:eastAsia="zh-CN" w:bidi="ar"/>
              </w:rPr>
              <w:t>8086/8088CPU</w:t>
            </w:r>
            <w:r>
              <w:rPr>
                <w:rFonts w:hint="eastAsia" w:ascii="Times New Roman" w:hAnsi="Times New Roman" w:eastAsia="宋体" w:cs="宋体"/>
                <w:kern w:val="2"/>
                <w:sz w:val="21"/>
                <w:szCs w:val="20"/>
                <w:lang w:val="en-US" w:eastAsia="zh-CN" w:bidi="ar"/>
              </w:rPr>
              <w:t>的外部特性和总线接口。</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4.</w:t>
            </w:r>
            <w:r>
              <w:rPr>
                <w:rFonts w:hint="eastAsia" w:ascii="Times New Roman" w:hAnsi="Times New Roman" w:eastAsia="宋体" w:cs="宋体"/>
                <w:kern w:val="2"/>
                <w:sz w:val="21"/>
                <w:szCs w:val="20"/>
                <w:lang w:val="en-US" w:eastAsia="zh-CN" w:bidi="ar"/>
              </w:rPr>
              <w:t>理解</w:t>
            </w:r>
            <w:r>
              <w:rPr>
                <w:rFonts w:hint="default" w:ascii="Times New Roman" w:hAnsi="Times New Roman" w:eastAsia="宋体" w:cs="Times New Roman"/>
                <w:kern w:val="2"/>
                <w:sz w:val="21"/>
                <w:szCs w:val="20"/>
                <w:lang w:val="en-US" w:eastAsia="zh-CN" w:bidi="ar"/>
              </w:rPr>
              <w:t>8086/8088</w:t>
            </w:r>
            <w:r>
              <w:rPr>
                <w:rFonts w:hint="eastAsia" w:ascii="Times New Roman" w:hAnsi="Times New Roman" w:eastAsia="宋体" w:cs="宋体"/>
                <w:kern w:val="2"/>
                <w:sz w:val="21"/>
                <w:szCs w:val="20"/>
                <w:lang w:val="en-US" w:eastAsia="zh-CN" w:bidi="ar"/>
              </w:rPr>
              <w:t>典型系统的总线周期。</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5.</w:t>
            </w:r>
            <w:r>
              <w:rPr>
                <w:rFonts w:hint="eastAsia" w:ascii="Times New Roman" w:hAnsi="Times New Roman" w:eastAsia="宋体" w:cs="宋体"/>
                <w:kern w:val="2"/>
                <w:sz w:val="21"/>
                <w:szCs w:val="20"/>
                <w:lang w:val="en-US" w:eastAsia="zh-CN" w:bidi="ar"/>
              </w:rPr>
              <w:t>了解高档微机</w:t>
            </w:r>
            <w:r>
              <w:rPr>
                <w:rFonts w:hint="default" w:ascii="Times New Roman" w:hAnsi="Times New Roman" w:eastAsia="宋体" w:cs="Times New Roman"/>
                <w:kern w:val="2"/>
                <w:sz w:val="21"/>
                <w:szCs w:val="20"/>
                <w:lang w:val="en-US" w:eastAsia="zh-CN" w:bidi="ar"/>
              </w:rPr>
              <w:t>(Intel80286</w:t>
            </w:r>
            <w:r>
              <w:rPr>
                <w:rFonts w:hint="eastAsia" w:ascii="Times New Roman" w:hAnsi="Times New Roman" w:eastAsia="宋体" w:cs="宋体"/>
                <w:kern w:val="2"/>
                <w:sz w:val="21"/>
                <w:szCs w:val="20"/>
                <w:lang w:val="en-US" w:eastAsia="zh-CN" w:bidi="ar"/>
              </w:rPr>
              <w:t>～</w:t>
            </w:r>
            <w:r>
              <w:rPr>
                <w:rFonts w:hint="default" w:ascii="Times New Roman" w:hAnsi="Times New Roman" w:eastAsia="宋体" w:cs="Times New Roman"/>
                <w:kern w:val="2"/>
                <w:sz w:val="21"/>
                <w:szCs w:val="20"/>
                <w:lang w:val="en-US" w:eastAsia="zh-CN" w:bidi="ar"/>
              </w:rPr>
              <w:t>Pentinu)CPU</w:t>
            </w:r>
            <w:r>
              <w:rPr>
                <w:rFonts w:hint="eastAsia" w:ascii="Times New Roman" w:hAnsi="Times New Roman" w:eastAsia="宋体" w:cs="宋体"/>
                <w:kern w:val="2"/>
                <w:sz w:val="21"/>
                <w:szCs w:val="20"/>
                <w:lang w:val="en-US" w:eastAsia="zh-CN" w:bidi="ar"/>
              </w:rPr>
              <w:t>的内部功能结构。</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第四章</w:t>
            </w:r>
            <w:r>
              <w:rPr>
                <w:rFonts w:hint="default" w:ascii="Times New Roman" w:hAnsi="Times New Roman" w:eastAsia="宋体" w:cs="Times New Roman"/>
                <w:kern w:val="2"/>
                <w:sz w:val="21"/>
                <w:szCs w:val="20"/>
                <w:lang w:val="en-US" w:eastAsia="zh-CN" w:bidi="ar"/>
              </w:rPr>
              <w:t>80x86</w:t>
            </w:r>
            <w:r>
              <w:rPr>
                <w:rFonts w:hint="eastAsia" w:ascii="Times New Roman" w:hAnsi="Times New Roman" w:eastAsia="宋体" w:cs="宋体"/>
                <w:kern w:val="2"/>
                <w:sz w:val="21"/>
                <w:szCs w:val="20"/>
                <w:lang w:val="en-US" w:eastAsia="zh-CN" w:bidi="ar"/>
              </w:rPr>
              <w:t>指令系统</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熟练掌握</w:t>
            </w:r>
            <w:r>
              <w:rPr>
                <w:rFonts w:hint="default" w:ascii="Times New Roman" w:hAnsi="Times New Roman" w:eastAsia="宋体" w:cs="Times New Roman"/>
                <w:kern w:val="2"/>
                <w:sz w:val="21"/>
                <w:szCs w:val="20"/>
                <w:lang w:val="en-US" w:eastAsia="zh-CN" w:bidi="ar"/>
              </w:rPr>
              <w:t>8086/8088</w:t>
            </w:r>
            <w:r>
              <w:rPr>
                <w:rFonts w:hint="eastAsia" w:ascii="Times New Roman" w:hAnsi="Times New Roman" w:eastAsia="宋体" w:cs="宋体"/>
                <w:kern w:val="2"/>
                <w:sz w:val="21"/>
                <w:szCs w:val="20"/>
                <w:lang w:val="en-US" w:eastAsia="zh-CN" w:bidi="ar"/>
              </w:rPr>
              <w:t>的寻址方式。</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掌握</w:t>
            </w:r>
            <w:r>
              <w:rPr>
                <w:rFonts w:hint="default" w:ascii="Times New Roman" w:hAnsi="Times New Roman" w:eastAsia="宋体" w:cs="Times New Roman"/>
                <w:kern w:val="2"/>
                <w:sz w:val="21"/>
                <w:szCs w:val="20"/>
                <w:lang w:val="en-US" w:eastAsia="zh-CN" w:bidi="ar"/>
              </w:rPr>
              <w:t>8086/8088</w:t>
            </w:r>
            <w:r>
              <w:rPr>
                <w:rFonts w:hint="eastAsia" w:ascii="Times New Roman" w:hAnsi="Times New Roman" w:eastAsia="宋体" w:cs="宋体"/>
                <w:kern w:val="2"/>
                <w:sz w:val="21"/>
                <w:szCs w:val="20"/>
                <w:lang w:val="en-US" w:eastAsia="zh-CN" w:bidi="ar"/>
              </w:rPr>
              <w:t>指令系统。</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了解高档微机扩充与增加的指令。</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第五章</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汇编语言程序设计</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掌握</w:t>
            </w:r>
            <w:r>
              <w:rPr>
                <w:rFonts w:hint="default" w:ascii="Times New Roman" w:hAnsi="Times New Roman" w:eastAsia="宋体" w:cs="Times New Roman"/>
                <w:kern w:val="2"/>
                <w:sz w:val="21"/>
                <w:szCs w:val="20"/>
                <w:lang w:val="en-US" w:eastAsia="zh-CN" w:bidi="ar"/>
              </w:rPr>
              <w:t>8086</w:t>
            </w:r>
            <w:r>
              <w:rPr>
                <w:rFonts w:hint="eastAsia" w:ascii="Times New Roman" w:hAnsi="Times New Roman" w:eastAsia="宋体" w:cs="宋体"/>
                <w:kern w:val="2"/>
                <w:sz w:val="21"/>
                <w:szCs w:val="20"/>
                <w:lang w:val="en-US" w:eastAsia="zh-CN" w:bidi="ar"/>
              </w:rPr>
              <w:t>宏汇编</w:t>
            </w:r>
            <w:r>
              <w:rPr>
                <w:rFonts w:hint="default" w:ascii="Times New Roman" w:hAnsi="Times New Roman" w:eastAsia="宋体" w:cs="Times New Roman"/>
                <w:kern w:val="2"/>
                <w:sz w:val="21"/>
                <w:szCs w:val="20"/>
                <w:lang w:val="en-US" w:eastAsia="zh-CN" w:bidi="ar"/>
              </w:rPr>
              <w:t>MASM</w:t>
            </w:r>
            <w:r>
              <w:rPr>
                <w:rFonts w:hint="eastAsia" w:ascii="Times New Roman" w:hAnsi="Times New Roman" w:eastAsia="宋体" w:cs="宋体"/>
                <w:kern w:val="2"/>
                <w:sz w:val="21"/>
                <w:szCs w:val="20"/>
                <w:lang w:val="en-US" w:eastAsia="zh-CN" w:bidi="ar"/>
              </w:rPr>
              <w:t>中语句、常量、变量、标号、表达式的表示方法。</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掌握常用伪指令和了解宏指令。</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掌握</w:t>
            </w:r>
            <w:r>
              <w:rPr>
                <w:rFonts w:hint="default" w:ascii="Times New Roman" w:hAnsi="Times New Roman" w:eastAsia="宋体" w:cs="Times New Roman"/>
                <w:kern w:val="2"/>
                <w:sz w:val="21"/>
                <w:szCs w:val="20"/>
                <w:lang w:val="en-US" w:eastAsia="zh-CN" w:bidi="ar"/>
              </w:rPr>
              <w:t>DOS</w:t>
            </w:r>
            <w:r>
              <w:rPr>
                <w:rFonts w:hint="eastAsia" w:ascii="Times New Roman" w:hAnsi="Times New Roman" w:eastAsia="宋体" w:cs="宋体"/>
                <w:kern w:val="2"/>
                <w:sz w:val="21"/>
                <w:szCs w:val="20"/>
                <w:lang w:val="en-US" w:eastAsia="zh-CN" w:bidi="ar"/>
              </w:rPr>
              <w:t>、</w:t>
            </w:r>
            <w:r>
              <w:rPr>
                <w:rFonts w:hint="default" w:ascii="Times New Roman" w:hAnsi="Times New Roman" w:eastAsia="宋体" w:cs="Times New Roman"/>
                <w:kern w:val="2"/>
                <w:sz w:val="21"/>
                <w:szCs w:val="20"/>
                <w:lang w:val="en-US" w:eastAsia="zh-CN" w:bidi="ar"/>
              </w:rPr>
              <w:t>BIOS</w:t>
            </w:r>
            <w:r>
              <w:rPr>
                <w:rFonts w:hint="eastAsia" w:ascii="Times New Roman" w:hAnsi="Times New Roman" w:eastAsia="宋体" w:cs="宋体"/>
                <w:kern w:val="2"/>
                <w:sz w:val="21"/>
                <w:szCs w:val="20"/>
                <w:lang w:val="en-US" w:eastAsia="zh-CN" w:bidi="ar"/>
              </w:rPr>
              <w:t>调用。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4.</w:t>
            </w:r>
            <w:r>
              <w:rPr>
                <w:rFonts w:hint="eastAsia" w:ascii="Times New Roman" w:hAnsi="Times New Roman" w:eastAsia="宋体" w:cs="宋体"/>
                <w:kern w:val="2"/>
                <w:sz w:val="21"/>
                <w:szCs w:val="20"/>
                <w:lang w:val="en-US" w:eastAsia="zh-CN" w:bidi="ar"/>
              </w:rPr>
              <w:t>熟练掌握系统功能调用方法及应用。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5.</w:t>
            </w:r>
            <w:r>
              <w:rPr>
                <w:rFonts w:hint="eastAsia" w:ascii="Times New Roman" w:hAnsi="Times New Roman" w:eastAsia="宋体" w:cs="宋体"/>
                <w:kern w:val="2"/>
                <w:sz w:val="21"/>
                <w:szCs w:val="20"/>
                <w:lang w:val="en-US" w:eastAsia="zh-CN" w:bidi="ar"/>
              </w:rPr>
              <w:t>熟练掌握汇编语言程序的上机过程及程序调试方法。</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6.</w:t>
            </w:r>
            <w:r>
              <w:rPr>
                <w:rFonts w:hint="eastAsia" w:ascii="Times New Roman" w:hAnsi="Times New Roman" w:eastAsia="宋体" w:cs="宋体"/>
                <w:kern w:val="2"/>
                <w:sz w:val="21"/>
                <w:szCs w:val="20"/>
                <w:lang w:val="en-US" w:eastAsia="zh-CN" w:bidi="ar"/>
              </w:rPr>
              <w:t>掌握顺序、分支、循环程序设计的基本方法和一般技巧，掌握子程序设计和堆栈技术的应用。</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第六章</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半导体存储器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了解存储器的分类及特性。</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了解随机存储器</w:t>
            </w:r>
            <w:r>
              <w:rPr>
                <w:rFonts w:hint="default" w:ascii="Times New Roman" w:hAnsi="Times New Roman" w:eastAsia="宋体" w:cs="Times New Roman"/>
                <w:kern w:val="2"/>
                <w:sz w:val="21"/>
                <w:szCs w:val="20"/>
                <w:lang w:val="en-US" w:eastAsia="zh-CN" w:bidi="ar"/>
              </w:rPr>
              <w:t>(SRAM</w:t>
            </w:r>
            <w:r>
              <w:rPr>
                <w:rFonts w:hint="eastAsia" w:ascii="Times New Roman" w:hAnsi="Times New Roman" w:eastAsia="宋体" w:cs="宋体"/>
                <w:kern w:val="2"/>
                <w:sz w:val="21"/>
                <w:szCs w:val="20"/>
                <w:lang w:val="en-US" w:eastAsia="zh-CN" w:bidi="ar"/>
              </w:rPr>
              <w:t>，</w:t>
            </w:r>
            <w:r>
              <w:rPr>
                <w:rFonts w:hint="default" w:ascii="Times New Roman" w:hAnsi="Times New Roman" w:eastAsia="宋体" w:cs="Times New Roman"/>
                <w:kern w:val="2"/>
                <w:sz w:val="21"/>
                <w:szCs w:val="20"/>
                <w:lang w:val="en-US" w:eastAsia="zh-CN" w:bidi="ar"/>
              </w:rPr>
              <w:t>DRAM)</w:t>
            </w:r>
            <w:r>
              <w:rPr>
                <w:rFonts w:hint="eastAsia" w:ascii="Times New Roman" w:hAnsi="Times New Roman" w:eastAsia="宋体" w:cs="宋体"/>
                <w:kern w:val="2"/>
                <w:sz w:val="21"/>
                <w:szCs w:val="20"/>
                <w:lang w:val="en-US" w:eastAsia="zh-CN" w:bidi="ar"/>
              </w:rPr>
              <w:t>的结构原理和工作特点。</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了解只读存储器</w:t>
            </w:r>
            <w:r>
              <w:rPr>
                <w:rFonts w:hint="default" w:ascii="Times New Roman" w:hAnsi="Times New Roman" w:eastAsia="宋体" w:cs="Times New Roman"/>
                <w:kern w:val="2"/>
                <w:sz w:val="21"/>
                <w:szCs w:val="20"/>
                <w:lang w:val="en-US" w:eastAsia="zh-CN" w:bidi="ar"/>
              </w:rPr>
              <w:t>(MROM</w:t>
            </w:r>
            <w:r>
              <w:rPr>
                <w:rFonts w:hint="eastAsia" w:ascii="Times New Roman" w:hAnsi="Times New Roman" w:eastAsia="宋体" w:cs="宋体"/>
                <w:kern w:val="2"/>
                <w:sz w:val="21"/>
                <w:szCs w:val="20"/>
                <w:lang w:val="en-US" w:eastAsia="zh-CN" w:bidi="ar"/>
              </w:rPr>
              <w:t>，</w:t>
            </w:r>
            <w:r>
              <w:rPr>
                <w:rFonts w:hint="default" w:ascii="Times New Roman" w:hAnsi="Times New Roman" w:eastAsia="宋体" w:cs="Times New Roman"/>
                <w:kern w:val="2"/>
                <w:sz w:val="21"/>
                <w:szCs w:val="20"/>
                <w:lang w:val="en-US" w:eastAsia="zh-CN" w:bidi="ar"/>
              </w:rPr>
              <w:t>PROM</w:t>
            </w:r>
            <w:r>
              <w:rPr>
                <w:rFonts w:hint="eastAsia" w:ascii="Times New Roman" w:hAnsi="Times New Roman" w:eastAsia="宋体" w:cs="宋体"/>
                <w:kern w:val="2"/>
                <w:sz w:val="21"/>
                <w:szCs w:val="20"/>
                <w:lang w:val="en-US" w:eastAsia="zh-CN" w:bidi="ar"/>
              </w:rPr>
              <w:t>，</w:t>
            </w:r>
            <w:r>
              <w:rPr>
                <w:rFonts w:hint="default" w:ascii="Times New Roman" w:hAnsi="Times New Roman" w:eastAsia="宋体" w:cs="Times New Roman"/>
                <w:kern w:val="2"/>
                <w:sz w:val="21"/>
                <w:szCs w:val="20"/>
                <w:lang w:val="en-US" w:eastAsia="zh-CN" w:bidi="ar"/>
              </w:rPr>
              <w:t>EPROM</w:t>
            </w:r>
            <w:r>
              <w:rPr>
                <w:rFonts w:hint="eastAsia" w:ascii="Times New Roman" w:hAnsi="Times New Roman" w:eastAsia="宋体" w:cs="宋体"/>
                <w:kern w:val="2"/>
                <w:sz w:val="21"/>
                <w:szCs w:val="20"/>
                <w:lang w:val="en-US" w:eastAsia="zh-CN" w:bidi="ar"/>
              </w:rPr>
              <w:t>，</w:t>
            </w:r>
            <w:r>
              <w:rPr>
                <w:rFonts w:hint="default" w:ascii="Times New Roman" w:hAnsi="Times New Roman" w:eastAsia="宋体" w:cs="Times New Roman"/>
                <w:kern w:val="2"/>
                <w:sz w:val="21"/>
                <w:szCs w:val="20"/>
                <w:lang w:val="en-US" w:eastAsia="zh-CN" w:bidi="ar"/>
              </w:rPr>
              <w:t>EEPROM)</w:t>
            </w:r>
            <w:r>
              <w:rPr>
                <w:rFonts w:hint="eastAsia" w:ascii="Times New Roman" w:hAnsi="Times New Roman" w:eastAsia="宋体" w:cs="宋体"/>
                <w:kern w:val="2"/>
                <w:sz w:val="21"/>
                <w:szCs w:val="20"/>
                <w:lang w:val="en-US" w:eastAsia="zh-CN" w:bidi="ar"/>
              </w:rPr>
              <w:t>的结构原理和工作特点。</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4.</w:t>
            </w:r>
            <w:r>
              <w:rPr>
                <w:rFonts w:hint="eastAsia" w:ascii="Times New Roman" w:hAnsi="Times New Roman" w:eastAsia="宋体" w:cs="宋体"/>
                <w:kern w:val="2"/>
                <w:sz w:val="21"/>
                <w:szCs w:val="20"/>
                <w:lang w:val="en-US" w:eastAsia="zh-CN" w:bidi="ar"/>
              </w:rPr>
              <w:t>掌握存储器芯片的外部特性及系统总线的连接方法，掌握存储器芯片的应用，存储器空间的扩展，以及与总线连接的控制逻辑。</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第七章</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输入输出与中断</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了解</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的作用，掌握</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的编址方式。</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理解</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设备与主机之间交换数据的控制方式</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程序控制</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方式，中断控制</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方式，直接存储器存取</w:t>
            </w:r>
            <w:r>
              <w:rPr>
                <w:rFonts w:hint="default" w:ascii="Times New Roman" w:hAnsi="Times New Roman" w:eastAsia="宋体" w:cs="Times New Roman"/>
                <w:kern w:val="2"/>
                <w:sz w:val="21"/>
                <w:szCs w:val="20"/>
                <w:lang w:val="en-US" w:eastAsia="zh-CN" w:bidi="ar"/>
              </w:rPr>
              <w:t>(DMA)</w:t>
            </w:r>
            <w:r>
              <w:rPr>
                <w:rFonts w:hint="eastAsia" w:ascii="Times New Roman" w:hAnsi="Times New Roman" w:eastAsia="宋体" w:cs="宋体"/>
                <w:kern w:val="2"/>
                <w:sz w:val="21"/>
                <w:szCs w:val="20"/>
                <w:lang w:val="en-US" w:eastAsia="zh-CN" w:bidi="ar"/>
              </w:rPr>
              <w:t>方式</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理解中断原理，中断系统，中断过程。</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4.</w:t>
            </w:r>
            <w:r>
              <w:rPr>
                <w:rFonts w:hint="eastAsia" w:ascii="Times New Roman" w:hAnsi="Times New Roman" w:eastAsia="宋体" w:cs="宋体"/>
                <w:kern w:val="2"/>
                <w:sz w:val="21"/>
                <w:szCs w:val="20"/>
                <w:lang w:val="en-US" w:eastAsia="zh-CN" w:bidi="ar"/>
              </w:rPr>
              <w:t>掌握</w:t>
            </w:r>
            <w:r>
              <w:rPr>
                <w:rFonts w:hint="default" w:ascii="Times New Roman" w:hAnsi="Times New Roman" w:eastAsia="宋体" w:cs="Times New Roman"/>
                <w:kern w:val="2"/>
                <w:sz w:val="21"/>
                <w:szCs w:val="20"/>
                <w:lang w:val="en-US" w:eastAsia="zh-CN" w:bidi="ar"/>
              </w:rPr>
              <w:t>8086/8088</w:t>
            </w:r>
            <w:r>
              <w:rPr>
                <w:rFonts w:hint="eastAsia" w:ascii="Times New Roman" w:hAnsi="Times New Roman" w:eastAsia="宋体" w:cs="宋体"/>
                <w:kern w:val="2"/>
                <w:sz w:val="21"/>
                <w:szCs w:val="20"/>
                <w:lang w:val="en-US" w:eastAsia="zh-CN" w:bidi="ar"/>
              </w:rPr>
              <w:t>的中断系统。</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5.</w:t>
            </w:r>
            <w:r>
              <w:rPr>
                <w:rFonts w:hint="eastAsia" w:ascii="Times New Roman" w:hAnsi="Times New Roman" w:eastAsia="宋体" w:cs="宋体"/>
                <w:kern w:val="2"/>
                <w:sz w:val="21"/>
                <w:szCs w:val="20"/>
                <w:lang w:val="en-US" w:eastAsia="zh-CN" w:bidi="ar"/>
              </w:rPr>
              <w:t>了解</w:t>
            </w:r>
            <w:r>
              <w:rPr>
                <w:rFonts w:hint="default" w:ascii="Times New Roman" w:hAnsi="Times New Roman" w:eastAsia="宋体" w:cs="Times New Roman"/>
                <w:kern w:val="2"/>
                <w:sz w:val="21"/>
                <w:szCs w:val="20"/>
                <w:lang w:val="en-US" w:eastAsia="zh-CN" w:bidi="ar"/>
              </w:rPr>
              <w:t>8259A</w:t>
            </w:r>
            <w:r>
              <w:rPr>
                <w:rFonts w:hint="eastAsia" w:ascii="Times New Roman" w:hAnsi="Times New Roman" w:eastAsia="宋体" w:cs="宋体"/>
                <w:kern w:val="2"/>
                <w:sz w:val="21"/>
                <w:szCs w:val="20"/>
                <w:lang w:val="en-US" w:eastAsia="zh-CN" w:bidi="ar"/>
              </w:rPr>
              <w:t>中断控制器的结构及应用。</w:t>
            </w:r>
          </w:p>
          <w:p>
            <w:pPr>
              <w:keepNext w:val="0"/>
              <w:keepLines w:val="0"/>
              <w:widowControl w:val="0"/>
              <w:suppressLineNumbers w:val="0"/>
              <w:adjustRightInd w:val="0"/>
              <w:spacing w:before="0" w:beforeAutospacing="0" w:after="0" w:afterAutospacing="0" w:line="360" w:lineRule="auto"/>
              <w:ind w:left="0" w:right="0" w:firstLine="420" w:firstLineChars="200"/>
              <w:jc w:val="center"/>
              <w:rPr>
                <w:kern w:val="2"/>
              </w:rPr>
            </w:pPr>
            <w:r>
              <w:rPr>
                <w:rFonts w:hint="eastAsia" w:ascii="Times New Roman" w:hAnsi="Times New Roman" w:eastAsia="宋体" w:cs="宋体"/>
                <w:kern w:val="2"/>
                <w:sz w:val="21"/>
                <w:szCs w:val="20"/>
                <w:lang w:val="en-US" w:eastAsia="zh-CN" w:bidi="ar"/>
              </w:rPr>
              <w:t>第八章</w:t>
            </w:r>
            <w:r>
              <w:rPr>
                <w:rFonts w:hint="default" w:ascii="Times New Roman" w:hAnsi="Times New Roman" w:eastAsia="宋体" w:cs="Times New Roman"/>
                <w:kern w:val="2"/>
                <w:sz w:val="21"/>
                <w:szCs w:val="20"/>
                <w:lang w:val="en-US" w:eastAsia="zh-CN" w:bidi="ar"/>
              </w:rPr>
              <w:t xml:space="preserve"> </w:t>
            </w:r>
            <w:r>
              <w:rPr>
                <w:rFonts w:hint="eastAsia" w:ascii="Times New Roman" w:hAnsi="Times New Roman" w:eastAsia="宋体" w:cs="宋体"/>
                <w:kern w:val="2"/>
                <w:sz w:val="21"/>
                <w:szCs w:val="20"/>
                <w:lang w:val="en-US" w:eastAsia="zh-CN" w:bidi="ar"/>
              </w:rPr>
              <w:t>可编程接口芯片及应用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1.</w:t>
            </w:r>
            <w:r>
              <w:rPr>
                <w:rFonts w:hint="eastAsia" w:ascii="Times New Roman" w:hAnsi="Times New Roman" w:eastAsia="宋体" w:cs="宋体"/>
                <w:kern w:val="2"/>
                <w:sz w:val="21"/>
                <w:szCs w:val="20"/>
                <w:lang w:val="en-US" w:eastAsia="zh-CN" w:bidi="ar"/>
              </w:rPr>
              <w:t>掌握并行数据通信及可编程</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接口，</w:t>
            </w:r>
            <w:r>
              <w:rPr>
                <w:rFonts w:hint="default" w:ascii="Times New Roman" w:hAnsi="Times New Roman" w:eastAsia="宋体" w:cs="Times New Roman"/>
                <w:kern w:val="2"/>
                <w:sz w:val="21"/>
                <w:szCs w:val="20"/>
                <w:lang w:val="en-US" w:eastAsia="zh-CN" w:bidi="ar"/>
              </w:rPr>
              <w:t>8255A</w:t>
            </w:r>
            <w:r>
              <w:rPr>
                <w:rFonts w:hint="eastAsia" w:ascii="Times New Roman" w:hAnsi="Times New Roman" w:eastAsia="宋体" w:cs="宋体"/>
                <w:kern w:val="2"/>
                <w:sz w:val="21"/>
                <w:szCs w:val="20"/>
                <w:lang w:val="en-US" w:eastAsia="zh-CN" w:bidi="ar"/>
              </w:rPr>
              <w:t>结构及应用。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2.</w:t>
            </w:r>
            <w:r>
              <w:rPr>
                <w:rFonts w:hint="eastAsia" w:ascii="Times New Roman" w:hAnsi="Times New Roman" w:eastAsia="宋体" w:cs="宋体"/>
                <w:kern w:val="2"/>
                <w:sz w:val="21"/>
                <w:szCs w:val="20"/>
                <w:lang w:val="en-US" w:eastAsia="zh-CN" w:bidi="ar"/>
              </w:rPr>
              <w:t>掌握可编程计数器</w:t>
            </w:r>
            <w:r>
              <w:rPr>
                <w:rFonts w:hint="default" w:ascii="Times New Roman" w:hAnsi="Times New Roman" w:eastAsia="宋体" w:cs="Times New Roman"/>
                <w:kern w:val="2"/>
                <w:sz w:val="21"/>
                <w:szCs w:val="20"/>
                <w:lang w:val="en-US" w:eastAsia="zh-CN" w:bidi="ar"/>
              </w:rPr>
              <w:t>/</w:t>
            </w:r>
            <w:r>
              <w:rPr>
                <w:rFonts w:hint="eastAsia" w:ascii="Times New Roman" w:hAnsi="Times New Roman" w:eastAsia="宋体" w:cs="宋体"/>
                <w:kern w:val="2"/>
                <w:sz w:val="21"/>
                <w:szCs w:val="20"/>
                <w:lang w:val="en-US" w:eastAsia="zh-CN" w:bidi="ar"/>
              </w:rPr>
              <w:t>定时器</w:t>
            </w:r>
            <w:r>
              <w:rPr>
                <w:rFonts w:hint="default" w:ascii="Times New Roman" w:hAnsi="Times New Roman" w:eastAsia="宋体" w:cs="Times New Roman"/>
                <w:kern w:val="2"/>
                <w:sz w:val="21"/>
                <w:szCs w:val="20"/>
                <w:lang w:val="en-US" w:eastAsia="zh-CN" w:bidi="ar"/>
              </w:rPr>
              <w:t>8253</w:t>
            </w:r>
            <w:r>
              <w:rPr>
                <w:rFonts w:hint="eastAsia" w:ascii="Times New Roman" w:hAnsi="Times New Roman" w:eastAsia="宋体" w:cs="宋体"/>
                <w:kern w:val="2"/>
                <w:sz w:val="21"/>
                <w:szCs w:val="20"/>
                <w:lang w:val="en-US" w:eastAsia="zh-CN" w:bidi="ar"/>
              </w:rPr>
              <w:t>结构及应用。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r>
              <w:rPr>
                <w:rFonts w:hint="default" w:ascii="Times New Roman" w:hAnsi="Times New Roman" w:eastAsia="宋体" w:cs="Times New Roman"/>
                <w:kern w:val="2"/>
                <w:sz w:val="21"/>
                <w:szCs w:val="20"/>
                <w:lang w:val="en-US" w:eastAsia="zh-CN" w:bidi="ar"/>
              </w:rPr>
              <w:t>3.</w:t>
            </w:r>
            <w:r>
              <w:rPr>
                <w:rFonts w:hint="eastAsia" w:ascii="Times New Roman" w:hAnsi="Times New Roman" w:eastAsia="宋体" w:cs="宋体"/>
                <w:kern w:val="2"/>
                <w:sz w:val="21"/>
                <w:szCs w:val="20"/>
                <w:lang w:val="en-US" w:eastAsia="zh-CN" w:bidi="ar"/>
              </w:rPr>
              <w:t>理解串行数据通信及可编程</w:t>
            </w:r>
            <w:r>
              <w:rPr>
                <w:rFonts w:hint="default" w:ascii="Times New Roman" w:hAnsi="Times New Roman" w:eastAsia="宋体" w:cs="Times New Roman"/>
                <w:kern w:val="2"/>
                <w:sz w:val="21"/>
                <w:szCs w:val="20"/>
                <w:lang w:val="en-US" w:eastAsia="zh-CN" w:bidi="ar"/>
              </w:rPr>
              <w:t>I/O</w:t>
            </w:r>
            <w:r>
              <w:rPr>
                <w:rFonts w:hint="eastAsia" w:ascii="Times New Roman" w:hAnsi="Times New Roman" w:eastAsia="宋体" w:cs="宋体"/>
                <w:kern w:val="2"/>
                <w:sz w:val="21"/>
                <w:szCs w:val="20"/>
                <w:lang w:val="en-US" w:eastAsia="zh-CN" w:bidi="ar"/>
              </w:rPr>
              <w:t>接口，</w:t>
            </w:r>
            <w:r>
              <w:rPr>
                <w:rFonts w:hint="default" w:ascii="Times New Roman" w:hAnsi="Times New Roman" w:eastAsia="宋体" w:cs="Times New Roman"/>
                <w:kern w:val="2"/>
                <w:sz w:val="21"/>
                <w:szCs w:val="20"/>
                <w:lang w:val="en-US" w:eastAsia="zh-CN" w:bidi="ar"/>
              </w:rPr>
              <w:t>8251A</w:t>
            </w:r>
            <w:r>
              <w:rPr>
                <w:rFonts w:hint="eastAsia" w:ascii="Times New Roman" w:hAnsi="Times New Roman" w:eastAsia="宋体" w:cs="宋体"/>
                <w:kern w:val="2"/>
                <w:sz w:val="21"/>
                <w:szCs w:val="20"/>
                <w:lang w:val="en-US" w:eastAsia="zh-CN" w:bidi="ar"/>
              </w:rPr>
              <w:t>结构及应用。</w:t>
            </w:r>
          </w:p>
          <w:p>
            <w:pPr>
              <w:keepNext w:val="0"/>
              <w:keepLines w:val="0"/>
              <w:widowControl w:val="0"/>
              <w:suppressLineNumbers w:val="0"/>
              <w:adjustRightInd w:val="0"/>
              <w:spacing w:before="0" w:beforeAutospacing="0" w:after="0" w:afterAutospacing="0" w:line="360" w:lineRule="auto"/>
              <w:ind w:left="0" w:right="0" w:firstLine="420" w:firstLineChars="200"/>
              <w:jc w:val="both"/>
              <w:rPr>
                <w:kern w:val="2"/>
              </w:rPr>
            </w:pPr>
            <w:r>
              <w:rPr>
                <w:rFonts w:hint="eastAsia" w:ascii="Times New Roman" w:hAnsi="Times New Roman" w:eastAsia="宋体" w:cs="宋体"/>
                <w:kern w:val="2"/>
                <w:sz w:val="21"/>
                <w:szCs w:val="20"/>
                <w:lang w:val="en-US" w:eastAsia="zh-CN" w:bidi="ar"/>
              </w:rPr>
              <w:t>　</w:t>
            </w:r>
          </w:p>
          <w:p>
            <w:pPr>
              <w:keepNext w:val="0"/>
              <w:keepLines w:val="0"/>
              <w:widowControl w:val="0"/>
              <w:suppressLineNumbers w:val="0"/>
              <w:adjustRightInd w:val="0"/>
              <w:spacing w:before="0" w:beforeAutospacing="0" w:after="0" w:afterAutospacing="0" w:line="312" w:lineRule="atLeast"/>
              <w:ind w:left="0" w:right="0"/>
              <w:jc w:val="both"/>
              <w:rPr>
                <w:kern w:val="2"/>
                <w:lang w:val="en-US"/>
              </w:rPr>
            </w:pPr>
          </w:p>
          <w:p>
            <w:pPr>
              <w:keepNext w:val="0"/>
              <w:keepLines w:val="0"/>
              <w:widowControl/>
              <w:suppressLineNumbers w:val="0"/>
              <w:adjustRightInd w:val="0"/>
              <w:spacing w:before="0" w:beforeAutospacing="0" w:after="0" w:afterAutospacing="0" w:line="312" w:lineRule="atLeast"/>
              <w:ind w:left="0" w:right="0"/>
              <w:jc w:val="left"/>
              <w:rPr>
                <w:b/>
                <w:bCs w:val="0"/>
                <w:kern w:val="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1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312" w:lineRule="atLeast"/>
              <w:ind w:left="0" w:right="0"/>
              <w:jc w:val="both"/>
              <w:rPr>
                <w:b/>
                <w:bCs w:val="0"/>
                <w:kern w:val="2"/>
                <w:lang w:val="en-US"/>
              </w:rPr>
            </w:pPr>
          </w:p>
        </w:tc>
        <w:tc>
          <w:tcPr>
            <w:tcW w:w="75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djustRightInd w:val="0"/>
              <w:spacing w:before="0" w:beforeAutospacing="0" w:after="0" w:afterAutospacing="0" w:line="360" w:lineRule="auto"/>
              <w:ind w:left="0" w:right="0"/>
              <w:jc w:val="center"/>
              <w:rPr>
                <w:kern w:val="2"/>
                <w:lang w:val="en-US"/>
              </w:rPr>
            </w:pPr>
          </w:p>
        </w:tc>
      </w:tr>
    </w:tbl>
    <w:p>
      <w:pPr>
        <w:keepNext w:val="0"/>
        <w:keepLines w:val="0"/>
        <w:widowControl w:val="0"/>
        <w:suppressLineNumbers w:val="0"/>
        <w:adjustRightInd w:val="0"/>
        <w:spacing w:before="0" w:beforeAutospacing="0" w:after="0" w:afterAutospacing="0" w:line="312" w:lineRule="atLeast"/>
        <w:ind w:left="0" w:right="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黑体">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auto"/>
    <w:pitch w:val="default"/>
    <w:sig w:usb0="E0002AFF" w:usb1="C0007843" w:usb2="00000009" w:usb3="00000000" w:csb0="400001FF" w:csb1="FFFF0000"/>
  </w:font>
  <w:font w:name="Cambria Math">
    <w:panose1 w:val="02040503050406030204"/>
    <w:charset w:val="01"/>
    <w:family w:val="auto"/>
    <w:pitch w:val="default"/>
    <w:sig w:usb0="E00002FF" w:usb1="420024FF" w:usb2="00000000" w:usb3="00000000" w:csb0="2000019F" w:csb1="00000000"/>
  </w:font>
  <w:font w:name="Verdana">
    <w:panose1 w:val="020B0604030504040204"/>
    <w:charset w:val="00"/>
    <w:family w:val="swiss"/>
    <w:pitch w:val="default"/>
    <w:sig w:usb0="A10006FF" w:usb1="4000205B" w:usb2="00000010" w:usb3="00000000" w:csb0="2000019F" w:csb1="00000000"/>
  </w:font>
  <w:font w:name="FangSong_GB2312">
    <w:altName w:val="仿宋_GB2312"/>
    <w:panose1 w:val="00000000000000000000"/>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汉仪中黑简">
    <w:altName w:val="宋体"/>
    <w:panose1 w:val="02010609000101010101"/>
    <w:charset w:val="86"/>
    <w:family w:val="modern"/>
    <w:pitch w:val="default"/>
    <w:sig w:usb0="00000000" w:usb1="0000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402D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孙谦</cp:lastModifiedBy>
  <dcterms:modified xsi:type="dcterms:W3CDTF">2016-09-21T05:48:06Z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