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left"/>
        <w:outlineLvl w:val="1"/>
        <w:rPr>
          <w:rFonts w:ascii="微软雅黑" w:hAnsi="微软雅黑" w:eastAsia="微软雅黑" w:cs="宋体"/>
          <w:b/>
          <w:bCs/>
          <w:color w:val="666666"/>
          <w:kern w:val="0"/>
          <w:sz w:val="24"/>
          <w:szCs w:val="24"/>
        </w:rPr>
      </w:pPr>
      <w:bookmarkStart w:id="2" w:name="_GoBack"/>
      <w:bookmarkEnd w:id="2"/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附件4：</w:t>
      </w:r>
    </w:p>
    <w:p>
      <w:pPr>
        <w:widowControl/>
        <w:spacing w:line="300" w:lineRule="atLeast"/>
        <w:jc w:val="center"/>
        <w:outlineLvl w:val="1"/>
        <w:rPr>
          <w:rFonts w:ascii="微软雅黑" w:hAnsi="微软雅黑" w:eastAsia="微软雅黑" w:cs="宋体"/>
          <w:b/>
          <w:bCs/>
          <w:color w:val="666666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30"/>
          <w:szCs w:val="30"/>
        </w:rPr>
        <w:t>2021年硕士研究生入学初试自命题科目考试大纲</w:t>
      </w:r>
    </w:p>
    <w:p>
      <w:pPr>
        <w:widowControl/>
        <w:spacing w:line="300" w:lineRule="atLeast"/>
        <w:jc w:val="left"/>
        <w:rPr>
          <w:rFonts w:ascii="新宋体" w:hAnsi="新宋体" w:eastAsia="新宋体" w:cs="宋体"/>
          <w:color w:val="333333"/>
          <w:kern w:val="0"/>
          <w:sz w:val="24"/>
          <w:szCs w:val="24"/>
        </w:rPr>
      </w:pPr>
    </w:p>
    <w:p>
      <w:pPr>
        <w:widowControl/>
        <w:spacing w:line="300" w:lineRule="atLeast"/>
        <w:jc w:val="left"/>
        <w:rPr>
          <w:rFonts w:ascii="新宋体" w:hAnsi="新宋体" w:eastAsia="新宋体" w:cs="宋体"/>
          <w:color w:val="333333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color w:val="333333"/>
          <w:kern w:val="0"/>
          <w:sz w:val="24"/>
          <w:szCs w:val="24"/>
        </w:rPr>
        <w:t>命题学院（盖章）：新闻传播学院</w:t>
      </w:r>
    </w:p>
    <w:p>
      <w:pPr>
        <w:widowControl/>
        <w:spacing w:line="300" w:lineRule="atLeast"/>
        <w:jc w:val="left"/>
        <w:rPr>
          <w:rFonts w:ascii="新宋体" w:hAnsi="新宋体" w:eastAsia="新宋体" w:cs="宋体"/>
          <w:color w:val="333333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color w:val="333333"/>
          <w:kern w:val="0"/>
          <w:sz w:val="24"/>
          <w:szCs w:val="24"/>
        </w:rPr>
        <w:t xml:space="preserve">考试科目名称：334新闻与传播专业综合能力 </w:t>
      </w:r>
    </w:p>
    <w:p>
      <w:pPr>
        <w:widowControl/>
        <w:spacing w:line="300" w:lineRule="atLeast"/>
        <w:jc w:val="left"/>
        <w:rPr>
          <w:rFonts w:ascii="新宋体" w:hAnsi="新宋体" w:eastAsia="新宋体" w:cs="宋体"/>
          <w:color w:val="333333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color w:val="333333"/>
          <w:kern w:val="0"/>
          <w:sz w:val="24"/>
          <w:szCs w:val="24"/>
        </w:rPr>
        <w:t>科目说明：（考试用具要求）无特殊要求</w:t>
      </w:r>
    </w:p>
    <w:tbl>
      <w:tblPr>
        <w:tblStyle w:val="4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333333"/>
                <w:kern w:val="0"/>
                <w:sz w:val="32"/>
                <w:szCs w:val="32"/>
              </w:rPr>
              <w:t>一、考试基本要求</w:t>
            </w:r>
          </w:p>
          <w:p>
            <w:pPr>
              <w:widowControl/>
              <w:spacing w:line="300" w:lineRule="atLeast"/>
              <w:ind w:firstLine="480" w:firstLineChars="200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333333"/>
                <w:kern w:val="0"/>
                <w:sz w:val="24"/>
                <w:szCs w:val="24"/>
              </w:rPr>
              <w:t>测评考生在新闻与传播学的基本知识素养，考查考生对新闻传播专业的基础知识、基本概念、基础理论、基本技能的掌握情况和运用能力，以有利于选拔出具有发展潜力的优秀人才入学，为我国社会主义新闻事业与传媒产业的发展培养具有良好职业道德、法治观念和国际视野、具有较强分析与解决实际问题能力的高层次、应用型、复合型的新闻传播专业人才。</w:t>
            </w: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新宋体" w:hAnsi="新宋体" w:eastAsia="新宋体" w:cs="宋体"/>
                <w:b/>
                <w:bCs/>
                <w:color w:val="333333"/>
                <w:kern w:val="0"/>
                <w:sz w:val="32"/>
                <w:szCs w:val="32"/>
              </w:rPr>
              <w:t>二、考试内容和考试要求</w:t>
            </w:r>
            <w:bookmarkEnd w:id="0"/>
            <w:bookmarkEnd w:id="1"/>
            <w:r>
              <w:rPr>
                <w:rFonts w:hint="eastAsia" w:ascii="新宋体" w:hAnsi="新宋体" w:eastAsia="新宋体" w:cs="宋体"/>
                <w:color w:val="333333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第一部分 新闻采访、写作与评论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一、新闻采访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（一）新闻采访的本质与主体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（二）新闻线索与策划报道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（三）新闻采访与报道策划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（四）新闻采访前的准备工作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（五）新闻采访的其他方法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（六）采访素材的整理和加工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二、新闻写作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（一）新闻写作的共同规律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（二）新闻写作：因媒体而异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（三）消息写作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（四）通讯写作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（五）深度报道的写作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（六）新闻写作的创新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三、新闻评论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（一）新闻评论的内涵及特点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（二）新闻评论的地位及作用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（三）新闻评论的类型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（四）新闻评论写作的基本要求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（五）新闻评论的选题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（六）新闻评论的立论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（七）新闻评论的论证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（八）各类新闻评论体裁的内涵及基本要求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第二部分 新闻编辑学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一、新闻编辑概论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（一）新闻编辑工作与媒介形态变化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（二）新闻编辑部与编辑工作内容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（三）新闻编辑工作特点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（四）新闻编辑人才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二、新闻媒介定位与新闻产品设计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（一）新闻媒介定位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（二）编辑方针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（三）新闻产品设计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三、新闻报道的策划与组织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（一）新闻报道策划及其主要类型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（二）新闻报道策划的选题决策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（三）新闻报道方案设计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（四）新闻报道的实施与调控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四、新闻稿件的分析与选择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（一）分析与选择新闻稿件的意义与方法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（二）新闻价值分析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（三）社会效果分析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（四）媒介适宜性分析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（五）分析与选择新闻稿件应注意的问题及“更正”的处理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五、新闻稿件的修改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（一）新闻事实的核实与订正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（二）新闻稿件中立场观点的修正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（三）修改新闻稿件的具体方法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（四）修改新闻稿件应注意的问题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六、新闻标题的制作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（一）新闻标题及其主要功能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（二）新闻标题的种类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（三）新闻标题的结构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（四）新闻标题的制作方法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七、新闻照片与信息图表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（一）新闻照片与信息图表的兴起及发展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（二）新闻照片的选择与编辑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（三）信息图表的设计与制作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（四）互动式信息图表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八、新闻稿件配置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（一）稿件配置的意义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（二）稿件组合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（三）稿件发展</w:t>
            </w:r>
          </w:p>
          <w:p>
            <w:pPr>
              <w:widowControl/>
              <w:spacing w:line="440" w:lineRule="exact"/>
              <w:ind w:firstLine="241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九、版面设计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（一）版面的基本知识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（二）版面语言</w:t>
            </w:r>
          </w:p>
          <w:p>
            <w:pPr>
              <w:widowControl/>
              <w:spacing w:line="300" w:lineRule="atLeast"/>
              <w:ind w:firstLine="240" w:firstLineChars="100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（三）版式</w:t>
            </w: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atLeast"/>
              <w:jc w:val="left"/>
              <w:rPr>
                <w:rFonts w:ascii="新宋体" w:hAnsi="新宋体" w:eastAsia="新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333333"/>
                <w:kern w:val="0"/>
                <w:sz w:val="32"/>
                <w:szCs w:val="32"/>
              </w:rPr>
              <w:t>考试基本题型和分值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（一）试卷成绩及考试时间：本试卷满分为150分，考试时间为180分钟。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（二）答题方式：闭卷、笔试。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（三）试卷题型结构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主要题型包括简答题、案例分析、论述题、写作题等。本科目满分150分。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分值分布：</w:t>
            </w:r>
          </w:p>
          <w:p>
            <w:pPr>
              <w:widowControl/>
              <w:spacing w:line="440" w:lineRule="exact"/>
              <w:ind w:firstLine="720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1、简答题：3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widowControl/>
              <w:spacing w:line="440" w:lineRule="exact"/>
              <w:ind w:firstLine="720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2、案例分析：40分</w:t>
            </w:r>
          </w:p>
          <w:p>
            <w:pPr>
              <w:widowControl/>
              <w:spacing w:line="440" w:lineRule="exact"/>
              <w:ind w:firstLine="720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3、论述题：40分</w:t>
            </w:r>
          </w:p>
          <w:p>
            <w:pPr>
              <w:widowControl/>
              <w:spacing w:line="440" w:lineRule="exact"/>
              <w:ind w:firstLine="720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4、写作题：4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新宋体" w:hAnsi="新宋体" w:eastAsia="新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填表人签字：                                       领导签字：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注：本表提交纸质版和电子版，正反A4打印。（提交电子版请删除此“注”）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39634"/>
    <w:multiLevelType w:val="singleLevel"/>
    <w:tmpl w:val="9033963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44"/>
    <w:rsid w:val="00146164"/>
    <w:rsid w:val="003E2632"/>
    <w:rsid w:val="00422312"/>
    <w:rsid w:val="004F4AF2"/>
    <w:rsid w:val="0054201F"/>
    <w:rsid w:val="00995C87"/>
    <w:rsid w:val="00A01527"/>
    <w:rsid w:val="00C26C5E"/>
    <w:rsid w:val="00D52A9F"/>
    <w:rsid w:val="00E95AA8"/>
    <w:rsid w:val="00EA2044"/>
    <w:rsid w:val="00F66155"/>
    <w:rsid w:val="4DA22970"/>
    <w:rsid w:val="4FC01342"/>
    <w:rsid w:val="72E34B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203</Words>
  <Characters>1158</Characters>
  <Lines>9</Lines>
  <Paragraphs>2</Paragraphs>
  <TotalTime>6</TotalTime>
  <ScaleCrop>false</ScaleCrop>
  <LinksUpToDate>false</LinksUpToDate>
  <CharactersWithSpaces>1359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2020-07-01T03:32:00Z</dcterms:created>
  <dc:creator>邱文芳</dc:creator>
  <cp:lastModifiedBy>雷明月</cp:lastModifiedBy>
  <cp:lastPrinted>2020-07-01T04:06:00Z</cp:lastPrinted>
  <dcterms:modified xsi:type="dcterms:W3CDTF">2020-10-12T05:47:29Z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