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51A" w:rsidRPr="00FC6A47" w:rsidRDefault="00214302" w:rsidP="00FC6A47">
      <w:pPr>
        <w:jc w:val="center"/>
        <w:rPr>
          <w:rFonts w:ascii="Times New Roman" w:eastAsia="宋体" w:hAnsi="Times New Roman"/>
          <w:b/>
          <w:sz w:val="36"/>
        </w:rPr>
      </w:pPr>
      <w:r w:rsidRPr="00FC6A47">
        <w:rPr>
          <w:rFonts w:ascii="Times New Roman" w:eastAsia="宋体" w:hAnsi="Times New Roman" w:hint="eastAsia"/>
          <w:b/>
          <w:sz w:val="36"/>
        </w:rPr>
        <w:t>348-</w:t>
      </w:r>
      <w:r w:rsidRPr="00FC6A47">
        <w:rPr>
          <w:rFonts w:ascii="Times New Roman" w:eastAsia="宋体" w:hAnsi="Times New Roman" w:hint="eastAsia"/>
          <w:b/>
          <w:sz w:val="36"/>
        </w:rPr>
        <w:t>文博综合</w:t>
      </w:r>
    </w:p>
    <w:p w:rsidR="00214302" w:rsidRDefault="00214302"/>
    <w:p w:rsidR="00214302" w:rsidRPr="00325708" w:rsidRDefault="00214302">
      <w:pPr>
        <w:rPr>
          <w:rFonts w:ascii="Times New Roman" w:eastAsia="宋体" w:hAnsi="Times New Roman" w:hint="eastAsia"/>
          <w:b/>
          <w:sz w:val="24"/>
        </w:rPr>
      </w:pPr>
      <w:r w:rsidRPr="00325708">
        <w:rPr>
          <w:rFonts w:ascii="Times New Roman" w:eastAsia="宋体" w:hAnsi="Times New Roman"/>
          <w:b/>
          <w:sz w:val="24"/>
        </w:rPr>
        <w:t>一</w:t>
      </w:r>
      <w:r w:rsidRPr="00325708">
        <w:rPr>
          <w:rFonts w:ascii="Times New Roman" w:eastAsia="宋体" w:hAnsi="Times New Roman" w:hint="eastAsia"/>
          <w:b/>
          <w:sz w:val="24"/>
        </w:rPr>
        <w:t>、</w:t>
      </w:r>
      <w:r w:rsidRPr="00325708">
        <w:rPr>
          <w:rFonts w:ascii="Times New Roman" w:eastAsia="宋体" w:hAnsi="Times New Roman"/>
          <w:b/>
          <w:sz w:val="24"/>
        </w:rPr>
        <w:t>考试</w:t>
      </w:r>
      <w:r w:rsidR="002B36D8">
        <w:rPr>
          <w:rFonts w:ascii="Times New Roman" w:eastAsia="宋体" w:hAnsi="Times New Roman" w:hint="eastAsia"/>
          <w:b/>
          <w:sz w:val="24"/>
        </w:rPr>
        <w:t>目标</w:t>
      </w:r>
    </w:p>
    <w:p w:rsidR="004D08FE" w:rsidRDefault="00214302" w:rsidP="002B36D8">
      <w:pPr>
        <w:ind w:firstLineChars="200" w:firstLine="480"/>
        <w:rPr>
          <w:rFonts w:ascii="Times New Roman" w:eastAsia="宋体" w:hAnsi="Times New Roman"/>
          <w:sz w:val="24"/>
        </w:rPr>
      </w:pPr>
      <w:r w:rsidRPr="00FC6A47">
        <w:rPr>
          <w:rFonts w:ascii="Times New Roman" w:eastAsia="宋体" w:hAnsi="Times New Roman" w:hint="eastAsia"/>
          <w:sz w:val="24"/>
        </w:rPr>
        <w:t>《文博综合》（代码</w:t>
      </w:r>
      <w:r w:rsidRPr="00FC6A47">
        <w:rPr>
          <w:rFonts w:ascii="Times New Roman" w:eastAsia="宋体" w:hAnsi="Times New Roman" w:hint="eastAsia"/>
          <w:sz w:val="24"/>
        </w:rPr>
        <w:t>348</w:t>
      </w:r>
      <w:r w:rsidRPr="00FC6A47">
        <w:rPr>
          <w:rFonts w:ascii="Times New Roman" w:eastAsia="宋体" w:hAnsi="Times New Roman" w:hint="eastAsia"/>
          <w:sz w:val="24"/>
        </w:rPr>
        <w:t>）是文物与博物馆专业硕士学位研究生入学考试业务课考试课程</w:t>
      </w:r>
      <w:r w:rsidR="004D08FE" w:rsidRPr="00FC6A47">
        <w:rPr>
          <w:rFonts w:ascii="Times New Roman" w:eastAsia="宋体" w:hAnsi="Times New Roman" w:hint="eastAsia"/>
          <w:sz w:val="24"/>
        </w:rPr>
        <w:t>，旨在</w:t>
      </w:r>
      <w:r w:rsidR="002B36D8">
        <w:rPr>
          <w:rFonts w:ascii="Times New Roman" w:eastAsia="宋体" w:hAnsi="Times New Roman" w:hint="eastAsia"/>
          <w:sz w:val="24"/>
        </w:rPr>
        <w:t>全面考察考生对</w:t>
      </w:r>
      <w:bookmarkStart w:id="0" w:name="OLE_LINK71"/>
      <w:bookmarkStart w:id="1" w:name="OLE_LINK72"/>
      <w:r w:rsidR="002B36D8">
        <w:rPr>
          <w:rFonts w:ascii="Times New Roman" w:eastAsia="宋体" w:hAnsi="Times New Roman" w:hint="eastAsia"/>
          <w:sz w:val="24"/>
        </w:rPr>
        <w:t>文物学、博物馆学、考古学、科技考古、文物保护等领域</w:t>
      </w:r>
      <w:bookmarkEnd w:id="0"/>
      <w:bookmarkEnd w:id="1"/>
      <w:r w:rsidR="002B36D8">
        <w:rPr>
          <w:rFonts w:ascii="Times New Roman" w:eastAsia="宋体" w:hAnsi="Times New Roman" w:hint="eastAsia"/>
          <w:sz w:val="24"/>
        </w:rPr>
        <w:t>相关知识点和基本问题的具体掌握与综合理解程度。</w:t>
      </w:r>
    </w:p>
    <w:p w:rsidR="002B36D8" w:rsidRPr="00FC6A47" w:rsidRDefault="002B36D8" w:rsidP="002B36D8">
      <w:pPr>
        <w:ind w:firstLineChars="200" w:firstLine="480"/>
        <w:rPr>
          <w:rFonts w:ascii="Times New Roman" w:eastAsia="宋体" w:hAnsi="Times New Roman" w:hint="eastAsia"/>
          <w:sz w:val="24"/>
        </w:rPr>
      </w:pPr>
    </w:p>
    <w:p w:rsidR="004D08FE" w:rsidRPr="00325708" w:rsidRDefault="004D08FE">
      <w:pPr>
        <w:rPr>
          <w:rFonts w:ascii="Times New Roman" w:eastAsia="宋体" w:hAnsi="Times New Roman"/>
          <w:b/>
          <w:sz w:val="24"/>
        </w:rPr>
      </w:pPr>
      <w:r w:rsidRPr="00325708">
        <w:rPr>
          <w:rFonts w:ascii="Times New Roman" w:eastAsia="宋体" w:hAnsi="Times New Roman"/>
          <w:b/>
          <w:sz w:val="24"/>
        </w:rPr>
        <w:t>二</w:t>
      </w:r>
      <w:r w:rsidRPr="00325708">
        <w:rPr>
          <w:rFonts w:ascii="Times New Roman" w:eastAsia="宋体" w:hAnsi="Times New Roman" w:hint="eastAsia"/>
          <w:b/>
          <w:sz w:val="24"/>
        </w:rPr>
        <w:t>、考试</w:t>
      </w:r>
      <w:r w:rsidR="002B36D8">
        <w:rPr>
          <w:rFonts w:ascii="Times New Roman" w:eastAsia="宋体" w:hAnsi="Times New Roman" w:hint="eastAsia"/>
          <w:b/>
          <w:sz w:val="24"/>
        </w:rPr>
        <w:t>形式与要求</w:t>
      </w:r>
    </w:p>
    <w:p w:rsidR="002B36D8" w:rsidRDefault="002B36D8" w:rsidP="00325708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 xml:space="preserve">. </w:t>
      </w:r>
      <w:r>
        <w:rPr>
          <w:rFonts w:ascii="Times New Roman" w:eastAsia="宋体" w:hAnsi="Times New Roman" w:hint="eastAsia"/>
          <w:sz w:val="24"/>
        </w:rPr>
        <w:t>试卷满分及考试时间</w:t>
      </w:r>
    </w:p>
    <w:p w:rsidR="002B36D8" w:rsidRDefault="002B36D8" w:rsidP="00325708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试卷满分为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/>
          <w:sz w:val="24"/>
        </w:rPr>
        <w:t>00</w:t>
      </w:r>
      <w:r>
        <w:rPr>
          <w:rFonts w:ascii="Times New Roman" w:eastAsia="宋体" w:hAnsi="Times New Roman" w:hint="eastAsia"/>
          <w:sz w:val="24"/>
        </w:rPr>
        <w:t>分，考试时间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>80</w:t>
      </w:r>
      <w:r>
        <w:rPr>
          <w:rFonts w:ascii="Times New Roman" w:eastAsia="宋体" w:hAnsi="Times New Roman" w:hint="eastAsia"/>
          <w:sz w:val="24"/>
        </w:rPr>
        <w:t>分钟。</w:t>
      </w:r>
    </w:p>
    <w:p w:rsidR="002B36D8" w:rsidRDefault="002B36D8" w:rsidP="00325708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/>
          <w:sz w:val="24"/>
        </w:rPr>
        <w:t xml:space="preserve">. </w:t>
      </w:r>
      <w:r>
        <w:rPr>
          <w:rFonts w:ascii="Times New Roman" w:eastAsia="宋体" w:hAnsi="Times New Roman" w:hint="eastAsia"/>
          <w:sz w:val="24"/>
        </w:rPr>
        <w:t>答题方式</w:t>
      </w:r>
    </w:p>
    <w:p w:rsidR="002B36D8" w:rsidRDefault="002B36D8" w:rsidP="00325708">
      <w:pPr>
        <w:ind w:firstLineChars="200" w:firstLine="480"/>
        <w:rPr>
          <w:rFonts w:ascii="Times New Roman" w:eastAsia="宋体" w:hAnsi="Times New Roman"/>
          <w:sz w:val="24"/>
        </w:rPr>
      </w:pPr>
      <w:r w:rsidRPr="002B36D8">
        <w:rPr>
          <w:rFonts w:ascii="Times New Roman" w:eastAsia="宋体" w:hAnsi="Times New Roman" w:hint="eastAsia"/>
          <w:sz w:val="24"/>
        </w:rPr>
        <w:t>答题方式为闭卷、笔试。不使用计算器。</w:t>
      </w:r>
    </w:p>
    <w:p w:rsidR="002B36D8" w:rsidRDefault="002B36D8" w:rsidP="00325708">
      <w:pPr>
        <w:ind w:firstLineChars="200" w:firstLine="480"/>
        <w:rPr>
          <w:rFonts w:ascii="Times New Roman" w:eastAsia="宋体" w:hAnsi="Times New Roman"/>
          <w:sz w:val="24"/>
        </w:rPr>
      </w:pPr>
    </w:p>
    <w:p w:rsidR="002B36D8" w:rsidRPr="00006EA4" w:rsidRDefault="002B36D8" w:rsidP="002B36D8">
      <w:pPr>
        <w:rPr>
          <w:rFonts w:ascii="Times New Roman" w:eastAsia="宋体" w:hAnsi="Times New Roman"/>
          <w:b/>
          <w:bCs/>
          <w:sz w:val="24"/>
        </w:rPr>
      </w:pPr>
      <w:r w:rsidRPr="00006EA4">
        <w:rPr>
          <w:rFonts w:ascii="Times New Roman" w:eastAsia="宋体" w:hAnsi="Times New Roman" w:hint="eastAsia"/>
          <w:b/>
          <w:bCs/>
          <w:sz w:val="24"/>
        </w:rPr>
        <w:t>三、考试题型与基本内容</w:t>
      </w:r>
    </w:p>
    <w:p w:rsidR="002B36D8" w:rsidRDefault="002B36D8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 xml:space="preserve">. </w:t>
      </w:r>
      <w:r>
        <w:rPr>
          <w:rFonts w:ascii="Times New Roman" w:eastAsia="宋体" w:hAnsi="Times New Roman" w:hint="eastAsia"/>
          <w:sz w:val="24"/>
        </w:rPr>
        <w:t>考试题型</w:t>
      </w:r>
    </w:p>
    <w:p w:rsidR="002B36D8" w:rsidRDefault="002B36D8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该试卷题型结构设置如下：</w:t>
      </w:r>
    </w:p>
    <w:p w:rsidR="002B36D8" w:rsidRDefault="002B36D8" w:rsidP="002B36D8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 w:hint="eastAsia"/>
          <w:sz w:val="24"/>
        </w:rPr>
        <w:t>名词解释，</w:t>
      </w:r>
      <w:r>
        <w:rPr>
          <w:rFonts w:ascii="Times New Roman" w:eastAsia="宋体" w:hAnsi="Times New Roman" w:hint="eastAsia"/>
          <w:sz w:val="24"/>
        </w:rPr>
        <w:t>15</w:t>
      </w:r>
      <w:r>
        <w:rPr>
          <w:rFonts w:ascii="Times New Roman" w:eastAsia="宋体" w:hAnsi="Times New Roman" w:hint="eastAsia"/>
          <w:sz w:val="24"/>
        </w:rPr>
        <w:t>道备选题，任选</w:t>
      </w:r>
      <w:r>
        <w:rPr>
          <w:rFonts w:ascii="Times New Roman" w:eastAsia="宋体" w:hAnsi="Times New Roman" w:hint="eastAsia"/>
          <w:sz w:val="24"/>
        </w:rPr>
        <w:t>10</w:t>
      </w:r>
      <w:r>
        <w:rPr>
          <w:rFonts w:ascii="Times New Roman" w:eastAsia="宋体" w:hAnsi="Times New Roman" w:hint="eastAsia"/>
          <w:sz w:val="24"/>
        </w:rPr>
        <w:t>题作答，每题</w:t>
      </w:r>
      <w:r>
        <w:rPr>
          <w:rFonts w:ascii="Times New Roman" w:eastAsia="宋体" w:hAnsi="Times New Roman" w:hint="eastAsia"/>
          <w:sz w:val="24"/>
        </w:rPr>
        <w:t>10</w:t>
      </w:r>
      <w:r>
        <w:rPr>
          <w:rFonts w:ascii="Times New Roman" w:eastAsia="宋体" w:hAnsi="Times New Roman" w:hint="eastAsia"/>
          <w:sz w:val="24"/>
        </w:rPr>
        <w:t>分，共</w:t>
      </w:r>
      <w:r>
        <w:rPr>
          <w:rFonts w:ascii="Times New Roman" w:eastAsia="宋体" w:hAnsi="Times New Roman" w:hint="eastAsia"/>
          <w:sz w:val="24"/>
        </w:rPr>
        <w:t>100</w:t>
      </w:r>
      <w:r>
        <w:rPr>
          <w:rFonts w:ascii="Times New Roman" w:eastAsia="宋体" w:hAnsi="Times New Roman" w:hint="eastAsia"/>
          <w:sz w:val="24"/>
        </w:rPr>
        <w:t>分；</w:t>
      </w:r>
    </w:p>
    <w:p w:rsidR="002B36D8" w:rsidRDefault="002B36D8" w:rsidP="002B36D8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 w:hint="eastAsia"/>
          <w:sz w:val="24"/>
        </w:rPr>
        <w:t>简答题，</w:t>
      </w:r>
      <w:r>
        <w:rPr>
          <w:rFonts w:ascii="Times New Roman" w:eastAsia="宋体" w:hAnsi="Times New Roman" w:hint="eastAsia"/>
          <w:sz w:val="24"/>
        </w:rPr>
        <w:t>7</w:t>
      </w:r>
      <w:r>
        <w:rPr>
          <w:rFonts w:ascii="Times New Roman" w:eastAsia="宋体" w:hAnsi="Times New Roman" w:hint="eastAsia"/>
          <w:sz w:val="24"/>
        </w:rPr>
        <w:t>道备选题，任选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题作答，每题</w:t>
      </w:r>
      <w:r>
        <w:rPr>
          <w:rFonts w:ascii="Times New Roman" w:eastAsia="宋体" w:hAnsi="Times New Roman" w:hint="eastAsia"/>
          <w:sz w:val="24"/>
        </w:rPr>
        <w:t>25</w:t>
      </w:r>
      <w:r>
        <w:rPr>
          <w:rFonts w:ascii="Times New Roman" w:eastAsia="宋体" w:hAnsi="Times New Roman" w:hint="eastAsia"/>
          <w:sz w:val="24"/>
        </w:rPr>
        <w:t>分，共</w:t>
      </w:r>
      <w:r>
        <w:rPr>
          <w:rFonts w:ascii="Times New Roman" w:eastAsia="宋体" w:hAnsi="Times New Roman" w:hint="eastAsia"/>
          <w:sz w:val="24"/>
        </w:rPr>
        <w:t>100</w:t>
      </w:r>
      <w:r>
        <w:rPr>
          <w:rFonts w:ascii="Times New Roman" w:eastAsia="宋体" w:hAnsi="Times New Roman" w:hint="eastAsia"/>
          <w:sz w:val="24"/>
        </w:rPr>
        <w:t>分；</w:t>
      </w:r>
    </w:p>
    <w:p w:rsidR="002B36D8" w:rsidRPr="00FC6A47" w:rsidRDefault="002B36D8" w:rsidP="002B36D8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 w:hint="eastAsia"/>
          <w:sz w:val="24"/>
        </w:rPr>
        <w:t>论述题，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道备选题，任选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题作答，每题</w:t>
      </w:r>
      <w:r>
        <w:rPr>
          <w:rFonts w:ascii="Times New Roman" w:eastAsia="宋体" w:hAnsi="Times New Roman" w:hint="eastAsia"/>
          <w:sz w:val="24"/>
        </w:rPr>
        <w:t>50</w:t>
      </w:r>
      <w:r>
        <w:rPr>
          <w:rFonts w:ascii="Times New Roman" w:eastAsia="宋体" w:hAnsi="Times New Roman" w:hint="eastAsia"/>
          <w:sz w:val="24"/>
        </w:rPr>
        <w:t>分，共</w:t>
      </w:r>
      <w:r>
        <w:rPr>
          <w:rFonts w:ascii="Times New Roman" w:eastAsia="宋体" w:hAnsi="Times New Roman" w:hint="eastAsia"/>
          <w:sz w:val="24"/>
        </w:rPr>
        <w:t>100</w:t>
      </w:r>
      <w:r>
        <w:rPr>
          <w:rFonts w:ascii="Times New Roman" w:eastAsia="宋体" w:hAnsi="Times New Roman" w:hint="eastAsia"/>
          <w:sz w:val="24"/>
        </w:rPr>
        <w:t>分。</w:t>
      </w:r>
    </w:p>
    <w:p w:rsidR="002B36D8" w:rsidRDefault="002B36D8" w:rsidP="002B36D8">
      <w:pPr>
        <w:ind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说明：试题涵盖</w:t>
      </w:r>
      <w:r>
        <w:rPr>
          <w:rFonts w:ascii="Times New Roman" w:eastAsia="宋体" w:hAnsi="Times New Roman" w:hint="eastAsia"/>
          <w:sz w:val="24"/>
        </w:rPr>
        <w:t>文物学、博物馆学、考古学、科技考古、文物保护等领域</w:t>
      </w:r>
      <w:r>
        <w:rPr>
          <w:rFonts w:ascii="Times New Roman" w:eastAsia="宋体" w:hAnsi="Times New Roman" w:hint="eastAsia"/>
          <w:sz w:val="24"/>
        </w:rPr>
        <w:t>，考生可根据自身知识背景选答相应试题。</w:t>
      </w:r>
    </w:p>
    <w:p w:rsidR="002B36D8" w:rsidRDefault="005E62ED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/>
          <w:sz w:val="24"/>
        </w:rPr>
        <w:t xml:space="preserve">. </w:t>
      </w:r>
      <w:r>
        <w:rPr>
          <w:rFonts w:ascii="Times New Roman" w:eastAsia="宋体" w:hAnsi="Times New Roman" w:hint="eastAsia"/>
          <w:sz w:val="24"/>
        </w:rPr>
        <w:t>基本内容</w:t>
      </w:r>
    </w:p>
    <w:p w:rsidR="005E62ED" w:rsidRDefault="005E62ED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文物学出题范围为李晓东著《文物学》第一章、第四章、第五章、第七章的内容。</w:t>
      </w:r>
    </w:p>
    <w:p w:rsidR="005E62ED" w:rsidRDefault="005E62ED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博物馆学出题范围为王宏钧主编《中国博物馆学基础》第一章、第四章、第五章及第二编（第七至十五章）的内容。</w:t>
      </w:r>
    </w:p>
    <w:p w:rsidR="005E62ED" w:rsidRDefault="005E62ED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考古学出题范围为张之恒主编《中国考古通论》第一章</w:t>
      </w:r>
      <w:r w:rsidR="0078456F">
        <w:rPr>
          <w:rFonts w:ascii="Times New Roman" w:eastAsia="宋体" w:hAnsi="Times New Roman" w:hint="eastAsia"/>
          <w:sz w:val="24"/>
        </w:rPr>
        <w:t>、第三章第二节及第四至十章的内容。</w:t>
      </w:r>
    </w:p>
    <w:p w:rsidR="0078456F" w:rsidRDefault="0078456F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科技考古出题范围为袁靖著《中国科技考古导论》第一至十三章的内容。</w:t>
      </w:r>
    </w:p>
    <w:p w:rsidR="0078456F" w:rsidRDefault="0078456F" w:rsidP="002B36D8">
      <w:pPr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文物保护出题范围为</w:t>
      </w:r>
      <w:bookmarkStart w:id="2" w:name="OLE_LINK73"/>
      <w:bookmarkStart w:id="3" w:name="OLE_LINK74"/>
      <w:r>
        <w:rPr>
          <w:rFonts w:ascii="Times New Roman" w:eastAsia="宋体" w:hAnsi="Times New Roman" w:hint="eastAsia"/>
          <w:sz w:val="24"/>
        </w:rPr>
        <w:t>王蕙贞</w:t>
      </w:r>
      <w:bookmarkEnd w:id="2"/>
      <w:bookmarkEnd w:id="3"/>
      <w:r>
        <w:rPr>
          <w:rFonts w:ascii="Times New Roman" w:eastAsia="宋体" w:hAnsi="Times New Roman" w:hint="eastAsia"/>
          <w:sz w:val="24"/>
        </w:rPr>
        <w:t>编著《文物保护学》第一至十四章的内容。</w:t>
      </w:r>
    </w:p>
    <w:p w:rsidR="00DD67B4" w:rsidRDefault="00DD67B4" w:rsidP="00DD67B4"/>
    <w:p w:rsidR="00C44E20" w:rsidRPr="00006EA4" w:rsidRDefault="00C44E20" w:rsidP="00DD67B4">
      <w:pPr>
        <w:rPr>
          <w:rFonts w:ascii="Times New Roman" w:eastAsia="宋体" w:hAnsi="Times New Roman"/>
          <w:b/>
          <w:bCs/>
          <w:sz w:val="24"/>
        </w:rPr>
      </w:pPr>
      <w:r w:rsidRPr="00006EA4">
        <w:rPr>
          <w:rFonts w:ascii="Times New Roman" w:eastAsia="宋体" w:hAnsi="Times New Roman" w:hint="eastAsia"/>
          <w:b/>
          <w:bCs/>
          <w:sz w:val="24"/>
        </w:rPr>
        <w:t>四、参考书目</w:t>
      </w:r>
    </w:p>
    <w:p w:rsidR="00C44E20" w:rsidRPr="00006EA4" w:rsidRDefault="00C44E20" w:rsidP="00006EA4">
      <w:pPr>
        <w:ind w:firstLine="480"/>
        <w:rPr>
          <w:rFonts w:ascii="Times New Roman" w:eastAsia="宋体" w:hAnsi="Times New Roman"/>
          <w:sz w:val="24"/>
        </w:rPr>
      </w:pPr>
      <w:r w:rsidRPr="00006EA4">
        <w:rPr>
          <w:rFonts w:ascii="Times New Roman" w:eastAsia="宋体" w:hAnsi="Times New Roman" w:hint="eastAsia"/>
          <w:sz w:val="24"/>
        </w:rPr>
        <w:t>李晓东：《文物学》，学苑出版社，</w:t>
      </w:r>
      <w:r w:rsidRPr="00006EA4">
        <w:rPr>
          <w:rFonts w:ascii="Times New Roman" w:eastAsia="宋体" w:hAnsi="Times New Roman" w:hint="eastAsia"/>
          <w:sz w:val="24"/>
        </w:rPr>
        <w:t>2</w:t>
      </w:r>
      <w:r w:rsidRPr="00006EA4">
        <w:rPr>
          <w:rFonts w:ascii="Times New Roman" w:eastAsia="宋体" w:hAnsi="Times New Roman"/>
          <w:sz w:val="24"/>
        </w:rPr>
        <w:t>005</w:t>
      </w:r>
      <w:r w:rsidRPr="00006EA4">
        <w:rPr>
          <w:rFonts w:ascii="Times New Roman" w:eastAsia="宋体" w:hAnsi="Times New Roman" w:hint="eastAsia"/>
          <w:sz w:val="24"/>
        </w:rPr>
        <w:t>年</w:t>
      </w:r>
      <w:r w:rsidRPr="00006EA4">
        <w:rPr>
          <w:rFonts w:ascii="Times New Roman" w:eastAsia="宋体" w:hAnsi="Times New Roman" w:hint="eastAsia"/>
          <w:sz w:val="24"/>
        </w:rPr>
        <w:t>1</w:t>
      </w:r>
      <w:r w:rsidRPr="00006EA4">
        <w:rPr>
          <w:rFonts w:ascii="Times New Roman" w:eastAsia="宋体" w:hAnsi="Times New Roman"/>
          <w:sz w:val="24"/>
        </w:rPr>
        <w:t>0</w:t>
      </w:r>
      <w:r w:rsidRPr="00006EA4">
        <w:rPr>
          <w:rFonts w:ascii="Times New Roman" w:eastAsia="宋体" w:hAnsi="Times New Roman" w:hint="eastAsia"/>
          <w:sz w:val="24"/>
        </w:rPr>
        <w:t>月。</w:t>
      </w:r>
    </w:p>
    <w:p w:rsidR="00C44E20" w:rsidRPr="00006EA4" w:rsidRDefault="00C44E20" w:rsidP="00006EA4">
      <w:pPr>
        <w:ind w:firstLine="480"/>
        <w:rPr>
          <w:rFonts w:ascii="Times New Roman" w:eastAsia="宋体" w:hAnsi="Times New Roman"/>
          <w:sz w:val="24"/>
        </w:rPr>
      </w:pPr>
      <w:r w:rsidRPr="00006EA4">
        <w:rPr>
          <w:rFonts w:ascii="Times New Roman" w:eastAsia="宋体" w:hAnsi="Times New Roman" w:hint="eastAsia"/>
          <w:sz w:val="24"/>
        </w:rPr>
        <w:t>王宏钧：《中国博物馆学基础》（修订本），</w:t>
      </w:r>
      <w:r w:rsidRPr="00006EA4">
        <w:rPr>
          <w:rFonts w:ascii="Times New Roman" w:eastAsia="宋体" w:hAnsi="Times New Roman" w:hint="eastAsia"/>
          <w:sz w:val="24"/>
        </w:rPr>
        <w:t>2</w:t>
      </w:r>
      <w:r w:rsidRPr="00006EA4">
        <w:rPr>
          <w:rFonts w:ascii="Times New Roman" w:eastAsia="宋体" w:hAnsi="Times New Roman"/>
          <w:sz w:val="24"/>
        </w:rPr>
        <w:t>001</w:t>
      </w:r>
      <w:r w:rsidRPr="00006EA4">
        <w:rPr>
          <w:rFonts w:ascii="Times New Roman" w:eastAsia="宋体" w:hAnsi="Times New Roman" w:hint="eastAsia"/>
          <w:sz w:val="24"/>
        </w:rPr>
        <w:t>年</w:t>
      </w:r>
      <w:r w:rsidRPr="00006EA4">
        <w:rPr>
          <w:rFonts w:ascii="Times New Roman" w:eastAsia="宋体" w:hAnsi="Times New Roman" w:hint="eastAsia"/>
          <w:sz w:val="24"/>
        </w:rPr>
        <w:t>1</w:t>
      </w:r>
      <w:r w:rsidRPr="00006EA4">
        <w:rPr>
          <w:rFonts w:ascii="Times New Roman" w:eastAsia="宋体" w:hAnsi="Times New Roman"/>
          <w:sz w:val="24"/>
        </w:rPr>
        <w:t>2</w:t>
      </w:r>
      <w:r w:rsidRPr="00006EA4">
        <w:rPr>
          <w:rFonts w:ascii="Times New Roman" w:eastAsia="宋体" w:hAnsi="Times New Roman" w:hint="eastAsia"/>
          <w:sz w:val="24"/>
        </w:rPr>
        <w:t>月（</w:t>
      </w:r>
      <w:r w:rsidRPr="00006EA4">
        <w:rPr>
          <w:rFonts w:ascii="Times New Roman" w:eastAsia="宋体" w:hAnsi="Times New Roman" w:hint="eastAsia"/>
          <w:sz w:val="24"/>
        </w:rPr>
        <w:t>2</w:t>
      </w:r>
      <w:r w:rsidRPr="00006EA4">
        <w:rPr>
          <w:rFonts w:ascii="Times New Roman" w:eastAsia="宋体" w:hAnsi="Times New Roman"/>
          <w:sz w:val="24"/>
        </w:rPr>
        <w:t>014</w:t>
      </w:r>
      <w:r w:rsidRPr="00006EA4">
        <w:rPr>
          <w:rFonts w:ascii="Times New Roman" w:eastAsia="宋体" w:hAnsi="Times New Roman" w:hint="eastAsia"/>
          <w:sz w:val="24"/>
        </w:rPr>
        <w:t>年</w:t>
      </w:r>
      <w:r w:rsidRPr="00006EA4">
        <w:rPr>
          <w:rFonts w:ascii="Times New Roman" w:eastAsia="宋体" w:hAnsi="Times New Roman" w:hint="eastAsia"/>
          <w:sz w:val="24"/>
        </w:rPr>
        <w:t>9</w:t>
      </w:r>
      <w:r w:rsidRPr="00006EA4">
        <w:rPr>
          <w:rFonts w:ascii="Times New Roman" w:eastAsia="宋体" w:hAnsi="Times New Roman" w:hint="eastAsia"/>
          <w:sz w:val="24"/>
        </w:rPr>
        <w:t>月重印）。</w:t>
      </w:r>
    </w:p>
    <w:p w:rsidR="00C44E20" w:rsidRPr="00006EA4" w:rsidRDefault="00C44E20" w:rsidP="00006EA4">
      <w:pPr>
        <w:ind w:firstLine="480"/>
        <w:rPr>
          <w:rFonts w:ascii="Times New Roman" w:eastAsia="宋体" w:hAnsi="Times New Roman"/>
          <w:sz w:val="24"/>
        </w:rPr>
      </w:pPr>
      <w:r w:rsidRPr="00006EA4">
        <w:rPr>
          <w:rFonts w:ascii="Times New Roman" w:eastAsia="宋体" w:hAnsi="Times New Roman" w:hint="eastAsia"/>
          <w:sz w:val="24"/>
        </w:rPr>
        <w:t>张之恒：《中国考古通论》，南京大学出版社，</w:t>
      </w:r>
      <w:r w:rsidRPr="00006EA4">
        <w:rPr>
          <w:rFonts w:ascii="Times New Roman" w:eastAsia="宋体" w:hAnsi="Times New Roman" w:hint="eastAsia"/>
          <w:sz w:val="24"/>
        </w:rPr>
        <w:t>2</w:t>
      </w:r>
      <w:r w:rsidRPr="00006EA4">
        <w:rPr>
          <w:rFonts w:ascii="Times New Roman" w:eastAsia="宋体" w:hAnsi="Times New Roman"/>
          <w:sz w:val="24"/>
        </w:rPr>
        <w:t>009</w:t>
      </w:r>
      <w:r w:rsidRPr="00006EA4">
        <w:rPr>
          <w:rFonts w:ascii="Times New Roman" w:eastAsia="宋体" w:hAnsi="Times New Roman" w:hint="eastAsia"/>
          <w:sz w:val="24"/>
        </w:rPr>
        <w:t>年</w:t>
      </w:r>
      <w:r w:rsidRPr="00006EA4">
        <w:rPr>
          <w:rFonts w:ascii="Times New Roman" w:eastAsia="宋体" w:hAnsi="Times New Roman" w:hint="eastAsia"/>
          <w:sz w:val="24"/>
        </w:rPr>
        <w:t>1</w:t>
      </w:r>
      <w:r w:rsidRPr="00006EA4">
        <w:rPr>
          <w:rFonts w:ascii="Times New Roman" w:eastAsia="宋体" w:hAnsi="Times New Roman"/>
          <w:sz w:val="24"/>
        </w:rPr>
        <w:t>0</w:t>
      </w:r>
      <w:r w:rsidRPr="00006EA4">
        <w:rPr>
          <w:rFonts w:ascii="Times New Roman" w:eastAsia="宋体" w:hAnsi="Times New Roman" w:hint="eastAsia"/>
          <w:sz w:val="24"/>
        </w:rPr>
        <w:t>月。</w:t>
      </w:r>
    </w:p>
    <w:p w:rsidR="00C44E20" w:rsidRPr="00006EA4" w:rsidRDefault="00C44E20" w:rsidP="00006EA4">
      <w:pPr>
        <w:ind w:firstLine="480"/>
        <w:rPr>
          <w:rFonts w:ascii="Times New Roman" w:eastAsia="宋体" w:hAnsi="Times New Roman"/>
          <w:sz w:val="24"/>
        </w:rPr>
      </w:pPr>
      <w:r w:rsidRPr="00006EA4">
        <w:rPr>
          <w:rFonts w:ascii="Times New Roman" w:eastAsia="宋体" w:hAnsi="Times New Roman" w:hint="eastAsia"/>
          <w:sz w:val="24"/>
        </w:rPr>
        <w:t>袁靖：《中国科技考古导论》，复旦大学出版社，</w:t>
      </w:r>
      <w:r w:rsidRPr="00006EA4">
        <w:rPr>
          <w:rFonts w:ascii="Times New Roman" w:eastAsia="宋体" w:hAnsi="Times New Roman" w:hint="eastAsia"/>
          <w:sz w:val="24"/>
        </w:rPr>
        <w:t>2</w:t>
      </w:r>
      <w:r w:rsidRPr="00006EA4">
        <w:rPr>
          <w:rFonts w:ascii="Times New Roman" w:eastAsia="宋体" w:hAnsi="Times New Roman"/>
          <w:sz w:val="24"/>
        </w:rPr>
        <w:t>018</w:t>
      </w:r>
      <w:r w:rsidRPr="00006EA4">
        <w:rPr>
          <w:rFonts w:ascii="Times New Roman" w:eastAsia="宋体" w:hAnsi="Times New Roman" w:hint="eastAsia"/>
          <w:sz w:val="24"/>
        </w:rPr>
        <w:t>年</w:t>
      </w:r>
      <w:r w:rsidRPr="00006EA4">
        <w:rPr>
          <w:rFonts w:ascii="Times New Roman" w:eastAsia="宋体" w:hAnsi="Times New Roman"/>
          <w:sz w:val="24"/>
        </w:rPr>
        <w:t>3</w:t>
      </w:r>
      <w:r w:rsidRPr="00006EA4">
        <w:rPr>
          <w:rFonts w:ascii="Times New Roman" w:eastAsia="宋体" w:hAnsi="Times New Roman" w:hint="eastAsia"/>
          <w:sz w:val="24"/>
        </w:rPr>
        <w:t>月。</w:t>
      </w:r>
    </w:p>
    <w:p w:rsidR="00C44E20" w:rsidRPr="00006EA4" w:rsidRDefault="00C44E20" w:rsidP="00006EA4">
      <w:pPr>
        <w:ind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王蕙贞</w:t>
      </w:r>
      <w:r>
        <w:rPr>
          <w:rFonts w:ascii="Times New Roman" w:eastAsia="宋体" w:hAnsi="Times New Roman" w:hint="eastAsia"/>
          <w:sz w:val="24"/>
        </w:rPr>
        <w:t>：《文物保护学》，文物出版社，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/>
          <w:sz w:val="24"/>
        </w:rPr>
        <w:t>009</w:t>
      </w:r>
      <w:r>
        <w:rPr>
          <w:rFonts w:ascii="Times New Roman" w:eastAsia="宋体" w:hAnsi="Times New Roman" w:hint="eastAsia"/>
          <w:sz w:val="24"/>
        </w:rPr>
        <w:t>年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月。</w:t>
      </w:r>
    </w:p>
    <w:p w:rsidR="00C44E20" w:rsidRPr="00006EA4" w:rsidRDefault="00C44E20" w:rsidP="00006EA4">
      <w:pPr>
        <w:ind w:firstLine="480"/>
        <w:rPr>
          <w:rFonts w:ascii="Times New Roman" w:eastAsia="宋体" w:hAnsi="Times New Roman" w:hint="eastAsia"/>
          <w:sz w:val="24"/>
        </w:rPr>
      </w:pPr>
      <w:r w:rsidRPr="00006EA4">
        <w:rPr>
          <w:rFonts w:ascii="Times New Roman" w:eastAsia="宋体" w:hAnsi="Times New Roman" w:hint="eastAsia"/>
          <w:sz w:val="24"/>
        </w:rPr>
        <w:t xml:space="preserve"> </w:t>
      </w:r>
      <w:r w:rsidRPr="00006EA4">
        <w:rPr>
          <w:rFonts w:ascii="Times New Roman" w:eastAsia="宋体" w:hAnsi="Times New Roman"/>
          <w:sz w:val="24"/>
        </w:rPr>
        <w:t xml:space="preserve">   </w:t>
      </w:r>
      <w:bookmarkStart w:id="4" w:name="_GoBack"/>
      <w:bookmarkEnd w:id="4"/>
    </w:p>
    <w:sectPr w:rsidR="00C44E20" w:rsidRPr="0000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F69" w:rsidRDefault="00BF7F69" w:rsidP="00124A66">
      <w:r>
        <w:separator/>
      </w:r>
    </w:p>
  </w:endnote>
  <w:endnote w:type="continuationSeparator" w:id="0">
    <w:p w:rsidR="00BF7F69" w:rsidRDefault="00BF7F69" w:rsidP="0012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F69" w:rsidRDefault="00BF7F69" w:rsidP="00124A66">
      <w:r>
        <w:separator/>
      </w:r>
    </w:p>
  </w:footnote>
  <w:footnote w:type="continuationSeparator" w:id="0">
    <w:p w:rsidR="00BF7F69" w:rsidRDefault="00BF7F69" w:rsidP="0012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02"/>
    <w:rsid w:val="00006EA4"/>
    <w:rsid w:val="00050AA7"/>
    <w:rsid w:val="00124A66"/>
    <w:rsid w:val="00214302"/>
    <w:rsid w:val="002B36D8"/>
    <w:rsid w:val="00325708"/>
    <w:rsid w:val="003F534D"/>
    <w:rsid w:val="00461CCF"/>
    <w:rsid w:val="004C4936"/>
    <w:rsid w:val="004D08FE"/>
    <w:rsid w:val="004E393C"/>
    <w:rsid w:val="00545FB9"/>
    <w:rsid w:val="00571097"/>
    <w:rsid w:val="005E62ED"/>
    <w:rsid w:val="006A2C6D"/>
    <w:rsid w:val="006E5B0E"/>
    <w:rsid w:val="0078456F"/>
    <w:rsid w:val="008D043E"/>
    <w:rsid w:val="00B05274"/>
    <w:rsid w:val="00BF7F69"/>
    <w:rsid w:val="00C44E20"/>
    <w:rsid w:val="00C663A0"/>
    <w:rsid w:val="00CB29F5"/>
    <w:rsid w:val="00DD67B4"/>
    <w:rsid w:val="00EE019B"/>
    <w:rsid w:val="00EF251A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7E14F"/>
  <w15:chartTrackingRefBased/>
  <w15:docId w15:val="{2B695F01-59A7-4B26-8557-138FEA10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30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24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4A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4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4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Kunlong Chen</dc:creator>
  <cp:keywords/>
  <dc:description/>
  <cp:lastModifiedBy>Chen, Kunlong</cp:lastModifiedBy>
  <cp:revision>6</cp:revision>
  <dcterms:created xsi:type="dcterms:W3CDTF">2019-06-11T03:07:00Z</dcterms:created>
  <dcterms:modified xsi:type="dcterms:W3CDTF">2019-06-11T03:45:00Z</dcterms:modified>
</cp:coreProperties>
</file>