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BF" w:rsidRDefault="00C547BF">
      <w:pPr>
        <w:adjustRightInd w:val="0"/>
        <w:snapToGrid w:val="0"/>
        <w:spacing w:line="320" w:lineRule="atLeast"/>
        <w:rPr>
          <w:rFonts w:ascii="华文隶书" w:eastAsia="华文隶书"/>
          <w:sz w:val="30"/>
          <w:szCs w:val="30"/>
        </w:rPr>
      </w:pPr>
      <w:r>
        <w:rPr>
          <w:rFonts w:ascii="华文隶书" w:eastAsia="华文隶书" w:hint="eastAsia"/>
          <w:sz w:val="30"/>
          <w:szCs w:val="30"/>
        </w:rPr>
        <w:t xml:space="preserve">             </w:t>
      </w:r>
    </w:p>
    <w:p w:rsidR="00A34D1F" w:rsidRDefault="00A34D1F">
      <w:pPr>
        <w:adjustRightInd w:val="0"/>
        <w:snapToGrid w:val="0"/>
        <w:spacing w:line="32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北京化工大学硕士研究生入学考试</w:t>
      </w:r>
    </w:p>
    <w:p w:rsidR="00C547BF" w:rsidRDefault="00C547BF">
      <w:pPr>
        <w:adjustRightInd w:val="0"/>
        <w:snapToGrid w:val="0"/>
        <w:spacing w:line="32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《</w:t>
      </w:r>
      <w:r w:rsidR="00270A78">
        <w:rPr>
          <w:rFonts w:ascii="黑体" w:eastAsia="黑体" w:hint="eastAsia"/>
          <w:sz w:val="30"/>
          <w:szCs w:val="30"/>
        </w:rPr>
        <w:t>物理</w:t>
      </w:r>
      <w:r w:rsidR="00270A78">
        <w:rPr>
          <w:rFonts w:ascii="黑体" w:eastAsia="黑体"/>
          <w:sz w:val="30"/>
          <w:szCs w:val="30"/>
        </w:rPr>
        <w:t>综合</w:t>
      </w:r>
      <w:r>
        <w:rPr>
          <w:rFonts w:ascii="黑体" w:eastAsia="黑体" w:hint="eastAsia"/>
          <w:sz w:val="30"/>
          <w:szCs w:val="30"/>
        </w:rPr>
        <w:t>》</w:t>
      </w:r>
      <w:r w:rsidR="00A34D1F">
        <w:rPr>
          <w:rFonts w:ascii="黑体" w:eastAsia="黑体" w:hint="eastAsia"/>
          <w:sz w:val="30"/>
          <w:szCs w:val="30"/>
        </w:rPr>
        <w:t>考试</w:t>
      </w:r>
      <w:r>
        <w:rPr>
          <w:rFonts w:ascii="黑体" w:eastAsia="黑体" w:hint="eastAsia"/>
          <w:sz w:val="30"/>
          <w:szCs w:val="30"/>
        </w:rPr>
        <w:t>大纲</w:t>
      </w:r>
    </w:p>
    <w:p w:rsidR="00C547BF" w:rsidRDefault="00C547BF" w:rsidP="00627326">
      <w:pPr>
        <w:spacing w:beforeLines="50" w:before="156" w:line="300" w:lineRule="auto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一</w:t>
      </w:r>
      <w:bookmarkStart w:id="0" w:name="OLE_LINK1"/>
      <w:r w:rsidR="00A34D1F">
        <w:rPr>
          <w:rFonts w:ascii="黑体" w:eastAsia="黑体" w:hAnsi="宋体" w:hint="eastAsia"/>
          <w:kern w:val="0"/>
          <w:sz w:val="24"/>
        </w:rPr>
        <w:t>、课程名称及对象</w:t>
      </w:r>
    </w:p>
    <w:p w:rsidR="00A34D1F" w:rsidRDefault="00A34D1F">
      <w:pPr>
        <w:spacing w:line="300" w:lineRule="auto"/>
        <w:rPr>
          <w:rFonts w:ascii="宋体"/>
          <w:kern w:val="0"/>
        </w:rPr>
      </w:pPr>
      <w:r>
        <w:rPr>
          <w:rFonts w:ascii="宋体" w:hint="eastAsia"/>
          <w:kern w:val="0"/>
        </w:rPr>
        <w:t>名称：</w:t>
      </w:r>
      <w:r w:rsidR="00B944DB">
        <w:rPr>
          <w:rFonts w:ascii="宋体" w:hint="eastAsia"/>
          <w:kern w:val="0"/>
        </w:rPr>
        <w:t>物理</w:t>
      </w:r>
      <w:r w:rsidR="00B944DB">
        <w:rPr>
          <w:rFonts w:ascii="宋体"/>
          <w:kern w:val="0"/>
        </w:rPr>
        <w:t>综合</w:t>
      </w:r>
    </w:p>
    <w:p w:rsidR="00A34D1F" w:rsidRDefault="00A34D1F">
      <w:pPr>
        <w:spacing w:line="300" w:lineRule="auto"/>
        <w:rPr>
          <w:rFonts w:ascii="宋体"/>
          <w:kern w:val="0"/>
        </w:rPr>
      </w:pPr>
      <w:r>
        <w:rPr>
          <w:rFonts w:ascii="宋体" w:hint="eastAsia"/>
          <w:kern w:val="0"/>
        </w:rPr>
        <w:t>对象：</w:t>
      </w:r>
      <w:r w:rsidR="00B944DB">
        <w:rPr>
          <w:rFonts w:ascii="宋体" w:hint="eastAsia"/>
          <w:kern w:val="0"/>
        </w:rPr>
        <w:t>物理</w:t>
      </w:r>
      <w:r>
        <w:rPr>
          <w:rFonts w:ascii="宋体" w:hint="eastAsia"/>
          <w:kern w:val="0"/>
        </w:rPr>
        <w:t>类专业硕士研究生入学考试用</w:t>
      </w:r>
    </w:p>
    <w:bookmarkEnd w:id="0"/>
    <w:p w:rsidR="00C547BF" w:rsidRDefault="00627326">
      <w:pPr>
        <w:adjustRightInd w:val="0"/>
        <w:snapToGrid w:val="0"/>
        <w:spacing w:beforeLines="50" w:before="156" w:line="320" w:lineRule="atLeas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="00C547BF">
        <w:rPr>
          <w:rFonts w:ascii="黑体" w:eastAsia="黑体" w:hAnsi="宋体" w:hint="eastAsia"/>
          <w:sz w:val="24"/>
        </w:rPr>
        <w:t>、</w:t>
      </w:r>
      <w:r w:rsidR="0025264A">
        <w:rPr>
          <w:rFonts w:ascii="黑体" w:eastAsia="黑体" w:hAnsi="宋体" w:hint="eastAsia"/>
          <w:sz w:val="24"/>
        </w:rPr>
        <w:t>考试</w:t>
      </w:r>
      <w:r w:rsidR="0025264A">
        <w:rPr>
          <w:rFonts w:ascii="黑体" w:eastAsia="黑体" w:hAnsi="宋体"/>
          <w:sz w:val="24"/>
        </w:rPr>
        <w:t>大纲内容</w:t>
      </w:r>
    </w:p>
    <w:p w:rsidR="00C547BF" w:rsidRPr="00DD7A5D" w:rsidRDefault="00A34D1F" w:rsidP="00DD7A5D">
      <w:pPr>
        <w:spacing w:line="300" w:lineRule="auto"/>
        <w:ind w:firstLineChars="200" w:firstLine="480"/>
        <w:rPr>
          <w:kern w:val="0"/>
          <w:sz w:val="24"/>
        </w:rPr>
      </w:pPr>
      <w:r w:rsidRPr="00DD7A5D">
        <w:rPr>
          <w:rFonts w:ascii="黑体" w:eastAsia="黑体" w:hint="eastAsia"/>
          <w:bCs/>
          <w:kern w:val="0"/>
          <w:sz w:val="24"/>
        </w:rPr>
        <w:t>第一</w:t>
      </w:r>
      <w:r w:rsidR="00E4011E">
        <w:rPr>
          <w:rFonts w:ascii="黑体" w:eastAsia="黑体" w:hint="eastAsia"/>
          <w:bCs/>
          <w:kern w:val="0"/>
          <w:sz w:val="24"/>
        </w:rPr>
        <w:t>部分</w:t>
      </w:r>
      <w:r w:rsidRPr="00DD7A5D">
        <w:rPr>
          <w:rFonts w:ascii="黑体" w:eastAsia="黑体" w:hint="eastAsia"/>
          <w:bCs/>
          <w:kern w:val="0"/>
          <w:sz w:val="24"/>
        </w:rPr>
        <w:t xml:space="preserve">   </w:t>
      </w:r>
      <w:r w:rsidR="00E4011E">
        <w:rPr>
          <w:rFonts w:ascii="黑体" w:eastAsia="黑体" w:hint="eastAsia"/>
          <w:bCs/>
          <w:kern w:val="0"/>
          <w:sz w:val="24"/>
        </w:rPr>
        <w:t>电学</w:t>
      </w:r>
    </w:p>
    <w:p w:rsidR="00C547BF" w:rsidRDefault="00A34D1F">
      <w:pPr>
        <w:spacing w:line="300" w:lineRule="auto"/>
        <w:ind w:firstLineChars="200" w:firstLine="420"/>
        <w:rPr>
          <w:rFonts w:ascii="黑体" w:eastAsia="黑体"/>
          <w:kern w:val="0"/>
        </w:rPr>
      </w:pPr>
      <w:r>
        <w:rPr>
          <w:rFonts w:ascii="黑体" w:eastAsia="黑体" w:hint="eastAsia"/>
          <w:kern w:val="0"/>
        </w:rPr>
        <w:t>1</w:t>
      </w:r>
      <w:r w:rsidR="00C547BF">
        <w:rPr>
          <w:rFonts w:ascii="黑体" w:eastAsia="黑体" w:hint="eastAsia"/>
          <w:kern w:val="0"/>
        </w:rPr>
        <w:t>．</w:t>
      </w:r>
      <w:r w:rsidR="00BA7489">
        <w:rPr>
          <w:rFonts w:ascii="黑体" w:eastAsia="黑体" w:hint="eastAsia"/>
          <w:kern w:val="0"/>
        </w:rPr>
        <w:t>静电场</w:t>
      </w:r>
    </w:p>
    <w:p w:rsidR="00C547BF" w:rsidRDefault="00C547BF">
      <w:pPr>
        <w:spacing w:line="300" w:lineRule="auto"/>
        <w:rPr>
          <w:rFonts w:ascii="宋体"/>
          <w:kern w:val="0"/>
        </w:rPr>
      </w:pPr>
      <w:r>
        <w:rPr>
          <w:rFonts w:ascii="宋体" w:hint="eastAsia"/>
          <w:kern w:val="0"/>
        </w:rPr>
        <w:t xml:space="preserve">    </w:t>
      </w:r>
      <w:r w:rsidR="00D32FF3">
        <w:rPr>
          <w:rFonts w:ascii="宋体" w:hint="eastAsia"/>
          <w:kern w:val="0"/>
        </w:rPr>
        <w:t>电场力</w:t>
      </w:r>
      <w:r w:rsidR="00D32FF3">
        <w:rPr>
          <w:rFonts w:ascii="宋体"/>
          <w:kern w:val="0"/>
        </w:rPr>
        <w:t>与</w:t>
      </w:r>
      <w:r w:rsidR="00BA7489">
        <w:rPr>
          <w:rFonts w:hint="eastAsia"/>
        </w:rPr>
        <w:t>库仑定律</w:t>
      </w:r>
      <w:r w:rsidR="00D32FF3">
        <w:rPr>
          <w:rFonts w:hint="eastAsia"/>
        </w:rPr>
        <w:t>；</w:t>
      </w:r>
      <w:r w:rsidR="00BA7489">
        <w:rPr>
          <w:rFonts w:hint="eastAsia"/>
        </w:rPr>
        <w:t>电场强度</w:t>
      </w:r>
      <w:r w:rsidR="00D32FF3">
        <w:rPr>
          <w:rFonts w:hint="eastAsia"/>
        </w:rPr>
        <w:t>和</w:t>
      </w:r>
      <w:r w:rsidR="00BA7489">
        <w:rPr>
          <w:rFonts w:hint="eastAsia"/>
        </w:rPr>
        <w:t>电势</w:t>
      </w:r>
      <w:r w:rsidR="00D32FF3">
        <w:rPr>
          <w:rFonts w:hint="eastAsia"/>
        </w:rPr>
        <w:t>的</w:t>
      </w:r>
      <w:r w:rsidR="00D32FF3">
        <w:t>概念及物理意义</w:t>
      </w:r>
      <w:r w:rsidR="00BA7489">
        <w:rPr>
          <w:rFonts w:hint="eastAsia"/>
        </w:rPr>
        <w:t>；</w:t>
      </w:r>
      <w:r w:rsidR="00D32FF3">
        <w:rPr>
          <w:rFonts w:hint="eastAsia"/>
        </w:rPr>
        <w:t>点</w:t>
      </w:r>
      <w:r w:rsidR="00BA7489">
        <w:rPr>
          <w:rFonts w:hint="eastAsia"/>
        </w:rPr>
        <w:t>电荷的电场强度和电势</w:t>
      </w:r>
      <w:r w:rsidR="00D32FF3">
        <w:rPr>
          <w:rFonts w:hint="eastAsia"/>
        </w:rPr>
        <w:t>；</w:t>
      </w:r>
      <w:r w:rsidR="00BA7489">
        <w:rPr>
          <w:rFonts w:hint="eastAsia"/>
        </w:rPr>
        <w:t>电荷连续分布的场强及电势；高斯定理</w:t>
      </w:r>
      <w:r w:rsidR="00D32FF3">
        <w:rPr>
          <w:rFonts w:hint="eastAsia"/>
        </w:rPr>
        <w:t>及其</w:t>
      </w:r>
      <w:r w:rsidR="00D32FF3">
        <w:t>应用</w:t>
      </w:r>
      <w:r w:rsidR="00BA7489">
        <w:rPr>
          <w:rFonts w:hint="eastAsia"/>
        </w:rPr>
        <w:t>；静电场</w:t>
      </w:r>
      <w:r w:rsidR="00D32FF3">
        <w:rPr>
          <w:rFonts w:hint="eastAsia"/>
        </w:rPr>
        <w:t>的</w:t>
      </w:r>
      <w:r w:rsidR="00BA7489">
        <w:rPr>
          <w:rFonts w:hint="eastAsia"/>
        </w:rPr>
        <w:t>有源</w:t>
      </w:r>
      <w:r w:rsidR="00D32FF3">
        <w:rPr>
          <w:rFonts w:hint="eastAsia"/>
        </w:rPr>
        <w:t>性</w:t>
      </w:r>
      <w:r w:rsidR="00BA7489">
        <w:rPr>
          <w:rFonts w:hint="eastAsia"/>
        </w:rPr>
        <w:t>和保守</w:t>
      </w:r>
      <w:r w:rsidR="00D32FF3">
        <w:rPr>
          <w:rFonts w:hint="eastAsia"/>
        </w:rPr>
        <w:t>性</w:t>
      </w:r>
      <w:r w:rsidR="00BA7489">
        <w:rPr>
          <w:rFonts w:hint="eastAsia"/>
        </w:rPr>
        <w:t>；</w:t>
      </w:r>
      <w:r w:rsidR="00D32FF3">
        <w:rPr>
          <w:rFonts w:hint="eastAsia"/>
        </w:rPr>
        <w:t>电势差</w:t>
      </w:r>
      <w:r w:rsidR="00D32FF3">
        <w:t>、</w:t>
      </w:r>
      <w:r w:rsidR="00D32FF3">
        <w:rPr>
          <w:rFonts w:hint="eastAsia"/>
        </w:rPr>
        <w:t>电势能</w:t>
      </w:r>
      <w:r w:rsidR="00D32FF3">
        <w:t>及</w:t>
      </w:r>
      <w:r w:rsidR="00D32FF3">
        <w:rPr>
          <w:rFonts w:hint="eastAsia"/>
        </w:rPr>
        <w:t>电场力做功</w:t>
      </w:r>
      <w:r w:rsidR="00D32FF3">
        <w:t>；</w:t>
      </w:r>
      <w:r w:rsidR="00BA7489">
        <w:rPr>
          <w:rFonts w:hint="eastAsia"/>
        </w:rPr>
        <w:t>等势面和</w:t>
      </w:r>
      <w:r w:rsidR="00D32FF3">
        <w:rPr>
          <w:rFonts w:hint="eastAsia"/>
        </w:rPr>
        <w:t>电场线</w:t>
      </w:r>
      <w:r w:rsidR="00D32FF3">
        <w:t>的</w:t>
      </w:r>
      <w:r w:rsidR="00BA7489">
        <w:rPr>
          <w:rFonts w:hint="eastAsia"/>
        </w:rPr>
        <w:t>关系；电势梯度与电场强度</w:t>
      </w:r>
      <w:r w:rsidR="00D32FF3">
        <w:rPr>
          <w:rFonts w:hint="eastAsia"/>
        </w:rPr>
        <w:t>的</w:t>
      </w:r>
      <w:r w:rsidR="00BA7489">
        <w:rPr>
          <w:rFonts w:hint="eastAsia"/>
        </w:rPr>
        <w:t>关系</w:t>
      </w:r>
      <w:r>
        <w:rPr>
          <w:rFonts w:ascii="宋体" w:hint="eastAsia"/>
          <w:kern w:val="0"/>
        </w:rPr>
        <w:t>。</w:t>
      </w:r>
    </w:p>
    <w:p w:rsidR="00C547BF" w:rsidRDefault="00C547BF">
      <w:pPr>
        <w:autoSpaceDE w:val="0"/>
        <w:autoSpaceDN w:val="0"/>
        <w:adjustRightInd w:val="0"/>
        <w:snapToGrid w:val="0"/>
        <w:spacing w:line="300" w:lineRule="auto"/>
        <w:rPr>
          <w:rFonts w:ascii="黑体" w:eastAsia="黑体" w:hint="eastAsia"/>
        </w:rPr>
      </w:pPr>
      <w:r>
        <w:rPr>
          <w:rFonts w:ascii="宋体" w:hint="eastAsia"/>
          <w:kern w:val="0"/>
        </w:rPr>
        <w:t xml:space="preserve">    </w:t>
      </w:r>
      <w:r w:rsidR="00A34D1F">
        <w:rPr>
          <w:rFonts w:ascii="黑体" w:eastAsia="黑体" w:hint="eastAsia"/>
          <w:kern w:val="0"/>
        </w:rPr>
        <w:t>2</w:t>
      </w:r>
      <w:r>
        <w:rPr>
          <w:rFonts w:ascii="黑体" w:eastAsia="黑体" w:hint="eastAsia"/>
          <w:kern w:val="0"/>
        </w:rPr>
        <w:t>.</w:t>
      </w:r>
      <w:r>
        <w:rPr>
          <w:rFonts w:ascii="黑体" w:eastAsia="黑体"/>
          <w:kern w:val="0"/>
        </w:rPr>
        <w:t xml:space="preserve"> </w:t>
      </w:r>
      <w:r w:rsidR="00BA7489">
        <w:rPr>
          <w:rFonts w:ascii="黑体" w:eastAsia="黑体" w:hint="eastAsia"/>
          <w:kern w:val="0"/>
        </w:rPr>
        <w:t>静电场</w:t>
      </w:r>
      <w:r w:rsidR="00BA7489">
        <w:rPr>
          <w:rFonts w:ascii="黑体" w:eastAsia="黑体"/>
          <w:kern w:val="0"/>
        </w:rPr>
        <w:t>中的导体和</w:t>
      </w:r>
      <w:r w:rsidR="00BA7489">
        <w:rPr>
          <w:rFonts w:ascii="黑体" w:eastAsia="黑体" w:hint="eastAsia"/>
          <w:kern w:val="0"/>
        </w:rPr>
        <w:t>电介质</w:t>
      </w:r>
    </w:p>
    <w:p w:rsidR="00C547BF" w:rsidRDefault="00C547BF">
      <w:pPr>
        <w:spacing w:line="300" w:lineRule="auto"/>
        <w:rPr>
          <w:rFonts w:ascii="宋体"/>
          <w:kern w:val="0"/>
        </w:rPr>
      </w:pPr>
      <w:r>
        <w:rPr>
          <w:rFonts w:ascii="宋体" w:hint="eastAsia"/>
          <w:kern w:val="0"/>
        </w:rPr>
        <w:t xml:space="preserve">    </w:t>
      </w:r>
      <w:r w:rsidR="009E6626">
        <w:rPr>
          <w:rFonts w:hint="eastAsia"/>
        </w:rPr>
        <w:t>导体达到静电平衡的条件</w:t>
      </w:r>
      <w:r w:rsidR="00D32FF3">
        <w:rPr>
          <w:rFonts w:hint="eastAsia"/>
        </w:rPr>
        <w:t>；</w:t>
      </w:r>
      <w:r w:rsidR="00D32FF3">
        <w:rPr>
          <w:rFonts w:hint="eastAsia"/>
        </w:rPr>
        <w:t>带电导体在外电场中达到静电平衡后的电场强度、电势分布；</w:t>
      </w:r>
      <w:r w:rsidR="00D32FF3">
        <w:rPr>
          <w:rFonts w:hint="eastAsia"/>
        </w:rPr>
        <w:t>导体</w:t>
      </w:r>
      <w:r w:rsidR="009E6626">
        <w:rPr>
          <w:rFonts w:hint="eastAsia"/>
        </w:rPr>
        <w:t>静电平衡时电荷的分布</w:t>
      </w:r>
      <w:r>
        <w:rPr>
          <w:rFonts w:ascii="宋体" w:hint="eastAsia"/>
          <w:kern w:val="0"/>
        </w:rPr>
        <w:t>；</w:t>
      </w:r>
      <w:r w:rsidR="009E6626">
        <w:rPr>
          <w:rFonts w:hint="eastAsia"/>
        </w:rPr>
        <w:t>电容器电容的定义</w:t>
      </w:r>
      <w:r w:rsidR="00D32FF3">
        <w:rPr>
          <w:rFonts w:hint="eastAsia"/>
        </w:rPr>
        <w:t>；</w:t>
      </w:r>
      <w:r w:rsidR="009E6626">
        <w:rPr>
          <w:rFonts w:hint="eastAsia"/>
        </w:rPr>
        <w:t>平板、球形、圆柱形电容器的电容；电容器电容的计算方法；</w:t>
      </w:r>
      <w:r w:rsidR="00D12935">
        <w:rPr>
          <w:rFonts w:hint="eastAsia"/>
        </w:rPr>
        <w:t>电位移矢量及其高斯定理；</w:t>
      </w:r>
      <w:r w:rsidR="001A6BCC">
        <w:rPr>
          <w:rFonts w:hint="eastAsia"/>
        </w:rPr>
        <w:t>无极分子和有极分子、</w:t>
      </w:r>
      <w:r w:rsidR="00D32FF3">
        <w:rPr>
          <w:rFonts w:hint="eastAsia"/>
        </w:rPr>
        <w:t>电</w:t>
      </w:r>
      <w:r w:rsidR="001A6BCC">
        <w:rPr>
          <w:rFonts w:hint="eastAsia"/>
        </w:rPr>
        <w:t>极化强度矢量；</w:t>
      </w:r>
      <w:r w:rsidR="009E6626">
        <w:rPr>
          <w:rFonts w:hint="eastAsia"/>
        </w:rPr>
        <w:t>电场能量及</w:t>
      </w:r>
      <w:r w:rsidR="00D32FF3">
        <w:rPr>
          <w:rFonts w:hint="eastAsia"/>
        </w:rPr>
        <w:t>电场</w:t>
      </w:r>
      <w:r w:rsidR="009E6626">
        <w:rPr>
          <w:rFonts w:hint="eastAsia"/>
        </w:rPr>
        <w:t>能量体密度</w:t>
      </w:r>
      <w:r>
        <w:rPr>
          <w:rFonts w:ascii="宋体" w:hint="eastAsia"/>
          <w:kern w:val="0"/>
        </w:rPr>
        <w:t>。</w:t>
      </w:r>
    </w:p>
    <w:p w:rsidR="00C547BF" w:rsidRDefault="00C547BF" w:rsidP="00BD2952">
      <w:pPr>
        <w:autoSpaceDE w:val="0"/>
        <w:autoSpaceDN w:val="0"/>
        <w:adjustRightInd w:val="0"/>
        <w:snapToGrid w:val="0"/>
        <w:spacing w:line="300" w:lineRule="auto"/>
        <w:rPr>
          <w:kern w:val="0"/>
        </w:rPr>
      </w:pPr>
      <w:r>
        <w:rPr>
          <w:rFonts w:ascii="宋体" w:hint="eastAsia"/>
          <w:kern w:val="0"/>
        </w:rPr>
        <w:t xml:space="preserve">   </w:t>
      </w:r>
    </w:p>
    <w:p w:rsidR="00A34D1F" w:rsidRPr="00DD7A5D" w:rsidRDefault="00A34D1F">
      <w:pPr>
        <w:spacing w:line="300" w:lineRule="auto"/>
        <w:ind w:left="420"/>
        <w:rPr>
          <w:rFonts w:ascii="黑体" w:eastAsia="黑体"/>
          <w:kern w:val="0"/>
          <w:sz w:val="24"/>
        </w:rPr>
      </w:pPr>
      <w:r w:rsidRPr="00DD7A5D">
        <w:rPr>
          <w:rFonts w:ascii="黑体" w:eastAsia="黑体" w:hint="eastAsia"/>
          <w:bCs/>
          <w:kern w:val="0"/>
          <w:sz w:val="24"/>
        </w:rPr>
        <w:t>第二</w:t>
      </w:r>
      <w:r w:rsidR="00BD2952">
        <w:rPr>
          <w:rFonts w:ascii="黑体" w:eastAsia="黑体" w:hint="eastAsia"/>
          <w:bCs/>
          <w:kern w:val="0"/>
          <w:sz w:val="24"/>
        </w:rPr>
        <w:t>部分</w:t>
      </w:r>
      <w:r w:rsidRPr="00DD7A5D">
        <w:rPr>
          <w:rFonts w:ascii="黑体" w:eastAsia="黑体" w:hint="eastAsia"/>
          <w:bCs/>
          <w:kern w:val="0"/>
          <w:sz w:val="24"/>
        </w:rPr>
        <w:t xml:space="preserve">  </w:t>
      </w:r>
      <w:r w:rsidR="00BD2952">
        <w:rPr>
          <w:rFonts w:ascii="黑体" w:eastAsia="黑体" w:hint="eastAsia"/>
          <w:bCs/>
          <w:kern w:val="0"/>
          <w:sz w:val="24"/>
        </w:rPr>
        <w:t>磁学</w:t>
      </w:r>
    </w:p>
    <w:p w:rsidR="00C547BF" w:rsidRDefault="00A34D1F">
      <w:pPr>
        <w:spacing w:line="300" w:lineRule="auto"/>
        <w:ind w:left="420"/>
        <w:rPr>
          <w:rFonts w:ascii="黑体" w:eastAsia="黑体" w:hint="eastAsia"/>
          <w:kern w:val="0"/>
        </w:rPr>
      </w:pPr>
      <w:r>
        <w:rPr>
          <w:rFonts w:ascii="黑体" w:eastAsia="黑体" w:hint="eastAsia"/>
          <w:kern w:val="0"/>
        </w:rPr>
        <w:t>1</w:t>
      </w:r>
      <w:r w:rsidR="00C547BF">
        <w:rPr>
          <w:rFonts w:ascii="黑体" w:eastAsia="黑体" w:hint="eastAsia"/>
          <w:kern w:val="0"/>
        </w:rPr>
        <w:t>.</w:t>
      </w:r>
      <w:r w:rsidR="00A64C97">
        <w:rPr>
          <w:rFonts w:ascii="黑体" w:eastAsia="黑体" w:hint="eastAsia"/>
          <w:kern w:val="0"/>
        </w:rPr>
        <w:t>恒定电流</w:t>
      </w:r>
      <w:r w:rsidR="00A64C97">
        <w:rPr>
          <w:rFonts w:ascii="黑体" w:eastAsia="黑体"/>
          <w:kern w:val="0"/>
        </w:rPr>
        <w:t>和恒定磁场</w:t>
      </w:r>
    </w:p>
    <w:p w:rsidR="00C547BF" w:rsidRDefault="00C547BF">
      <w:pPr>
        <w:spacing w:line="300" w:lineRule="auto"/>
        <w:rPr>
          <w:rFonts w:ascii="宋体"/>
          <w:kern w:val="0"/>
        </w:rPr>
      </w:pPr>
      <w:r>
        <w:rPr>
          <w:rFonts w:ascii="宋体" w:hint="eastAsia"/>
          <w:kern w:val="0"/>
        </w:rPr>
        <w:t xml:space="preserve">　　</w:t>
      </w:r>
      <w:r w:rsidR="00A64C97" w:rsidRPr="00A64C97">
        <w:rPr>
          <w:rFonts w:hint="eastAsia"/>
          <w:kern w:val="0"/>
        </w:rPr>
        <w:t>电流</w:t>
      </w:r>
      <w:r w:rsidR="00D32FF3">
        <w:rPr>
          <w:rFonts w:hint="eastAsia"/>
          <w:kern w:val="0"/>
        </w:rPr>
        <w:t>及</w:t>
      </w:r>
      <w:r w:rsidR="00A64C97" w:rsidRPr="00A64C97">
        <w:rPr>
          <w:rFonts w:hint="eastAsia"/>
          <w:kern w:val="0"/>
        </w:rPr>
        <w:t>电流密度的定义及其应用</w:t>
      </w:r>
      <w:r>
        <w:rPr>
          <w:rFonts w:hint="eastAsia"/>
          <w:kern w:val="0"/>
        </w:rPr>
        <w:t>；</w:t>
      </w:r>
      <w:r w:rsidR="00A64C97">
        <w:rPr>
          <w:rFonts w:hint="eastAsia"/>
        </w:rPr>
        <w:t>电动势的定义</w:t>
      </w:r>
      <w:r>
        <w:rPr>
          <w:rFonts w:hint="eastAsia"/>
          <w:kern w:val="0"/>
        </w:rPr>
        <w:t>；</w:t>
      </w:r>
      <w:r w:rsidR="00A64C97" w:rsidRPr="00A64C97">
        <w:rPr>
          <w:rFonts w:hint="eastAsia"/>
          <w:kern w:val="0"/>
        </w:rPr>
        <w:t>磁场中磁感应强度的定义</w:t>
      </w:r>
      <w:r w:rsidR="00A64C97">
        <w:rPr>
          <w:rFonts w:hint="eastAsia"/>
          <w:kern w:val="0"/>
        </w:rPr>
        <w:t>；</w:t>
      </w:r>
      <w:r w:rsidR="00A64C97">
        <w:rPr>
          <w:rFonts w:hint="eastAsia"/>
        </w:rPr>
        <w:t>毕－</w:t>
      </w:r>
      <w:proofErr w:type="gramStart"/>
      <w:r w:rsidR="00A64C97">
        <w:rPr>
          <w:rFonts w:hint="eastAsia"/>
        </w:rPr>
        <w:t>萨</w:t>
      </w:r>
      <w:proofErr w:type="gramEnd"/>
      <w:r w:rsidR="00A64C97">
        <w:rPr>
          <w:rFonts w:hint="eastAsia"/>
        </w:rPr>
        <w:t>定律及其应用</w:t>
      </w:r>
      <w:r w:rsidR="00D32FF3">
        <w:rPr>
          <w:rFonts w:hint="eastAsia"/>
        </w:rPr>
        <w:t>；</w:t>
      </w:r>
      <w:r w:rsidR="00A64C97">
        <w:rPr>
          <w:rFonts w:hint="eastAsia"/>
        </w:rPr>
        <w:t>利用安培环路定理计算磁场分布的方法</w:t>
      </w:r>
      <w:r>
        <w:rPr>
          <w:rFonts w:ascii="宋体" w:hint="eastAsia"/>
          <w:kern w:val="0"/>
        </w:rPr>
        <w:t>；</w:t>
      </w:r>
      <w:r w:rsidR="00D32FF3">
        <w:rPr>
          <w:rFonts w:hint="eastAsia"/>
        </w:rPr>
        <w:t>洛伦兹力公式及应用</w:t>
      </w:r>
      <w:r w:rsidR="00D32FF3">
        <w:rPr>
          <w:rFonts w:ascii="宋体" w:hint="eastAsia"/>
          <w:kern w:val="0"/>
        </w:rPr>
        <w:t>；</w:t>
      </w:r>
      <w:r w:rsidR="00A64C97" w:rsidRPr="00A64C97">
        <w:rPr>
          <w:rFonts w:ascii="宋体" w:hint="eastAsia"/>
          <w:kern w:val="0"/>
        </w:rPr>
        <w:t>利用安培定律，计算电流线受力</w:t>
      </w:r>
      <w:r>
        <w:rPr>
          <w:rFonts w:ascii="宋体" w:hint="eastAsia"/>
          <w:kern w:val="0"/>
        </w:rPr>
        <w:t>；</w:t>
      </w:r>
      <w:r w:rsidR="00D32FF3">
        <w:rPr>
          <w:rFonts w:hint="eastAsia"/>
        </w:rPr>
        <w:t>磁力矩的计算</w:t>
      </w:r>
      <w:r w:rsidR="00D32FF3">
        <w:rPr>
          <w:rFonts w:ascii="宋体" w:hint="eastAsia"/>
          <w:kern w:val="0"/>
        </w:rPr>
        <w:t>；</w:t>
      </w:r>
      <w:r w:rsidR="00D32FF3">
        <w:rPr>
          <w:rFonts w:hint="eastAsia"/>
        </w:rPr>
        <w:t>安培力平面电流圈在均匀磁场中所受的力矩</w:t>
      </w:r>
      <w:r w:rsidR="00D32FF3">
        <w:rPr>
          <w:rFonts w:hint="eastAsia"/>
          <w:kern w:val="0"/>
        </w:rPr>
        <w:t>；</w:t>
      </w:r>
      <w:r w:rsidR="00A64C97">
        <w:rPr>
          <w:rFonts w:hint="eastAsia"/>
        </w:rPr>
        <w:t>磁场中高斯定理</w:t>
      </w:r>
      <w:r w:rsidR="00D32FF3">
        <w:rPr>
          <w:rFonts w:hint="eastAsia"/>
        </w:rPr>
        <w:t>；</w:t>
      </w:r>
      <w:r w:rsidR="00A64C97">
        <w:rPr>
          <w:rFonts w:hint="eastAsia"/>
        </w:rPr>
        <w:t>霍尔效应</w:t>
      </w:r>
      <w:r>
        <w:rPr>
          <w:rFonts w:ascii="宋体" w:hint="eastAsia"/>
          <w:kern w:val="0"/>
        </w:rPr>
        <w:t>。</w:t>
      </w:r>
    </w:p>
    <w:p w:rsidR="00C547BF" w:rsidRDefault="00A34D1F">
      <w:pPr>
        <w:spacing w:line="300" w:lineRule="auto"/>
        <w:ind w:firstLine="460"/>
        <w:rPr>
          <w:rFonts w:ascii="黑体" w:eastAsia="黑体" w:hint="eastAsia"/>
          <w:kern w:val="0"/>
        </w:rPr>
      </w:pPr>
      <w:r>
        <w:rPr>
          <w:rFonts w:ascii="黑体" w:eastAsia="黑体" w:hint="eastAsia"/>
          <w:kern w:val="0"/>
        </w:rPr>
        <w:t>2</w:t>
      </w:r>
      <w:r w:rsidR="00C547BF">
        <w:rPr>
          <w:rFonts w:ascii="黑体" w:eastAsia="黑体" w:hint="eastAsia"/>
          <w:kern w:val="0"/>
        </w:rPr>
        <w:t>.</w:t>
      </w:r>
      <w:r w:rsidR="00D11701">
        <w:rPr>
          <w:rFonts w:ascii="黑体" w:eastAsia="黑体" w:hint="eastAsia"/>
          <w:kern w:val="0"/>
        </w:rPr>
        <w:t>磁场</w:t>
      </w:r>
      <w:r w:rsidR="00D11701">
        <w:rPr>
          <w:rFonts w:ascii="黑体" w:eastAsia="黑体"/>
          <w:kern w:val="0"/>
        </w:rPr>
        <w:t>中的磁介质</w:t>
      </w:r>
    </w:p>
    <w:p w:rsidR="00C547BF" w:rsidRDefault="00D11701" w:rsidP="004E307E">
      <w:pPr>
        <w:spacing w:line="300" w:lineRule="auto"/>
        <w:ind w:firstLine="420"/>
        <w:rPr>
          <w:rFonts w:ascii="宋体"/>
          <w:kern w:val="0"/>
        </w:rPr>
      </w:pPr>
      <w:r>
        <w:rPr>
          <w:rFonts w:ascii="宋体" w:hint="eastAsia"/>
          <w:kern w:val="0"/>
        </w:rPr>
        <w:t>磁介质</w:t>
      </w:r>
      <w:r>
        <w:rPr>
          <w:rFonts w:ascii="宋体"/>
          <w:kern w:val="0"/>
        </w:rPr>
        <w:t>的分类</w:t>
      </w:r>
      <w:r w:rsidR="00C547BF">
        <w:rPr>
          <w:rFonts w:ascii="宋体" w:hint="eastAsia"/>
          <w:kern w:val="0"/>
        </w:rPr>
        <w:t>；</w:t>
      </w:r>
      <w:r>
        <w:rPr>
          <w:rFonts w:hint="eastAsia"/>
        </w:rPr>
        <w:t>顺磁质、抗磁质、铁磁质的机理</w:t>
      </w:r>
      <w:r w:rsidR="00C547BF">
        <w:rPr>
          <w:rFonts w:ascii="宋体" w:hint="eastAsia"/>
          <w:kern w:val="0"/>
        </w:rPr>
        <w:t>；</w:t>
      </w:r>
      <w:r>
        <w:rPr>
          <w:rFonts w:hint="eastAsia"/>
        </w:rPr>
        <w:t>有磁介质时的安培环路定理及其应用</w:t>
      </w:r>
      <w:r w:rsidR="00C547BF">
        <w:rPr>
          <w:rFonts w:ascii="宋体" w:hint="eastAsia"/>
          <w:kern w:val="0"/>
        </w:rPr>
        <w:t>；</w:t>
      </w:r>
      <w:r>
        <w:rPr>
          <w:rFonts w:hint="eastAsia"/>
        </w:rPr>
        <w:t>铁磁质磁化后的剩磁、矫顽力、磁滞回线</w:t>
      </w:r>
      <w:r w:rsidR="00C547BF">
        <w:rPr>
          <w:rFonts w:ascii="宋体" w:hint="eastAsia"/>
          <w:kern w:val="0"/>
        </w:rPr>
        <w:t>。</w:t>
      </w:r>
    </w:p>
    <w:p w:rsidR="004E307E" w:rsidRDefault="004E307E" w:rsidP="004E307E">
      <w:pPr>
        <w:spacing w:line="300" w:lineRule="auto"/>
        <w:ind w:firstLine="460"/>
        <w:rPr>
          <w:rFonts w:ascii="黑体" w:eastAsia="黑体" w:hint="eastAsia"/>
          <w:kern w:val="0"/>
        </w:rPr>
      </w:pPr>
      <w:r>
        <w:rPr>
          <w:rFonts w:ascii="黑体" w:eastAsia="黑体"/>
          <w:kern w:val="0"/>
        </w:rPr>
        <w:t>3</w:t>
      </w:r>
      <w:r>
        <w:rPr>
          <w:rFonts w:ascii="黑体" w:eastAsia="黑体" w:hint="eastAsia"/>
          <w:kern w:val="0"/>
        </w:rPr>
        <w:t>.</w:t>
      </w:r>
      <w:r w:rsidR="008E4A8B">
        <w:rPr>
          <w:rFonts w:ascii="黑体" w:eastAsia="黑体" w:hint="eastAsia"/>
          <w:kern w:val="0"/>
        </w:rPr>
        <w:t>电磁</w:t>
      </w:r>
      <w:r w:rsidR="008E4A8B">
        <w:rPr>
          <w:rFonts w:ascii="黑体" w:eastAsia="黑体"/>
          <w:kern w:val="0"/>
        </w:rPr>
        <w:t>感应</w:t>
      </w:r>
    </w:p>
    <w:p w:rsidR="004E307E" w:rsidRDefault="00D32FF3" w:rsidP="007B5B75">
      <w:pPr>
        <w:spacing w:line="300" w:lineRule="auto"/>
        <w:ind w:firstLine="420"/>
        <w:rPr>
          <w:rFonts w:ascii="宋体"/>
          <w:kern w:val="0"/>
        </w:rPr>
      </w:pPr>
      <w:r>
        <w:rPr>
          <w:rFonts w:hint="eastAsia"/>
        </w:rPr>
        <w:t>磁通量</w:t>
      </w:r>
      <w:r>
        <w:t>的概念及</w:t>
      </w:r>
      <w:r>
        <w:rPr>
          <w:rFonts w:hint="eastAsia"/>
        </w:rPr>
        <w:t>求解</w:t>
      </w:r>
      <w:r>
        <w:t>；</w:t>
      </w:r>
      <w:r>
        <w:rPr>
          <w:rFonts w:hint="eastAsia"/>
        </w:rPr>
        <w:t>利用</w:t>
      </w:r>
      <w:r w:rsidR="00691B3A">
        <w:rPr>
          <w:rFonts w:hint="eastAsia"/>
        </w:rPr>
        <w:t>法拉</w:t>
      </w:r>
      <w:proofErr w:type="gramStart"/>
      <w:r w:rsidR="00691B3A">
        <w:rPr>
          <w:rFonts w:hint="eastAsia"/>
        </w:rPr>
        <w:t>弟</w:t>
      </w:r>
      <w:proofErr w:type="gramEnd"/>
      <w:r w:rsidR="00691B3A">
        <w:rPr>
          <w:rFonts w:hint="eastAsia"/>
        </w:rPr>
        <w:t>电磁感应定律</w:t>
      </w:r>
      <w:r>
        <w:rPr>
          <w:rFonts w:hint="eastAsia"/>
        </w:rPr>
        <w:t>求</w:t>
      </w:r>
      <w:r w:rsidR="00691B3A">
        <w:rPr>
          <w:rFonts w:hint="eastAsia"/>
        </w:rPr>
        <w:t>感应电动势</w:t>
      </w:r>
      <w:r w:rsidR="004E307E">
        <w:rPr>
          <w:rFonts w:ascii="宋体" w:hint="eastAsia"/>
          <w:kern w:val="0"/>
        </w:rPr>
        <w:t>；</w:t>
      </w:r>
      <w:r>
        <w:rPr>
          <w:rFonts w:ascii="宋体" w:hint="eastAsia"/>
          <w:kern w:val="0"/>
        </w:rPr>
        <w:t>利用</w:t>
      </w:r>
      <w:r>
        <w:rPr>
          <w:rFonts w:ascii="宋体"/>
          <w:kern w:val="0"/>
        </w:rPr>
        <w:t>楞次定律</w:t>
      </w:r>
      <w:r w:rsidR="00691B3A">
        <w:rPr>
          <w:rFonts w:hint="eastAsia"/>
        </w:rPr>
        <w:t>判断感应电动势方向</w:t>
      </w:r>
      <w:r w:rsidR="004E307E">
        <w:rPr>
          <w:rFonts w:ascii="宋体" w:hint="eastAsia"/>
          <w:kern w:val="0"/>
        </w:rPr>
        <w:t>；</w:t>
      </w:r>
      <w:r w:rsidR="00691B3A">
        <w:rPr>
          <w:rFonts w:hint="eastAsia"/>
        </w:rPr>
        <w:t>动生电动势和感生电动势</w:t>
      </w:r>
      <w:r w:rsidR="004E307E">
        <w:rPr>
          <w:rFonts w:ascii="宋体" w:hint="eastAsia"/>
          <w:kern w:val="0"/>
        </w:rPr>
        <w:t>；</w:t>
      </w:r>
      <w:r w:rsidR="00691B3A">
        <w:rPr>
          <w:rFonts w:hint="eastAsia"/>
        </w:rPr>
        <w:t>自感系数和互感系数</w:t>
      </w:r>
      <w:r w:rsidR="00691B3A">
        <w:rPr>
          <w:rFonts w:hint="eastAsia"/>
        </w:rPr>
        <w:t>；</w:t>
      </w:r>
      <w:r w:rsidR="00691B3A">
        <w:rPr>
          <w:rFonts w:hint="eastAsia"/>
        </w:rPr>
        <w:t>磁能密度</w:t>
      </w:r>
      <w:r>
        <w:rPr>
          <w:rFonts w:hint="eastAsia"/>
        </w:rPr>
        <w:t>和</w:t>
      </w:r>
      <w:r w:rsidR="00691B3A">
        <w:rPr>
          <w:rFonts w:hint="eastAsia"/>
        </w:rPr>
        <w:t>磁场能量</w:t>
      </w:r>
      <w:r w:rsidR="004E307E">
        <w:rPr>
          <w:rFonts w:ascii="宋体" w:hint="eastAsia"/>
          <w:kern w:val="0"/>
        </w:rPr>
        <w:t>。</w:t>
      </w:r>
    </w:p>
    <w:p w:rsidR="007B5B75" w:rsidRDefault="007B5B75" w:rsidP="007B5B75">
      <w:pPr>
        <w:spacing w:line="300" w:lineRule="auto"/>
        <w:ind w:firstLine="460"/>
        <w:rPr>
          <w:rFonts w:ascii="黑体" w:eastAsia="黑体" w:hint="eastAsia"/>
          <w:kern w:val="0"/>
        </w:rPr>
      </w:pPr>
      <w:r>
        <w:rPr>
          <w:rFonts w:ascii="黑体" w:eastAsia="黑体"/>
          <w:kern w:val="0"/>
        </w:rPr>
        <w:t>4</w:t>
      </w:r>
      <w:r>
        <w:rPr>
          <w:rFonts w:ascii="黑体" w:eastAsia="黑体" w:hint="eastAsia"/>
          <w:kern w:val="0"/>
        </w:rPr>
        <w:t>.</w:t>
      </w:r>
      <w:r>
        <w:rPr>
          <w:rFonts w:ascii="黑体" w:eastAsia="黑体" w:hint="eastAsia"/>
          <w:kern w:val="0"/>
        </w:rPr>
        <w:t>电磁场</w:t>
      </w:r>
      <w:r>
        <w:rPr>
          <w:rFonts w:ascii="黑体" w:eastAsia="黑体"/>
          <w:kern w:val="0"/>
        </w:rPr>
        <w:t>理论基本概念</w:t>
      </w:r>
    </w:p>
    <w:p w:rsidR="007B5B75" w:rsidRDefault="007B5B75" w:rsidP="007B5B75">
      <w:pPr>
        <w:spacing w:line="300" w:lineRule="auto"/>
        <w:ind w:firstLine="420"/>
        <w:rPr>
          <w:rFonts w:ascii="宋体"/>
          <w:kern w:val="0"/>
        </w:rPr>
      </w:pPr>
      <w:r>
        <w:rPr>
          <w:rFonts w:hint="eastAsia"/>
        </w:rPr>
        <w:t>涡旋电场、位移电流、位移电流密度的概念</w:t>
      </w:r>
      <w:r>
        <w:rPr>
          <w:rFonts w:ascii="宋体" w:hint="eastAsia"/>
          <w:kern w:val="0"/>
        </w:rPr>
        <w:t>；</w:t>
      </w:r>
      <w:r>
        <w:rPr>
          <w:rFonts w:hint="eastAsia"/>
        </w:rPr>
        <w:t>麦克斯韦方程组的物理意义</w:t>
      </w:r>
      <w:r>
        <w:rPr>
          <w:rFonts w:ascii="宋体" w:hint="eastAsia"/>
          <w:kern w:val="0"/>
        </w:rPr>
        <w:t>；</w:t>
      </w:r>
      <w:r>
        <w:rPr>
          <w:rFonts w:hint="eastAsia"/>
        </w:rPr>
        <w:t>自感系数和互感系数；电磁波的产生及传播</w:t>
      </w:r>
      <w:r>
        <w:rPr>
          <w:rFonts w:hint="eastAsia"/>
        </w:rPr>
        <w:t>；</w:t>
      </w:r>
      <w:r>
        <w:rPr>
          <w:rFonts w:hint="eastAsia"/>
        </w:rPr>
        <w:t>坡印廷矢量</w:t>
      </w:r>
      <w:r>
        <w:rPr>
          <w:rFonts w:ascii="宋体" w:hint="eastAsia"/>
          <w:kern w:val="0"/>
        </w:rPr>
        <w:t>。</w:t>
      </w:r>
    </w:p>
    <w:p w:rsidR="004E307E" w:rsidRPr="004E307E" w:rsidRDefault="004E307E" w:rsidP="004E307E">
      <w:pPr>
        <w:spacing w:line="300" w:lineRule="auto"/>
        <w:ind w:firstLine="420"/>
        <w:rPr>
          <w:rFonts w:ascii="宋体" w:hint="eastAsia"/>
          <w:kern w:val="0"/>
        </w:rPr>
      </w:pPr>
    </w:p>
    <w:p w:rsidR="00C547BF" w:rsidRPr="00DD7A5D" w:rsidRDefault="0044426F">
      <w:pPr>
        <w:spacing w:line="300" w:lineRule="auto"/>
        <w:ind w:firstLine="468"/>
        <w:rPr>
          <w:rFonts w:ascii="黑体" w:eastAsia="黑体"/>
          <w:kern w:val="0"/>
          <w:sz w:val="24"/>
        </w:rPr>
      </w:pPr>
      <w:r w:rsidRPr="00DD7A5D">
        <w:rPr>
          <w:rFonts w:ascii="黑体" w:eastAsia="黑体" w:hint="eastAsia"/>
          <w:kern w:val="0"/>
          <w:sz w:val="24"/>
        </w:rPr>
        <w:t>第三</w:t>
      </w:r>
      <w:r w:rsidR="007D3B63">
        <w:rPr>
          <w:rFonts w:ascii="黑体" w:eastAsia="黑体" w:hint="eastAsia"/>
          <w:kern w:val="0"/>
          <w:sz w:val="24"/>
        </w:rPr>
        <w:t>部分</w:t>
      </w:r>
      <w:r w:rsidRPr="00DD7A5D">
        <w:rPr>
          <w:rFonts w:ascii="黑体" w:eastAsia="黑体" w:hint="eastAsia"/>
          <w:kern w:val="0"/>
          <w:sz w:val="24"/>
        </w:rPr>
        <w:t xml:space="preserve"> </w:t>
      </w:r>
      <w:r w:rsidR="007D3B63">
        <w:rPr>
          <w:rFonts w:ascii="黑体" w:eastAsia="黑体" w:hint="eastAsia"/>
          <w:kern w:val="0"/>
          <w:sz w:val="24"/>
        </w:rPr>
        <w:t>光学</w:t>
      </w:r>
    </w:p>
    <w:p w:rsidR="00C547BF" w:rsidRDefault="003B4A3E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黑体" w:eastAsia="黑体" w:hint="eastAsia"/>
          <w:kern w:val="0"/>
        </w:rPr>
      </w:pPr>
      <w:r>
        <w:rPr>
          <w:rFonts w:ascii="黑体" w:eastAsia="黑体" w:hint="eastAsia"/>
          <w:kern w:val="0"/>
        </w:rPr>
        <w:t>1.</w:t>
      </w:r>
      <w:r w:rsidR="007D3B63">
        <w:rPr>
          <w:rFonts w:ascii="黑体" w:eastAsia="黑体" w:hint="eastAsia"/>
          <w:kern w:val="0"/>
        </w:rPr>
        <w:t>光的</w:t>
      </w:r>
      <w:r w:rsidR="007D3B63">
        <w:rPr>
          <w:rFonts w:ascii="黑体" w:eastAsia="黑体"/>
          <w:kern w:val="0"/>
        </w:rPr>
        <w:t>干涉</w:t>
      </w:r>
    </w:p>
    <w:p w:rsidR="00C547BF" w:rsidRDefault="00D32FF3">
      <w:pPr>
        <w:autoSpaceDE w:val="0"/>
        <w:autoSpaceDN w:val="0"/>
        <w:adjustRightInd w:val="0"/>
        <w:snapToGrid w:val="0"/>
        <w:spacing w:line="300" w:lineRule="auto"/>
        <w:ind w:firstLine="404"/>
        <w:rPr>
          <w:rFonts w:ascii="宋体"/>
          <w:kern w:val="0"/>
        </w:rPr>
      </w:pPr>
      <w:r>
        <w:rPr>
          <w:rFonts w:hint="eastAsia"/>
        </w:rPr>
        <w:t>光程</w:t>
      </w:r>
      <w:r>
        <w:t>的概念</w:t>
      </w:r>
      <w:r>
        <w:rPr>
          <w:rFonts w:hint="eastAsia"/>
        </w:rPr>
        <w:t>及光程差</w:t>
      </w:r>
      <w:r>
        <w:t>求解；</w:t>
      </w:r>
      <w:r w:rsidR="00714F37">
        <w:rPr>
          <w:rFonts w:hint="eastAsia"/>
        </w:rPr>
        <w:t>光的</w:t>
      </w:r>
      <w:r w:rsidR="00714F37">
        <w:t>相干条件</w:t>
      </w:r>
      <w:r w:rsidR="00714F37">
        <w:rPr>
          <w:rFonts w:hint="eastAsia"/>
        </w:rPr>
        <w:t>和</w:t>
      </w:r>
      <w:r w:rsidR="00714F37">
        <w:t>干涉条件</w:t>
      </w:r>
      <w:r w:rsidR="00714F37">
        <w:rPr>
          <w:rFonts w:hint="eastAsia"/>
        </w:rPr>
        <w:t>；分波阵面法和分振幅法干涉</w:t>
      </w:r>
      <w:r w:rsidR="00714F37">
        <w:rPr>
          <w:rFonts w:hint="eastAsia"/>
        </w:rPr>
        <w:t>的</w:t>
      </w:r>
      <w:r w:rsidR="00714F37">
        <w:t>区分</w:t>
      </w:r>
      <w:r w:rsidR="00714F37">
        <w:rPr>
          <w:rFonts w:hint="eastAsia"/>
        </w:rPr>
        <w:t>；</w:t>
      </w:r>
      <w:r w:rsidR="007D3B63">
        <w:rPr>
          <w:rFonts w:hint="eastAsia"/>
        </w:rPr>
        <w:t>杨氏双缝干涉</w:t>
      </w:r>
      <w:r w:rsidR="00714F37">
        <w:rPr>
          <w:rFonts w:hint="eastAsia"/>
        </w:rPr>
        <w:t>实验</w:t>
      </w:r>
      <w:r>
        <w:rPr>
          <w:rFonts w:hint="eastAsia"/>
        </w:rPr>
        <w:t>；</w:t>
      </w:r>
      <w:r w:rsidR="007D3B63">
        <w:rPr>
          <w:rFonts w:hint="eastAsia"/>
        </w:rPr>
        <w:t>菲</w:t>
      </w:r>
      <w:proofErr w:type="gramStart"/>
      <w:r w:rsidR="007D3B63">
        <w:rPr>
          <w:rFonts w:hint="eastAsia"/>
        </w:rPr>
        <w:t>涅</w:t>
      </w:r>
      <w:proofErr w:type="gramEnd"/>
      <w:r w:rsidR="007D3B63">
        <w:rPr>
          <w:rFonts w:hint="eastAsia"/>
        </w:rPr>
        <w:t>耳双面镜</w:t>
      </w:r>
      <w:r>
        <w:rPr>
          <w:rFonts w:hint="eastAsia"/>
        </w:rPr>
        <w:t>和</w:t>
      </w:r>
      <w:proofErr w:type="gramStart"/>
      <w:r w:rsidR="007D3B63">
        <w:rPr>
          <w:rFonts w:hint="eastAsia"/>
        </w:rPr>
        <w:t>洛埃镜</w:t>
      </w:r>
      <w:proofErr w:type="gramEnd"/>
      <w:r w:rsidR="007D3B63">
        <w:rPr>
          <w:rFonts w:hint="eastAsia"/>
        </w:rPr>
        <w:t>实验</w:t>
      </w:r>
      <w:r w:rsidR="00C547BF">
        <w:rPr>
          <w:rFonts w:ascii="宋体" w:hint="eastAsia"/>
          <w:kern w:val="0"/>
        </w:rPr>
        <w:t>；</w:t>
      </w:r>
      <w:r w:rsidR="007D3B63">
        <w:rPr>
          <w:rFonts w:hint="eastAsia"/>
        </w:rPr>
        <w:t>半波损失</w:t>
      </w:r>
      <w:r w:rsidR="00714F37">
        <w:rPr>
          <w:rFonts w:hint="eastAsia"/>
        </w:rPr>
        <w:t>的</w:t>
      </w:r>
      <w:r w:rsidR="00714F37">
        <w:t>产生条件</w:t>
      </w:r>
      <w:r w:rsidR="007D3B63">
        <w:rPr>
          <w:rFonts w:hint="eastAsia"/>
        </w:rPr>
        <w:t>；</w:t>
      </w:r>
      <w:r w:rsidR="007D3B63">
        <w:rPr>
          <w:rFonts w:hint="eastAsia"/>
        </w:rPr>
        <w:t>垂直入射的薄膜</w:t>
      </w:r>
      <w:proofErr w:type="gramStart"/>
      <w:r w:rsidR="007D3B63">
        <w:rPr>
          <w:rFonts w:hint="eastAsia"/>
        </w:rPr>
        <w:t>和劈尖干涉</w:t>
      </w:r>
      <w:proofErr w:type="gramEnd"/>
      <w:r w:rsidR="007D3B63">
        <w:rPr>
          <w:rFonts w:hint="eastAsia"/>
        </w:rPr>
        <w:t>；</w:t>
      </w:r>
      <w:r w:rsidR="007D3B63">
        <w:rPr>
          <w:rFonts w:hint="eastAsia"/>
        </w:rPr>
        <w:lastRenderedPageBreak/>
        <w:t>牛顿环干涉公式</w:t>
      </w:r>
      <w:r w:rsidR="00714F37">
        <w:rPr>
          <w:rFonts w:hint="eastAsia"/>
        </w:rPr>
        <w:t>求解</w:t>
      </w:r>
      <w:r w:rsidR="007D3B63">
        <w:rPr>
          <w:rFonts w:hint="eastAsia"/>
        </w:rPr>
        <w:t>；</w:t>
      </w:r>
      <w:r w:rsidR="007D3B63">
        <w:rPr>
          <w:rFonts w:hint="eastAsia"/>
        </w:rPr>
        <w:t>光的相干性、相干长度、相干时间</w:t>
      </w:r>
      <w:r w:rsidR="007D3B63">
        <w:rPr>
          <w:rFonts w:hint="eastAsia"/>
        </w:rPr>
        <w:t>；</w:t>
      </w:r>
      <w:r w:rsidR="007D3B63">
        <w:rPr>
          <w:rFonts w:hint="eastAsia"/>
        </w:rPr>
        <w:t>迈</w:t>
      </w:r>
      <w:proofErr w:type="gramStart"/>
      <w:r w:rsidR="007D3B63">
        <w:rPr>
          <w:rFonts w:hint="eastAsia"/>
        </w:rPr>
        <w:t>克尔孙干涉仪</w:t>
      </w:r>
      <w:proofErr w:type="gramEnd"/>
      <w:r w:rsidR="007D3B63">
        <w:rPr>
          <w:rFonts w:hint="eastAsia"/>
        </w:rPr>
        <w:t>及其应用</w:t>
      </w:r>
      <w:r w:rsidR="00C547BF">
        <w:rPr>
          <w:rFonts w:ascii="宋体" w:hint="eastAsia"/>
          <w:kern w:val="0"/>
        </w:rPr>
        <w:t>。</w:t>
      </w:r>
    </w:p>
    <w:p w:rsidR="00C547BF" w:rsidRDefault="00C547BF">
      <w:pPr>
        <w:autoSpaceDE w:val="0"/>
        <w:autoSpaceDN w:val="0"/>
        <w:adjustRightInd w:val="0"/>
        <w:snapToGrid w:val="0"/>
        <w:spacing w:line="300" w:lineRule="auto"/>
        <w:rPr>
          <w:rFonts w:ascii="黑体" w:eastAsia="黑体" w:hint="eastAsia"/>
          <w:kern w:val="0"/>
        </w:rPr>
      </w:pPr>
      <w:r>
        <w:rPr>
          <w:rFonts w:hint="eastAsia"/>
          <w:kern w:val="0"/>
        </w:rPr>
        <w:t xml:space="preserve">    </w:t>
      </w:r>
      <w:r>
        <w:rPr>
          <w:rFonts w:ascii="黑体" w:eastAsia="黑体" w:hint="eastAsia"/>
          <w:kern w:val="0"/>
        </w:rPr>
        <w:t>2.</w:t>
      </w:r>
      <w:r w:rsidR="004B473C">
        <w:rPr>
          <w:rFonts w:ascii="黑体" w:eastAsia="黑体" w:hint="eastAsia"/>
          <w:kern w:val="0"/>
        </w:rPr>
        <w:t>光的</w:t>
      </w:r>
      <w:r w:rsidR="004B473C">
        <w:rPr>
          <w:rFonts w:ascii="黑体" w:eastAsia="黑体"/>
          <w:kern w:val="0"/>
        </w:rPr>
        <w:t>衍射</w:t>
      </w:r>
    </w:p>
    <w:p w:rsidR="00C547BF" w:rsidRDefault="00271F99">
      <w:pPr>
        <w:autoSpaceDE w:val="0"/>
        <w:autoSpaceDN w:val="0"/>
        <w:adjustRightInd w:val="0"/>
        <w:snapToGrid w:val="0"/>
        <w:spacing w:line="300" w:lineRule="auto"/>
        <w:ind w:firstLine="390"/>
        <w:rPr>
          <w:kern w:val="0"/>
        </w:rPr>
      </w:pPr>
      <w:r>
        <w:rPr>
          <w:rFonts w:hint="eastAsia"/>
        </w:rPr>
        <w:t>光的衍射现象</w:t>
      </w:r>
      <w:r w:rsidR="00714F37">
        <w:rPr>
          <w:rFonts w:hint="eastAsia"/>
        </w:rPr>
        <w:t>及</w:t>
      </w:r>
      <w:r>
        <w:rPr>
          <w:rFonts w:hint="eastAsia"/>
        </w:rPr>
        <w:t>惠更斯</w:t>
      </w:r>
      <w:r>
        <w:rPr>
          <w:rFonts w:hint="eastAsia"/>
        </w:rPr>
        <w:t>-</w:t>
      </w:r>
      <w:r>
        <w:rPr>
          <w:rFonts w:hint="eastAsia"/>
        </w:rPr>
        <w:t>菲</w:t>
      </w:r>
      <w:proofErr w:type="gramStart"/>
      <w:r>
        <w:rPr>
          <w:rFonts w:hint="eastAsia"/>
        </w:rPr>
        <w:t>涅</w:t>
      </w:r>
      <w:proofErr w:type="gramEnd"/>
      <w:r>
        <w:rPr>
          <w:rFonts w:hint="eastAsia"/>
        </w:rPr>
        <w:t>耳原理</w:t>
      </w:r>
      <w:r w:rsidR="00C547BF">
        <w:rPr>
          <w:rFonts w:hint="eastAsia"/>
          <w:kern w:val="0"/>
        </w:rPr>
        <w:t>；</w:t>
      </w:r>
      <w:r w:rsidR="00714F37">
        <w:rPr>
          <w:rFonts w:hint="eastAsia"/>
          <w:kern w:val="0"/>
        </w:rPr>
        <w:t>夫琅禾费衍射</w:t>
      </w:r>
      <w:r w:rsidR="00714F37">
        <w:rPr>
          <w:kern w:val="0"/>
        </w:rPr>
        <w:t>和</w:t>
      </w:r>
      <w:proofErr w:type="gramStart"/>
      <w:r w:rsidR="00714F37">
        <w:rPr>
          <w:kern w:val="0"/>
        </w:rPr>
        <w:t>菲涅</w:t>
      </w:r>
      <w:proofErr w:type="gramEnd"/>
      <w:r w:rsidR="00714F37">
        <w:rPr>
          <w:kern w:val="0"/>
        </w:rPr>
        <w:t>尔衍射</w:t>
      </w:r>
      <w:r w:rsidR="00714F37">
        <w:rPr>
          <w:rFonts w:hint="eastAsia"/>
          <w:kern w:val="0"/>
        </w:rPr>
        <w:t>区分</w:t>
      </w:r>
      <w:r w:rsidR="00714F37">
        <w:rPr>
          <w:kern w:val="0"/>
        </w:rPr>
        <w:t>；利用半波带法分析</w:t>
      </w:r>
      <w:r>
        <w:rPr>
          <w:rFonts w:hint="eastAsia"/>
        </w:rPr>
        <w:t>夫</w:t>
      </w:r>
      <w:proofErr w:type="gramStart"/>
      <w:r>
        <w:rPr>
          <w:rFonts w:hint="eastAsia"/>
        </w:rPr>
        <w:t>琅</w:t>
      </w:r>
      <w:r w:rsidR="00714F37">
        <w:rPr>
          <w:rFonts w:hint="eastAsia"/>
        </w:rPr>
        <w:t>禾</w:t>
      </w:r>
      <w:r>
        <w:rPr>
          <w:rFonts w:hint="eastAsia"/>
        </w:rPr>
        <w:t>费</w:t>
      </w:r>
      <w:proofErr w:type="gramEnd"/>
      <w:r>
        <w:rPr>
          <w:rFonts w:hint="eastAsia"/>
        </w:rPr>
        <w:t>单缝衍射</w:t>
      </w:r>
      <w:r w:rsidR="00714F37">
        <w:t>光强分布</w:t>
      </w:r>
      <w:r w:rsidR="00C547BF">
        <w:rPr>
          <w:rFonts w:hint="eastAsia"/>
          <w:kern w:val="0"/>
        </w:rPr>
        <w:t>；</w:t>
      </w:r>
      <w:r w:rsidR="00714F37">
        <w:rPr>
          <w:rFonts w:hint="eastAsia"/>
        </w:rPr>
        <w:t>单缝衍射极小公式</w:t>
      </w:r>
      <w:r w:rsidR="00714F37">
        <w:rPr>
          <w:rFonts w:hint="eastAsia"/>
          <w:kern w:val="0"/>
        </w:rPr>
        <w:t>；</w:t>
      </w:r>
      <w:r>
        <w:rPr>
          <w:rFonts w:hint="eastAsia"/>
        </w:rPr>
        <w:t>衍射光栅</w:t>
      </w:r>
      <w:r w:rsidR="00C547BF">
        <w:rPr>
          <w:rFonts w:hint="eastAsia"/>
          <w:kern w:val="0"/>
        </w:rPr>
        <w:t>；</w:t>
      </w:r>
      <w:r w:rsidR="00714F37">
        <w:rPr>
          <w:rFonts w:hint="eastAsia"/>
          <w:kern w:val="0"/>
        </w:rPr>
        <w:t>光栅</w:t>
      </w:r>
      <w:r w:rsidR="00714F37">
        <w:rPr>
          <w:kern w:val="0"/>
        </w:rPr>
        <w:t>光谱的特点</w:t>
      </w:r>
      <w:r w:rsidR="00714F37">
        <w:rPr>
          <w:rFonts w:hint="eastAsia"/>
          <w:kern w:val="0"/>
        </w:rPr>
        <w:t>及</w:t>
      </w:r>
      <w:r w:rsidR="00714F37">
        <w:rPr>
          <w:kern w:val="0"/>
        </w:rPr>
        <w:t>光栅</w:t>
      </w:r>
      <w:r w:rsidR="00714F37">
        <w:rPr>
          <w:rFonts w:hint="eastAsia"/>
          <w:kern w:val="0"/>
        </w:rPr>
        <w:t>主极大</w:t>
      </w:r>
      <w:r w:rsidR="00714F37">
        <w:rPr>
          <w:kern w:val="0"/>
        </w:rPr>
        <w:t>公式；</w:t>
      </w:r>
      <w:r>
        <w:rPr>
          <w:rFonts w:hint="eastAsia"/>
        </w:rPr>
        <w:t>光栅缺级条件</w:t>
      </w:r>
      <w:r>
        <w:rPr>
          <w:rFonts w:hint="eastAsia"/>
        </w:rPr>
        <w:t>；</w:t>
      </w:r>
      <w:r>
        <w:rPr>
          <w:rFonts w:hint="eastAsia"/>
        </w:rPr>
        <w:t>X</w:t>
      </w:r>
      <w:r w:rsidR="00714F37">
        <w:rPr>
          <w:rFonts w:hint="eastAsia"/>
        </w:rPr>
        <w:t>射线</w:t>
      </w:r>
      <w:r>
        <w:rPr>
          <w:rFonts w:hint="eastAsia"/>
        </w:rPr>
        <w:t>对晶体的衍射</w:t>
      </w:r>
      <w:r w:rsidR="00C547BF">
        <w:rPr>
          <w:rFonts w:hint="eastAsia"/>
          <w:kern w:val="0"/>
        </w:rPr>
        <w:t>。</w:t>
      </w:r>
    </w:p>
    <w:p w:rsidR="00C547BF" w:rsidRDefault="00C547BF">
      <w:pPr>
        <w:autoSpaceDE w:val="0"/>
        <w:autoSpaceDN w:val="0"/>
        <w:adjustRightInd w:val="0"/>
        <w:snapToGrid w:val="0"/>
        <w:spacing w:line="300" w:lineRule="auto"/>
        <w:ind w:left="390"/>
        <w:rPr>
          <w:rFonts w:ascii="黑体" w:eastAsia="黑体" w:hint="eastAsia"/>
          <w:kern w:val="0"/>
        </w:rPr>
      </w:pPr>
      <w:r>
        <w:rPr>
          <w:rFonts w:ascii="黑体" w:eastAsia="黑体" w:hint="eastAsia"/>
          <w:kern w:val="0"/>
        </w:rPr>
        <w:t xml:space="preserve">3. </w:t>
      </w:r>
      <w:r w:rsidR="00120168">
        <w:rPr>
          <w:rFonts w:ascii="黑体" w:eastAsia="黑体" w:hint="eastAsia"/>
          <w:kern w:val="0"/>
        </w:rPr>
        <w:t>光的</w:t>
      </w:r>
      <w:r w:rsidR="00120168">
        <w:rPr>
          <w:rFonts w:ascii="黑体" w:eastAsia="黑体"/>
          <w:kern w:val="0"/>
        </w:rPr>
        <w:t>偏振</w:t>
      </w:r>
    </w:p>
    <w:p w:rsidR="00C547BF" w:rsidRPr="00714F37" w:rsidRDefault="008F5B36" w:rsidP="00714F37">
      <w:pPr>
        <w:autoSpaceDE w:val="0"/>
        <w:autoSpaceDN w:val="0"/>
        <w:adjustRightInd w:val="0"/>
        <w:snapToGrid w:val="0"/>
        <w:spacing w:line="300" w:lineRule="auto"/>
        <w:ind w:firstLine="390"/>
      </w:pPr>
      <w:r w:rsidRPr="00714F37">
        <w:t>自然光和偏振光</w:t>
      </w:r>
      <w:r w:rsidR="00C547BF" w:rsidRPr="00714F37">
        <w:rPr>
          <w:rFonts w:hint="eastAsia"/>
        </w:rPr>
        <w:t>；</w:t>
      </w:r>
      <w:r>
        <w:rPr>
          <w:rFonts w:hint="eastAsia"/>
        </w:rPr>
        <w:t>光的</w:t>
      </w:r>
      <w:r>
        <w:t>偏振态</w:t>
      </w:r>
      <w:r w:rsidR="00C547BF" w:rsidRPr="00714F37">
        <w:rPr>
          <w:rFonts w:hint="eastAsia"/>
        </w:rPr>
        <w:t>；</w:t>
      </w:r>
      <w:r>
        <w:rPr>
          <w:rFonts w:hint="eastAsia"/>
        </w:rPr>
        <w:t>偏振片</w:t>
      </w:r>
      <w:r w:rsidR="00714F37">
        <w:rPr>
          <w:rFonts w:hint="eastAsia"/>
        </w:rPr>
        <w:t>及</w:t>
      </w:r>
      <w:r>
        <w:rPr>
          <w:rFonts w:hint="eastAsia"/>
        </w:rPr>
        <w:t>马吕斯定律</w:t>
      </w:r>
      <w:r w:rsidR="00C547BF" w:rsidRPr="00714F37">
        <w:rPr>
          <w:rFonts w:hint="eastAsia"/>
        </w:rPr>
        <w:t>；</w:t>
      </w:r>
      <w:r>
        <w:rPr>
          <w:rFonts w:hint="eastAsia"/>
        </w:rPr>
        <w:t>反射和折射时光的偏振，布儒斯特定律</w:t>
      </w:r>
      <w:r>
        <w:rPr>
          <w:rFonts w:hint="eastAsia"/>
        </w:rPr>
        <w:t>；</w:t>
      </w:r>
      <w:r>
        <w:rPr>
          <w:rFonts w:hint="eastAsia"/>
        </w:rPr>
        <w:t>光的双折射现象</w:t>
      </w:r>
      <w:r>
        <w:rPr>
          <w:rFonts w:hint="eastAsia"/>
        </w:rPr>
        <w:t>；</w:t>
      </w:r>
      <w:r>
        <w:rPr>
          <w:rFonts w:hint="eastAsia"/>
        </w:rPr>
        <w:t>e</w:t>
      </w:r>
      <w:r>
        <w:rPr>
          <w:rFonts w:hint="eastAsia"/>
        </w:rPr>
        <w:t>光和</w:t>
      </w:r>
      <w:r>
        <w:rPr>
          <w:rFonts w:hint="eastAsia"/>
        </w:rPr>
        <w:t>O</w:t>
      </w:r>
      <w:r>
        <w:rPr>
          <w:rFonts w:hint="eastAsia"/>
        </w:rPr>
        <w:t>光</w:t>
      </w:r>
      <w:r>
        <w:rPr>
          <w:rFonts w:hint="eastAsia"/>
        </w:rPr>
        <w:t>；</w:t>
      </w:r>
      <w:r>
        <w:rPr>
          <w:rFonts w:hint="eastAsia"/>
        </w:rPr>
        <w:t>晶体的光轴、主平面</w:t>
      </w:r>
      <w:r w:rsidR="00714F37">
        <w:rPr>
          <w:rFonts w:hint="eastAsia"/>
        </w:rPr>
        <w:t>和</w:t>
      </w:r>
      <w:r>
        <w:rPr>
          <w:rFonts w:hint="eastAsia"/>
        </w:rPr>
        <w:t>主截面</w:t>
      </w:r>
      <w:r>
        <w:rPr>
          <w:rFonts w:hint="eastAsia"/>
        </w:rPr>
        <w:t>；</w:t>
      </w:r>
      <w:r>
        <w:rPr>
          <w:rFonts w:hint="eastAsia"/>
        </w:rPr>
        <w:t>晶片</w:t>
      </w:r>
      <w:r>
        <w:rPr>
          <w:rFonts w:hint="eastAsia"/>
        </w:rPr>
        <w:t>(</w:t>
      </w:r>
      <w:r>
        <w:rPr>
          <w:rFonts w:hint="eastAsia"/>
        </w:rPr>
        <w:t>波片</w:t>
      </w:r>
      <w:r>
        <w:rPr>
          <w:rFonts w:hint="eastAsia"/>
        </w:rPr>
        <w:t>):</w:t>
      </w:r>
      <w:r>
        <w:rPr>
          <w:rFonts w:hint="eastAsia"/>
        </w:rPr>
        <w:t>四分之一波片、半波片</w:t>
      </w:r>
      <w:r w:rsidR="00C547BF" w:rsidRPr="00714F37">
        <w:rPr>
          <w:rFonts w:hint="eastAsia"/>
        </w:rPr>
        <w:t>。</w:t>
      </w:r>
    </w:p>
    <w:p w:rsidR="00DD7A5D" w:rsidRDefault="00F43275" w:rsidP="00A34012">
      <w:pPr>
        <w:spacing w:beforeLines="50" w:before="156" w:line="300" w:lineRule="auto"/>
      </w:pPr>
      <w:r>
        <w:rPr>
          <w:rFonts w:ascii="黑体" w:eastAsia="黑体" w:hAnsi="宋体" w:hint="eastAsia"/>
          <w:sz w:val="24"/>
        </w:rPr>
        <w:t>三</w:t>
      </w:r>
      <w:r w:rsidR="00A34012">
        <w:rPr>
          <w:rFonts w:ascii="黑体" w:eastAsia="黑体" w:hAnsi="宋体" w:hint="eastAsia"/>
          <w:sz w:val="24"/>
        </w:rPr>
        <w:t>、</w:t>
      </w:r>
      <w:r w:rsidR="00DD7A5D" w:rsidRPr="00A34012">
        <w:rPr>
          <w:rFonts w:ascii="黑体" w:eastAsia="黑体" w:hint="eastAsia"/>
          <w:sz w:val="24"/>
        </w:rPr>
        <w:t>参考书</w:t>
      </w:r>
      <w:bookmarkStart w:id="1" w:name="_GoBack"/>
      <w:bookmarkEnd w:id="1"/>
    </w:p>
    <w:p w:rsidR="00A34012" w:rsidRDefault="00DD7A5D" w:rsidP="00567ABC">
      <w:pPr>
        <w:widowControl/>
        <w:adjustRightInd w:val="0"/>
        <w:snapToGrid w:val="0"/>
        <w:spacing w:line="360" w:lineRule="auto"/>
        <w:ind w:leftChars="150" w:left="315" w:firstLineChars="50" w:firstLine="105"/>
        <w:rPr>
          <w:bCs/>
          <w:kern w:val="0"/>
          <w:szCs w:val="21"/>
        </w:rPr>
      </w:pPr>
      <w:r w:rsidRPr="00BB6203">
        <w:rPr>
          <w:bCs/>
          <w:kern w:val="0"/>
          <w:szCs w:val="21"/>
        </w:rPr>
        <w:t>1.</w:t>
      </w:r>
      <w:r w:rsidR="00A34012">
        <w:rPr>
          <w:rFonts w:hint="eastAsia"/>
          <w:bCs/>
          <w:kern w:val="0"/>
          <w:szCs w:val="21"/>
        </w:rPr>
        <w:t>《</w:t>
      </w:r>
      <w:r w:rsidR="006B6F92">
        <w:rPr>
          <w:rFonts w:ascii="宋体" w:hint="eastAsia"/>
          <w:kern w:val="0"/>
        </w:rPr>
        <w:t>物理学（第</w:t>
      </w:r>
      <w:r w:rsidR="006B6F92">
        <w:rPr>
          <w:rFonts w:ascii="宋体"/>
          <w:kern w:val="0"/>
        </w:rPr>
        <w:t>六</w:t>
      </w:r>
      <w:r w:rsidR="006B6F92">
        <w:rPr>
          <w:rFonts w:ascii="宋体" w:hint="eastAsia"/>
          <w:kern w:val="0"/>
        </w:rPr>
        <w:t>版）</w:t>
      </w:r>
      <w:r w:rsidR="00A34012">
        <w:rPr>
          <w:rFonts w:ascii="宋体" w:hint="eastAsia"/>
          <w:kern w:val="0"/>
        </w:rPr>
        <w:t>》</w:t>
      </w:r>
      <w:r w:rsidR="00A34012">
        <w:rPr>
          <w:rFonts w:ascii="宋体"/>
          <w:kern w:val="0"/>
        </w:rPr>
        <w:t>(</w:t>
      </w:r>
      <w:r w:rsidR="00A34012">
        <w:rPr>
          <w:rFonts w:ascii="宋体" w:hint="eastAsia"/>
          <w:kern w:val="0"/>
        </w:rPr>
        <w:t>上、下册</w:t>
      </w:r>
      <w:r w:rsidR="00A34012">
        <w:rPr>
          <w:rFonts w:ascii="宋体"/>
          <w:kern w:val="0"/>
        </w:rPr>
        <w:t>)</w:t>
      </w:r>
      <w:r w:rsidR="00743576" w:rsidRPr="00BB6203">
        <w:rPr>
          <w:rFonts w:hAnsi="宋体"/>
          <w:bCs/>
          <w:kern w:val="0"/>
          <w:szCs w:val="21"/>
        </w:rPr>
        <w:t>，</w:t>
      </w:r>
      <w:r w:rsidR="006B6F92">
        <w:rPr>
          <w:rFonts w:ascii="宋体" w:hint="eastAsia"/>
          <w:kern w:val="0"/>
        </w:rPr>
        <w:t>马文蔚</w:t>
      </w:r>
      <w:r w:rsidR="00A322EF">
        <w:rPr>
          <w:rFonts w:ascii="宋体" w:hint="eastAsia"/>
          <w:kern w:val="0"/>
        </w:rPr>
        <w:t>等</w:t>
      </w:r>
      <w:r w:rsidR="00655267">
        <w:rPr>
          <w:rFonts w:ascii="宋体" w:hint="eastAsia"/>
          <w:kern w:val="0"/>
        </w:rPr>
        <w:t xml:space="preserve"> </w:t>
      </w:r>
      <w:r w:rsidR="00A322EF">
        <w:rPr>
          <w:rFonts w:ascii="宋体"/>
          <w:kern w:val="0"/>
        </w:rPr>
        <w:t>编</w:t>
      </w:r>
      <w:r w:rsidR="00A34012">
        <w:rPr>
          <w:rFonts w:ascii="宋体" w:hint="eastAsia"/>
          <w:kern w:val="0"/>
        </w:rPr>
        <w:t>.</w:t>
      </w:r>
      <w:r w:rsidR="00A34012" w:rsidRPr="00A34012">
        <w:rPr>
          <w:rFonts w:ascii="宋体" w:hAnsi="宋体" w:hint="eastAsia"/>
          <w:kern w:val="0"/>
          <w:szCs w:val="21"/>
        </w:rPr>
        <w:t xml:space="preserve"> </w:t>
      </w:r>
      <w:r w:rsidR="00A34012">
        <w:rPr>
          <w:rFonts w:ascii="宋体" w:hAnsi="宋体" w:hint="eastAsia"/>
          <w:kern w:val="0"/>
          <w:szCs w:val="21"/>
        </w:rPr>
        <w:t>北京：</w:t>
      </w:r>
      <w:r w:rsidR="00E40BA0">
        <w:rPr>
          <w:rFonts w:ascii="宋体" w:hint="eastAsia"/>
          <w:kern w:val="0"/>
        </w:rPr>
        <w:t>高等教育出版社</w:t>
      </w:r>
      <w:r w:rsidR="00A34012">
        <w:rPr>
          <w:rFonts w:ascii="宋体" w:hint="eastAsia"/>
          <w:kern w:val="0"/>
        </w:rPr>
        <w:t>，20</w:t>
      </w:r>
      <w:r w:rsidR="00E40BA0">
        <w:rPr>
          <w:rFonts w:ascii="宋体" w:hint="eastAsia"/>
          <w:kern w:val="0"/>
        </w:rPr>
        <w:t>1</w:t>
      </w:r>
      <w:r w:rsidR="006B6F92">
        <w:rPr>
          <w:rFonts w:ascii="宋体"/>
          <w:kern w:val="0"/>
        </w:rPr>
        <w:t>5</w:t>
      </w:r>
    </w:p>
    <w:p w:rsidR="00DD7A5D" w:rsidRPr="00BB6203" w:rsidRDefault="004C3B3A" w:rsidP="00567ABC">
      <w:pPr>
        <w:widowControl/>
        <w:adjustRightInd w:val="0"/>
        <w:snapToGrid w:val="0"/>
        <w:spacing w:line="360" w:lineRule="auto"/>
        <w:ind w:leftChars="150" w:left="315" w:firstLineChars="50" w:firstLine="105"/>
        <w:rPr>
          <w:bCs/>
          <w:kern w:val="0"/>
          <w:szCs w:val="21"/>
        </w:rPr>
      </w:pPr>
      <w:r>
        <w:rPr>
          <w:rFonts w:hAnsi="宋体" w:hint="eastAsia"/>
          <w:bCs/>
          <w:kern w:val="0"/>
          <w:szCs w:val="21"/>
        </w:rPr>
        <w:t>2.</w:t>
      </w:r>
      <w:r w:rsidR="00A34012">
        <w:rPr>
          <w:rFonts w:hAnsi="宋体" w:hint="eastAsia"/>
          <w:bCs/>
          <w:kern w:val="0"/>
          <w:szCs w:val="21"/>
        </w:rPr>
        <w:t>《</w:t>
      </w:r>
      <w:r w:rsidR="00A322EF">
        <w:rPr>
          <w:rFonts w:hAnsi="宋体" w:hint="eastAsia"/>
          <w:bCs/>
          <w:kern w:val="0"/>
          <w:szCs w:val="21"/>
        </w:rPr>
        <w:t>大学</w:t>
      </w:r>
      <w:r w:rsidR="00A322EF">
        <w:rPr>
          <w:rFonts w:hAnsi="宋体"/>
          <w:bCs/>
          <w:kern w:val="0"/>
          <w:szCs w:val="21"/>
        </w:rPr>
        <w:t>物理学</w:t>
      </w:r>
      <w:r w:rsidR="00A34012">
        <w:rPr>
          <w:rFonts w:hAnsi="宋体" w:hint="eastAsia"/>
          <w:bCs/>
          <w:kern w:val="0"/>
          <w:szCs w:val="21"/>
        </w:rPr>
        <w:t>》</w:t>
      </w:r>
      <w:r w:rsidR="00E40BA0">
        <w:rPr>
          <w:rFonts w:hAnsi="宋体" w:hint="eastAsia"/>
          <w:bCs/>
          <w:kern w:val="0"/>
          <w:szCs w:val="21"/>
        </w:rPr>
        <w:t>（第</w:t>
      </w:r>
      <w:r w:rsidR="00A322EF">
        <w:rPr>
          <w:rFonts w:hAnsi="宋体" w:hint="eastAsia"/>
          <w:bCs/>
          <w:kern w:val="0"/>
          <w:szCs w:val="21"/>
        </w:rPr>
        <w:t>三</w:t>
      </w:r>
      <w:r w:rsidR="00E40BA0">
        <w:rPr>
          <w:rFonts w:hAnsi="宋体" w:hint="eastAsia"/>
          <w:bCs/>
          <w:kern w:val="0"/>
          <w:szCs w:val="21"/>
        </w:rPr>
        <w:t>版）</w:t>
      </w:r>
      <w:r w:rsidR="00DD7A5D" w:rsidRPr="00BB6203">
        <w:rPr>
          <w:rFonts w:hAnsi="宋体"/>
          <w:bCs/>
          <w:kern w:val="0"/>
          <w:szCs w:val="21"/>
        </w:rPr>
        <w:t>，</w:t>
      </w:r>
      <w:r w:rsidR="00A322EF">
        <w:rPr>
          <w:rFonts w:hint="eastAsia"/>
          <w:kern w:val="0"/>
          <w:szCs w:val="21"/>
        </w:rPr>
        <w:t>张三慧</w:t>
      </w:r>
      <w:r w:rsidR="00A34012" w:rsidRPr="00801CB8">
        <w:rPr>
          <w:rFonts w:hint="eastAsia"/>
          <w:kern w:val="0"/>
          <w:szCs w:val="21"/>
        </w:rPr>
        <w:t>等</w:t>
      </w:r>
      <w:r w:rsidR="00655267">
        <w:rPr>
          <w:rFonts w:hint="eastAsia"/>
          <w:kern w:val="0"/>
          <w:szCs w:val="21"/>
        </w:rPr>
        <w:t xml:space="preserve"> </w:t>
      </w:r>
      <w:r w:rsidR="00A34012" w:rsidRPr="00801CB8">
        <w:rPr>
          <w:rFonts w:hint="eastAsia"/>
          <w:kern w:val="0"/>
          <w:szCs w:val="21"/>
        </w:rPr>
        <w:t>编．</w:t>
      </w:r>
      <w:r w:rsidR="00A34012">
        <w:rPr>
          <w:rFonts w:ascii="宋体" w:hAnsi="宋体" w:hint="eastAsia"/>
          <w:kern w:val="0"/>
          <w:szCs w:val="21"/>
        </w:rPr>
        <w:t>北京：</w:t>
      </w:r>
      <w:r w:rsidR="00A322EF">
        <w:rPr>
          <w:rFonts w:ascii="宋体" w:hint="eastAsia"/>
          <w:kern w:val="0"/>
        </w:rPr>
        <w:t>清华</w:t>
      </w:r>
      <w:r w:rsidR="00A322EF">
        <w:rPr>
          <w:rFonts w:ascii="宋体"/>
          <w:kern w:val="0"/>
        </w:rPr>
        <w:t>大学</w:t>
      </w:r>
      <w:r w:rsidR="00A34012">
        <w:rPr>
          <w:rFonts w:ascii="宋体" w:hint="eastAsia"/>
          <w:kern w:val="0"/>
        </w:rPr>
        <w:t>出版社，20</w:t>
      </w:r>
      <w:r w:rsidR="00A322EF">
        <w:rPr>
          <w:rFonts w:ascii="宋体"/>
          <w:kern w:val="0"/>
        </w:rPr>
        <w:t>09</w:t>
      </w:r>
    </w:p>
    <w:p w:rsidR="009A6AD9" w:rsidRDefault="009A6AD9" w:rsidP="00DD7A5D">
      <w:pPr>
        <w:widowControl/>
        <w:adjustRightInd w:val="0"/>
        <w:snapToGrid w:val="0"/>
        <w:spacing w:line="360" w:lineRule="auto"/>
        <w:ind w:left="315" w:hangingChars="150" w:hanging="315"/>
        <w:rPr>
          <w:bCs/>
          <w:kern w:val="0"/>
          <w:szCs w:val="21"/>
        </w:rPr>
      </w:pPr>
    </w:p>
    <w:p w:rsidR="00DD7A5D" w:rsidRDefault="00DD7A5D">
      <w:pPr>
        <w:adjustRightInd w:val="0"/>
        <w:snapToGrid w:val="0"/>
        <w:spacing w:line="320" w:lineRule="atLeast"/>
        <w:ind w:firstLine="420"/>
        <w:jc w:val="right"/>
        <w:rPr>
          <w:rFonts w:ascii="宋体" w:hAnsi="宋体"/>
        </w:rPr>
      </w:pPr>
    </w:p>
    <w:sectPr w:rsidR="00DD7A5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.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458"/>
    <w:multiLevelType w:val="hybridMultilevel"/>
    <w:tmpl w:val="4B3002D6"/>
    <w:lvl w:ilvl="0" w:tplc="A09C14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007D"/>
    <w:multiLevelType w:val="hybridMultilevel"/>
    <w:tmpl w:val="6B02A00A"/>
    <w:lvl w:ilvl="0" w:tplc="A504FFAC">
      <w:start w:val="14"/>
      <w:numFmt w:val="decimal"/>
      <w:lvlText w:val="第%1章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63CE6C8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BFE7B94">
      <w:start w:val="1"/>
      <w:numFmt w:val="decimal"/>
      <w:lvlText w:val="%3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0C38D1"/>
    <w:multiLevelType w:val="singleLevel"/>
    <w:tmpl w:val="D2244CF6"/>
    <w:lvl w:ilvl="0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" w15:restartNumberingAfterBreak="0">
    <w:nsid w:val="18D43A34"/>
    <w:multiLevelType w:val="singleLevel"/>
    <w:tmpl w:val="4C4A43F8"/>
    <w:lvl w:ilvl="0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4" w15:restartNumberingAfterBreak="0">
    <w:nsid w:val="21F1646D"/>
    <w:multiLevelType w:val="hybridMultilevel"/>
    <w:tmpl w:val="935A73C8"/>
    <w:lvl w:ilvl="0" w:tplc="89DAEBD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64C5E9A"/>
    <w:multiLevelType w:val="hybridMultilevel"/>
    <w:tmpl w:val="C5DC46F8"/>
    <w:lvl w:ilvl="0" w:tplc="FFFFFFFF">
      <w:start w:val="2"/>
      <w:numFmt w:val="japaneseCounting"/>
      <w:lvlText w:val="第%1章"/>
      <w:lvlJc w:val="left"/>
      <w:pPr>
        <w:tabs>
          <w:tab w:val="num" w:pos="1755"/>
        </w:tabs>
        <w:ind w:left="1755" w:hanging="93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665"/>
        </w:tabs>
        <w:ind w:left="16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925"/>
        </w:tabs>
        <w:ind w:left="29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45"/>
        </w:tabs>
        <w:ind w:left="33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185"/>
        </w:tabs>
        <w:ind w:left="41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5"/>
        </w:tabs>
        <w:ind w:left="4605" w:hanging="420"/>
      </w:pPr>
    </w:lvl>
  </w:abstractNum>
  <w:abstractNum w:abstractNumId="6" w15:restartNumberingAfterBreak="0">
    <w:nsid w:val="2DBE13F0"/>
    <w:multiLevelType w:val="hybridMultilevel"/>
    <w:tmpl w:val="EB76C32E"/>
    <w:lvl w:ilvl="0" w:tplc="F3A0E1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黑体" w:eastAsia="黑体" w:hint="default"/>
      </w:rPr>
    </w:lvl>
    <w:lvl w:ilvl="1" w:tplc="6DAA6B04">
      <w:start w:val="10"/>
      <w:numFmt w:val="decimal"/>
      <w:lvlText w:val="第%2章"/>
      <w:lvlJc w:val="left"/>
      <w:pPr>
        <w:tabs>
          <w:tab w:val="num" w:pos="1655"/>
        </w:tabs>
        <w:ind w:left="1655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DC1B87"/>
    <w:multiLevelType w:val="hybridMultilevel"/>
    <w:tmpl w:val="451CAD86"/>
    <w:lvl w:ilvl="0" w:tplc="129684B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0B2ECF"/>
    <w:multiLevelType w:val="singleLevel"/>
    <w:tmpl w:val="FB327A06"/>
    <w:lvl w:ilvl="0">
      <w:start w:val="4"/>
      <w:numFmt w:val="japaneseCounting"/>
      <w:lvlText w:val="第%1节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9" w15:restartNumberingAfterBreak="0">
    <w:nsid w:val="5F4C2FC9"/>
    <w:multiLevelType w:val="hybridMultilevel"/>
    <w:tmpl w:val="3C70150E"/>
    <w:lvl w:ilvl="0" w:tplc="AF4ED6E2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0196871"/>
    <w:multiLevelType w:val="hybridMultilevel"/>
    <w:tmpl w:val="FA9A9040"/>
    <w:lvl w:ilvl="0" w:tplc="6EC4B3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5275312"/>
    <w:multiLevelType w:val="multilevel"/>
    <w:tmpl w:val="18B2C556"/>
    <w:lvl w:ilvl="0">
      <w:start w:val="3"/>
      <w:numFmt w:val="japaneseCounting"/>
      <w:lvlText w:val="第%1节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308"/>
        </w:tabs>
        <w:ind w:left="1308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48"/>
        </w:tabs>
        <w:ind w:left="4248" w:hanging="420"/>
      </w:pPr>
    </w:lvl>
  </w:abstractNum>
  <w:abstractNum w:abstractNumId="12" w15:restartNumberingAfterBreak="0">
    <w:nsid w:val="772055BA"/>
    <w:multiLevelType w:val="hybridMultilevel"/>
    <w:tmpl w:val="7242B342"/>
    <w:lvl w:ilvl="0" w:tplc="F3A0E1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黑体" w:eastAsia="黑体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81D3C0C"/>
    <w:multiLevelType w:val="singleLevel"/>
    <w:tmpl w:val="99F6131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  <w:b w:val="0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BF"/>
    <w:rsid w:val="00120168"/>
    <w:rsid w:val="001A6BCC"/>
    <w:rsid w:val="001D18F5"/>
    <w:rsid w:val="0025264A"/>
    <w:rsid w:val="00270A78"/>
    <w:rsid w:val="00271F99"/>
    <w:rsid w:val="002816D3"/>
    <w:rsid w:val="002967CC"/>
    <w:rsid w:val="0037407F"/>
    <w:rsid w:val="003A7583"/>
    <w:rsid w:val="003B4A3E"/>
    <w:rsid w:val="0044426F"/>
    <w:rsid w:val="00490CA1"/>
    <w:rsid w:val="004B473C"/>
    <w:rsid w:val="004C3B3A"/>
    <w:rsid w:val="004E307E"/>
    <w:rsid w:val="00516017"/>
    <w:rsid w:val="0053365F"/>
    <w:rsid w:val="00567ABC"/>
    <w:rsid w:val="005F5D02"/>
    <w:rsid w:val="00604D48"/>
    <w:rsid w:val="00627326"/>
    <w:rsid w:val="00655267"/>
    <w:rsid w:val="00680412"/>
    <w:rsid w:val="00691B3A"/>
    <w:rsid w:val="006B6F92"/>
    <w:rsid w:val="00714F37"/>
    <w:rsid w:val="00727CF8"/>
    <w:rsid w:val="00743576"/>
    <w:rsid w:val="00743A48"/>
    <w:rsid w:val="007B5B75"/>
    <w:rsid w:val="007D3B63"/>
    <w:rsid w:val="008E4A8B"/>
    <w:rsid w:val="008F5B36"/>
    <w:rsid w:val="0092273C"/>
    <w:rsid w:val="009A6AD9"/>
    <w:rsid w:val="009E6626"/>
    <w:rsid w:val="009F7E6B"/>
    <w:rsid w:val="00A322EF"/>
    <w:rsid w:val="00A34012"/>
    <w:rsid w:val="00A34D1F"/>
    <w:rsid w:val="00A64C97"/>
    <w:rsid w:val="00AF29DF"/>
    <w:rsid w:val="00B944DB"/>
    <w:rsid w:val="00BA7489"/>
    <w:rsid w:val="00BD2952"/>
    <w:rsid w:val="00C547BF"/>
    <w:rsid w:val="00D11701"/>
    <w:rsid w:val="00D12935"/>
    <w:rsid w:val="00D31B3C"/>
    <w:rsid w:val="00D32FF3"/>
    <w:rsid w:val="00DA0545"/>
    <w:rsid w:val="00DD7A5D"/>
    <w:rsid w:val="00E21F46"/>
    <w:rsid w:val="00E4011E"/>
    <w:rsid w:val="00E40BA0"/>
    <w:rsid w:val="00E43F26"/>
    <w:rsid w:val="00F12B54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25865"/>
  <w15:chartTrackingRefBased/>
  <w15:docId w15:val="{229E1441-B88A-4D9A-B498-52FB883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num" w:pos="720"/>
      </w:tabs>
      <w:spacing w:line="360" w:lineRule="auto"/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.." w:eastAsia=".." w:cs=".."/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line="391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91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after="193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105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styleId="a3">
    <w:name w:val="Normal (Web)"/>
    <w:basedOn w:val="a"/>
    <w:pPr>
      <w:widowControl/>
      <w:spacing w:before="150" w:after="100" w:afterAutospacing="1"/>
      <w:jc w:val="left"/>
    </w:pPr>
    <w:rPr>
      <w:rFonts w:ascii="Verdana" w:hAnsi="Verdana" w:cs="宋体"/>
      <w:kern w:val="0"/>
      <w:sz w:val="24"/>
    </w:rPr>
  </w:style>
  <w:style w:type="character" w:customStyle="1" w:styleId="spelle">
    <w:name w:val="spelle"/>
    <w:basedOn w:val="a0"/>
  </w:style>
  <w:style w:type="paragraph" w:styleId="a4">
    <w:name w:val="Body Text Indent"/>
    <w:basedOn w:val="a"/>
    <w:pPr>
      <w:ind w:firstLine="420"/>
    </w:pPr>
    <w:rPr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177</Words>
  <Characters>1013</Characters>
  <Application>Microsoft Office Word</Application>
  <DocSecurity>0</DocSecurity>
  <Lines>8</Lines>
  <Paragraphs>2</Paragraphs>
  <ScaleCrop>false</ScaleCrop>
  <Company>BUCT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本课程是电气信息类本科专业的核心基础课</dc:title>
  <dc:subject/>
  <dc:creator>刘丽英</dc:creator>
  <cp:keywords/>
  <dc:description/>
  <cp:lastModifiedBy>张鑫</cp:lastModifiedBy>
  <cp:revision>30</cp:revision>
  <cp:lastPrinted>2011-09-07T02:30:00Z</cp:lastPrinted>
  <dcterms:created xsi:type="dcterms:W3CDTF">2019-07-18T05:19:00Z</dcterms:created>
  <dcterms:modified xsi:type="dcterms:W3CDTF">2019-07-18T10:03:00Z</dcterms:modified>
</cp:coreProperties>
</file>