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39" w:rsidRDefault="00AF7C2E"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艺术研究院</w:t>
      </w:r>
    </w:p>
    <w:p w:rsidR="00202439" w:rsidRDefault="00AF7C2E">
      <w:pPr>
        <w:spacing w:line="460" w:lineRule="exact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44"/>
        </w:rPr>
        <w:t>2021年硕士学位研究生招生目录</w:t>
      </w:r>
    </w:p>
    <w:p w:rsidR="00202439" w:rsidRDefault="00202439">
      <w:pPr>
        <w:spacing w:line="320" w:lineRule="exact"/>
        <w:rPr>
          <w:rFonts w:ascii="宋体" w:hAnsi="宋体"/>
          <w:b/>
          <w:sz w:val="28"/>
          <w:szCs w:val="28"/>
        </w:rPr>
      </w:pPr>
    </w:p>
    <w:p w:rsidR="00202439" w:rsidRDefault="00AF7C2E">
      <w:pPr>
        <w:shd w:val="clear" w:color="auto" w:fill="FFFFFF"/>
        <w:spacing w:line="4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012艺术研究院（15500032235）</w:t>
      </w:r>
    </w:p>
    <w:p w:rsidR="00202439" w:rsidRDefault="00AF7C2E">
      <w:pPr>
        <w:pStyle w:val="a3"/>
        <w:spacing w:line="320" w:lineRule="exact"/>
        <w:ind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艺术硕士专业学位   专业名称：</w:t>
      </w:r>
      <w:r>
        <w:rPr>
          <w:rFonts w:ascii="宋体" w:hAnsi="宋体" w:hint="eastAsia"/>
          <w:b/>
          <w:bCs/>
          <w:sz w:val="28"/>
          <w:szCs w:val="28"/>
        </w:rPr>
        <w:t>美术</w:t>
      </w:r>
      <w:r>
        <w:rPr>
          <w:rFonts w:ascii="宋体" w:hAnsi="宋体" w:hint="eastAsia"/>
          <w:b/>
          <w:sz w:val="28"/>
          <w:szCs w:val="28"/>
        </w:rPr>
        <w:t xml:space="preserve">   专业代码：</w:t>
      </w:r>
      <w:r>
        <w:rPr>
          <w:rFonts w:ascii="宋体" w:hAnsi="宋体" w:hint="eastAsia"/>
          <w:b/>
          <w:bCs/>
          <w:sz w:val="28"/>
          <w:szCs w:val="28"/>
        </w:rPr>
        <w:t>135107</w:t>
      </w:r>
    </w:p>
    <w:tbl>
      <w:tblPr>
        <w:tblpPr w:leftFromText="180" w:rightFromText="180" w:vertAnchor="text" w:horzAnchor="margin" w:tblpX="144" w:tblpY="127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1843"/>
        <w:gridCol w:w="3402"/>
        <w:gridCol w:w="992"/>
      </w:tblGrid>
      <w:tr w:rsidR="00202439" w:rsidTr="004022F4">
        <w:trPr>
          <w:trHeight w:val="577"/>
        </w:trPr>
        <w:tc>
          <w:tcPr>
            <w:tcW w:w="2943" w:type="dxa"/>
            <w:vAlign w:val="center"/>
          </w:tcPr>
          <w:p w:rsidR="00202439" w:rsidRDefault="00AF7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1843" w:type="dxa"/>
            <w:vAlign w:val="center"/>
          </w:tcPr>
          <w:p w:rsidR="00202439" w:rsidRDefault="00AF7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3402" w:type="dxa"/>
            <w:vAlign w:val="center"/>
          </w:tcPr>
          <w:p w:rsidR="00202439" w:rsidRDefault="00AF7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  试  科  目</w:t>
            </w:r>
          </w:p>
        </w:tc>
        <w:tc>
          <w:tcPr>
            <w:tcW w:w="992" w:type="dxa"/>
            <w:vAlign w:val="center"/>
          </w:tcPr>
          <w:p w:rsidR="00202439" w:rsidRDefault="00AF7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02439" w:rsidTr="004022F4">
        <w:trPr>
          <w:trHeight w:val="799"/>
        </w:trPr>
        <w:tc>
          <w:tcPr>
            <w:tcW w:w="29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01中国画现代人物画研究</w:t>
            </w:r>
          </w:p>
        </w:tc>
        <w:tc>
          <w:tcPr>
            <w:tcW w:w="18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孙志卓（特聘）</w:t>
            </w:r>
          </w:p>
        </w:tc>
        <w:tc>
          <w:tcPr>
            <w:tcW w:w="3402" w:type="dxa"/>
            <w:vMerge w:val="restart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1、101思想政治理论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2、201英语一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3、62</w:t>
            </w:r>
            <w:r w:rsidR="00A25837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美术史论</w:t>
            </w:r>
            <w:r w:rsidR="00A25837">
              <w:rPr>
                <w:rFonts w:ascii="宋体" w:hAnsi="宋体" w:cs="宋体" w:hint="eastAsia"/>
                <w:kern w:val="0"/>
                <w:sz w:val="24"/>
              </w:rPr>
              <w:t>基础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4、521素描人物写生、色彩人物写生</w:t>
            </w:r>
          </w:p>
        </w:tc>
        <w:tc>
          <w:tcPr>
            <w:tcW w:w="992" w:type="dxa"/>
            <w:vMerge w:val="restart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参考书目见附件</w:t>
            </w:r>
          </w:p>
        </w:tc>
      </w:tr>
      <w:tr w:rsidR="00202439" w:rsidTr="004022F4">
        <w:trPr>
          <w:trHeight w:val="578"/>
        </w:trPr>
        <w:tc>
          <w:tcPr>
            <w:tcW w:w="29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02中国水墨人物画创作</w:t>
            </w:r>
          </w:p>
        </w:tc>
        <w:tc>
          <w:tcPr>
            <w:tcW w:w="18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邹立颖(特聘）</w:t>
            </w:r>
          </w:p>
        </w:tc>
        <w:tc>
          <w:tcPr>
            <w:tcW w:w="3402" w:type="dxa"/>
            <w:vMerge/>
            <w:vAlign w:val="center"/>
          </w:tcPr>
          <w:p w:rsidR="00202439" w:rsidRDefault="0020243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02439" w:rsidRDefault="002024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439" w:rsidTr="004022F4">
        <w:trPr>
          <w:trHeight w:val="1125"/>
        </w:trPr>
        <w:tc>
          <w:tcPr>
            <w:tcW w:w="29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03书法创作研究</w:t>
            </w:r>
          </w:p>
        </w:tc>
        <w:tc>
          <w:tcPr>
            <w:tcW w:w="1843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景喜猷（特聘）</w:t>
            </w:r>
          </w:p>
        </w:tc>
        <w:tc>
          <w:tcPr>
            <w:tcW w:w="3402" w:type="dxa"/>
            <w:vAlign w:val="center"/>
          </w:tcPr>
          <w:p w:rsidR="00202439" w:rsidRDefault="00AF7C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1、101思想政治理论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2、201英语一 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3、622书法理论</w:t>
            </w:r>
          </w:p>
          <w:p w:rsidR="00202439" w:rsidRDefault="00AF7C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4、523碑帖临摹、书法创作</w:t>
            </w:r>
          </w:p>
        </w:tc>
        <w:tc>
          <w:tcPr>
            <w:tcW w:w="992" w:type="dxa"/>
            <w:vMerge/>
            <w:vAlign w:val="center"/>
          </w:tcPr>
          <w:p w:rsidR="00202439" w:rsidRDefault="002024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02439" w:rsidRDefault="00202439">
      <w:pPr>
        <w:spacing w:line="320" w:lineRule="exact"/>
        <w:rPr>
          <w:rFonts w:ascii="宋体" w:hAnsi="宋体"/>
          <w:b/>
          <w:sz w:val="28"/>
          <w:szCs w:val="28"/>
        </w:rPr>
      </w:pPr>
    </w:p>
    <w:p w:rsidR="00202439" w:rsidRDefault="00202439">
      <w:pPr>
        <w:shd w:val="clear" w:color="auto" w:fill="FFFFFF"/>
        <w:spacing w:line="400" w:lineRule="exact"/>
        <w:rPr>
          <w:rFonts w:ascii="宋体" w:hAnsi="宋体" w:cs="宋体"/>
          <w:b/>
          <w:sz w:val="28"/>
          <w:szCs w:val="28"/>
        </w:rPr>
      </w:pPr>
    </w:p>
    <w:p w:rsidR="00202439" w:rsidRDefault="00AF7C2E">
      <w:pPr>
        <w:shd w:val="clear" w:color="auto" w:fill="FFFFFF"/>
        <w:spacing w:line="4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参考书目</w:t>
      </w:r>
    </w:p>
    <w:p w:rsidR="00202439" w:rsidRDefault="00202439">
      <w:pPr>
        <w:shd w:val="clear" w:color="auto" w:fill="FFFFFF"/>
        <w:spacing w:line="400" w:lineRule="exact"/>
        <w:rPr>
          <w:rFonts w:ascii="宋体" w:hAnsi="宋体" w:cs="宋体"/>
          <w:b/>
          <w:sz w:val="28"/>
          <w:szCs w:val="28"/>
        </w:rPr>
      </w:pPr>
    </w:p>
    <w:p w:rsidR="00202439" w:rsidRDefault="00AF7C2E">
      <w:pPr>
        <w:pStyle w:val="a3"/>
        <w:spacing w:line="400" w:lineRule="exact"/>
        <w:ind w:leftChars="-83" w:left="-174" w:firstLineChars="72" w:firstLine="173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一、美术史论</w:t>
      </w:r>
      <w:r w:rsidR="00B91E33">
        <w:rPr>
          <w:rFonts w:ascii="宋体" w:hAnsi="宋体" w:cs="宋体" w:hint="eastAsia"/>
          <w:sz w:val="24"/>
          <w:szCs w:val="24"/>
        </w:rPr>
        <w:t>基础</w:t>
      </w:r>
    </w:p>
    <w:p w:rsidR="00202439" w:rsidRDefault="00AF7C2E">
      <w:pPr>
        <w:pStyle w:val="a3"/>
        <w:spacing w:line="400" w:lineRule="exact"/>
        <w:ind w:leftChars="-83" w:left="-174"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1、《中国美术史简编》第二版 高等教育出版社 2003年 2011年   贺西林、赵力编著</w:t>
      </w:r>
    </w:p>
    <w:p w:rsidR="00202439" w:rsidRDefault="00AF7C2E">
      <w:pPr>
        <w:pStyle w:val="a3"/>
        <w:spacing w:line="400" w:lineRule="exact"/>
        <w:ind w:leftChars="-83" w:left="-174" w:firstLineChars="150" w:firstLine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2、《外国美术史纲要》西南师范大学出版社 2006年 2014年4月  陈洛加编著。</w:t>
      </w:r>
    </w:p>
    <w:p w:rsidR="00202439" w:rsidRDefault="00AF7C2E">
      <w:pPr>
        <w:pStyle w:val="a3"/>
        <w:spacing w:line="400" w:lineRule="exact"/>
        <w:ind w:leftChars="-83" w:left="-174" w:firstLineChars="72" w:firstLine="173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</w:rPr>
        <w:t>二、书法理论</w:t>
      </w:r>
    </w:p>
    <w:p w:rsidR="00202439" w:rsidRDefault="00AF7C2E">
      <w:pPr>
        <w:shd w:val="clear" w:color="auto" w:fill="FFFFFF"/>
        <w:spacing w:line="400" w:lineRule="exact"/>
        <w:ind w:firstLineChars="50" w:firstLine="120"/>
        <w:rPr>
          <w:rStyle w:val="ca-11"/>
          <w:rFonts w:cs="宋体" w:hint="default"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《中国书法发展史》天津古籍出版社</w:t>
      </w:r>
    </w:p>
    <w:p w:rsidR="00202439" w:rsidRDefault="00202439">
      <w:pPr>
        <w:spacing w:line="400" w:lineRule="exact"/>
        <w:ind w:firstLineChars="100" w:firstLine="240"/>
        <w:rPr>
          <w:rFonts w:ascii="宋体" w:hAnsi="宋体" w:cs="宋体"/>
          <w:kern w:val="0"/>
          <w:sz w:val="24"/>
        </w:rPr>
      </w:pPr>
    </w:p>
    <w:p w:rsidR="00202439" w:rsidRDefault="00202439">
      <w:pPr>
        <w:spacing w:line="400" w:lineRule="exact"/>
        <w:rPr>
          <w:rFonts w:ascii="宋体" w:hAnsi="宋体" w:cs="宋体"/>
          <w:sz w:val="24"/>
        </w:rPr>
      </w:pPr>
    </w:p>
    <w:p w:rsidR="00202439" w:rsidRDefault="00202439">
      <w:pPr>
        <w:spacing w:line="400" w:lineRule="exact"/>
        <w:rPr>
          <w:rFonts w:ascii="宋体" w:hAnsi="宋体" w:cs="宋体"/>
          <w:color w:val="FF0000"/>
          <w:kern w:val="0"/>
          <w:sz w:val="24"/>
        </w:rPr>
      </w:pPr>
    </w:p>
    <w:p w:rsidR="00202439" w:rsidRDefault="00202439">
      <w:pPr>
        <w:spacing w:line="400" w:lineRule="exact"/>
        <w:rPr>
          <w:rFonts w:ascii="宋体" w:hAnsi="宋体" w:cs="宋体"/>
          <w:color w:val="FF0000"/>
          <w:kern w:val="0"/>
          <w:sz w:val="24"/>
        </w:rPr>
      </w:pPr>
    </w:p>
    <w:p w:rsidR="00202439" w:rsidRDefault="00202439">
      <w:pPr>
        <w:widowControl/>
        <w:spacing w:line="380" w:lineRule="exact"/>
        <w:rPr>
          <w:rFonts w:ascii="黑体" w:eastAsia="黑体"/>
          <w:sz w:val="24"/>
        </w:rPr>
      </w:pPr>
    </w:p>
    <w:p w:rsidR="00202439" w:rsidRDefault="00202439"/>
    <w:sectPr w:rsidR="00202439" w:rsidSect="00AB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22" w:rsidRDefault="008B3D22" w:rsidP="00A25837">
      <w:r>
        <w:separator/>
      </w:r>
    </w:p>
  </w:endnote>
  <w:endnote w:type="continuationSeparator" w:id="1">
    <w:p w:rsidR="008B3D22" w:rsidRDefault="008B3D22" w:rsidP="00A2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22" w:rsidRDefault="008B3D22" w:rsidP="00A25837">
      <w:r>
        <w:separator/>
      </w:r>
    </w:p>
  </w:footnote>
  <w:footnote w:type="continuationSeparator" w:id="1">
    <w:p w:rsidR="008B3D22" w:rsidRDefault="008B3D22" w:rsidP="00A2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043A"/>
    <w:multiLevelType w:val="singleLevel"/>
    <w:tmpl w:val="2A7D04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AB2508"/>
    <w:multiLevelType w:val="hybridMultilevel"/>
    <w:tmpl w:val="80C0C208"/>
    <w:lvl w:ilvl="0" w:tplc="D68413AE">
      <w:start w:val="2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105F9F"/>
    <w:rsid w:val="00202439"/>
    <w:rsid w:val="004022F4"/>
    <w:rsid w:val="00885B13"/>
    <w:rsid w:val="008B3D22"/>
    <w:rsid w:val="00A25837"/>
    <w:rsid w:val="00AB381F"/>
    <w:rsid w:val="00AF7C2E"/>
    <w:rsid w:val="00B91E33"/>
    <w:rsid w:val="1B105F9F"/>
    <w:rsid w:val="297575FE"/>
    <w:rsid w:val="33D67689"/>
    <w:rsid w:val="4F7B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8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AB381F"/>
    <w:pPr>
      <w:ind w:firstLine="420"/>
    </w:pPr>
    <w:rPr>
      <w:sz w:val="16"/>
      <w:szCs w:val="20"/>
    </w:rPr>
  </w:style>
  <w:style w:type="character" w:customStyle="1" w:styleId="ca-11">
    <w:name w:val="ca-11"/>
    <w:basedOn w:val="a0"/>
    <w:qFormat/>
    <w:rsid w:val="00AB381F"/>
    <w:rPr>
      <w:rFonts w:ascii="宋体" w:eastAsia="宋体" w:hAnsi="宋体" w:hint="eastAsia"/>
      <w:sz w:val="28"/>
      <w:szCs w:val="28"/>
    </w:rPr>
  </w:style>
  <w:style w:type="paragraph" w:styleId="a4">
    <w:name w:val="List Paragraph"/>
    <w:basedOn w:val="a"/>
    <w:uiPriority w:val="99"/>
    <w:rsid w:val="00AF7C2E"/>
    <w:pPr>
      <w:ind w:firstLineChars="200" w:firstLine="420"/>
    </w:pPr>
  </w:style>
  <w:style w:type="paragraph" w:styleId="a5">
    <w:name w:val="header"/>
    <w:basedOn w:val="a"/>
    <w:link w:val="Char"/>
    <w:rsid w:val="00A25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2583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25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258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2020-08-19T07:37:00Z</dcterms:created>
  <dcterms:modified xsi:type="dcterms:W3CDTF">2020-09-01T02:15:00Z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