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艺术学理论研究所</w:t>
      </w:r>
    </w:p>
    <w:p>
      <w:pPr>
        <w:spacing w:line="500" w:lineRule="exact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sz w:val="44"/>
        </w:rPr>
        <w:t>2021年硕士学位研究生招生目录</w:t>
      </w:r>
    </w:p>
    <w:p>
      <w:pPr>
        <w:spacing w:line="320" w:lineRule="exact"/>
        <w:rPr>
          <w:rFonts w:ascii="宋体" w:hAnsi="宋体"/>
          <w:b/>
          <w:sz w:val="28"/>
          <w:szCs w:val="28"/>
        </w:rPr>
      </w:pPr>
    </w:p>
    <w:p>
      <w:pPr>
        <w:spacing w:line="320" w:lineRule="exact"/>
        <w:ind w:left="-199" w:leftChars="-95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009艺术学理论研究所（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13069012666</w:t>
      </w:r>
      <w:r>
        <w:rPr>
          <w:rFonts w:hint="eastAsia" w:ascii="宋体" w:hAnsi="宋体"/>
          <w:b/>
          <w:sz w:val="28"/>
          <w:szCs w:val="28"/>
        </w:rPr>
        <w:t>）</w:t>
      </w:r>
    </w:p>
    <w:p>
      <w:pPr>
        <w:pStyle w:val="2"/>
        <w:spacing w:line="320" w:lineRule="exact"/>
        <w:ind w:left="-199" w:leftChars="-95" w:firstLine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学术学位  专业名称：艺术学理论</w:t>
      </w:r>
      <w:r>
        <w:rPr>
          <w:rFonts w:hint="eastAsia" w:ascii="宋体" w:hAnsi="宋体"/>
          <w:b/>
          <w:bCs/>
          <w:sz w:val="28"/>
          <w:szCs w:val="28"/>
        </w:rPr>
        <w:t xml:space="preserve">  专业</w:t>
      </w:r>
      <w:r>
        <w:rPr>
          <w:rFonts w:hint="eastAsia" w:ascii="宋体" w:hAnsi="宋体"/>
          <w:b/>
          <w:sz w:val="28"/>
          <w:szCs w:val="28"/>
        </w:rPr>
        <w:t>代码：</w:t>
      </w:r>
      <w:r>
        <w:rPr>
          <w:rFonts w:hint="eastAsia" w:ascii="宋体" w:hAnsi="宋体"/>
          <w:b/>
          <w:bCs/>
          <w:sz w:val="28"/>
          <w:szCs w:val="28"/>
        </w:rPr>
        <w:t>130100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1680"/>
        <w:gridCol w:w="301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专业及研究方向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导师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  试  科  目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01艺术史（乐舞方向）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屠志芬</w:t>
            </w:r>
          </w:p>
        </w:tc>
        <w:tc>
          <w:tcPr>
            <w:tcW w:w="3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2、201英语一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3、691艺术学理论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4、891中国乐舞史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02艺术史（戏剧方向）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潘薇</w:t>
            </w:r>
          </w:p>
        </w:tc>
        <w:tc>
          <w:tcPr>
            <w:tcW w:w="3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2、201英语一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</w:t>
            </w:r>
            <w:r>
              <w:rPr>
                <w:rFonts w:hint="eastAsia" w:ascii="宋体" w:hAnsi="宋体" w:cs="宋体"/>
                <w:sz w:val="24"/>
              </w:rPr>
              <w:t>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4、892经典剧作分析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03艺术史（美术方向）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张红梅</w:t>
            </w:r>
          </w:p>
        </w:tc>
        <w:tc>
          <w:tcPr>
            <w:tcW w:w="3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2、201英语一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3、691艺术学理论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4、893中外美术史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04艺术理论（艺术美学）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张旭</w:t>
            </w:r>
          </w:p>
        </w:tc>
        <w:tc>
          <w:tcPr>
            <w:tcW w:w="3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2、201英语一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4、894 美学理论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05艺术理论（视觉文化与图像研究）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涂中方</w:t>
            </w:r>
          </w:p>
        </w:tc>
        <w:tc>
          <w:tcPr>
            <w:tcW w:w="3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2、201英语一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3、691艺术学理论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4、893中外美术史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06艺术理论(中国艺术与文化）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宫寒冬</w:t>
            </w:r>
          </w:p>
        </w:tc>
        <w:tc>
          <w:tcPr>
            <w:tcW w:w="3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2、201英语一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3、691艺术学理论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4、895中国文化概论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07艺术理论（艺术批评）</w:t>
            </w:r>
            <w:r>
              <w:rPr>
                <w:rFonts w:ascii="Calibri" w:hAnsi="Calibri" w:cs="Calibri"/>
                <w:color w:val="auto"/>
                <w:sz w:val="24"/>
              </w:rPr>
              <w:t>①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葛宗男</w:t>
            </w:r>
          </w:p>
        </w:tc>
        <w:tc>
          <w:tcPr>
            <w:tcW w:w="3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2、201英语一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3、691艺术学理论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898艺术理论与批评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08艺术理论（艺术批评）</w:t>
            </w:r>
            <w:r>
              <w:rPr>
                <w:rFonts w:ascii="Calibri" w:hAnsi="Calibri" w:cs="Calibri"/>
                <w:color w:val="auto"/>
                <w:sz w:val="24"/>
              </w:rPr>
              <w:t>②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洪潇楠</w:t>
            </w:r>
          </w:p>
        </w:tc>
        <w:tc>
          <w:tcPr>
            <w:tcW w:w="30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1、101 思想政治理论</w:t>
            </w:r>
          </w:p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2、201英语一</w:t>
            </w:r>
          </w:p>
          <w:p>
            <w:pPr>
              <w:pStyle w:val="2"/>
              <w:spacing w:line="320" w:lineRule="exact"/>
              <w:ind w:hanging="16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3、691艺术学理论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4、898艺术理论与批评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09艺术管理</w:t>
            </w:r>
            <w:r>
              <w:rPr>
                <w:rFonts w:ascii="Calibri" w:hAnsi="Calibri" w:cs="Calibri"/>
                <w:color w:val="auto"/>
                <w:sz w:val="24"/>
              </w:rPr>
              <w:t>①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范春艳</w:t>
            </w:r>
          </w:p>
        </w:tc>
        <w:tc>
          <w:tcPr>
            <w:tcW w:w="301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2、201英语一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3、691艺术学理论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4、897艺术管理理论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10艺术管理</w:t>
            </w:r>
            <w:r>
              <w:rPr>
                <w:rFonts w:ascii="Calibri" w:hAnsi="Calibri" w:cs="Calibri"/>
                <w:color w:val="auto"/>
                <w:sz w:val="24"/>
              </w:rPr>
              <w:t>②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李中闯</w:t>
            </w:r>
          </w:p>
        </w:tc>
        <w:tc>
          <w:tcPr>
            <w:tcW w:w="30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11马克思主义文艺理论</w:t>
            </w:r>
            <w:r>
              <w:rPr>
                <w:rFonts w:ascii="Calibri" w:hAnsi="Calibri" w:cs="Calibri"/>
                <w:color w:val="auto"/>
                <w:sz w:val="24"/>
              </w:rPr>
              <w:t>①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恽鹏伟</w:t>
            </w:r>
          </w:p>
        </w:tc>
        <w:tc>
          <w:tcPr>
            <w:tcW w:w="301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2、201英语一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3、691艺术学理论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、899马克思主义文艺理论基础</w:t>
            </w: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12马克思主义文艺理论</w:t>
            </w:r>
            <w:r>
              <w:rPr>
                <w:rFonts w:ascii="Calibri" w:hAnsi="Calibri" w:cs="Calibri"/>
                <w:color w:val="auto"/>
                <w:sz w:val="24"/>
              </w:rPr>
              <w:t>②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李松吉</w:t>
            </w:r>
          </w:p>
        </w:tc>
        <w:tc>
          <w:tcPr>
            <w:tcW w:w="301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13马克思主义文艺理论</w:t>
            </w:r>
            <w:r>
              <w:rPr>
                <w:rFonts w:ascii="Calibri" w:hAnsi="Calibri" w:cs="Calibri"/>
                <w:color w:val="auto"/>
                <w:sz w:val="24"/>
              </w:rPr>
              <w:t>③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刘宁</w:t>
            </w:r>
          </w:p>
        </w:tc>
        <w:tc>
          <w:tcPr>
            <w:tcW w:w="30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一、艺术学理论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《艺术学概论》（第四版） 彭吉象 北京大学出版社 (2015-05)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二、中国乐舞史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1、孙景琛、彭松、王克芬、董锡玖著《中国舞蹈史》文化艺术出版社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2、王宁宁《中国古代乐舞史》山西人民出版社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sz w:val="24"/>
        </w:rPr>
        <w:t>3、杨荫浏《中国古代音乐史稿》人民音乐出版社</w:t>
      </w:r>
      <w:r>
        <w:rPr>
          <w:rFonts w:hint="eastAsia" w:ascii="宋体" w:hAnsi="宋体" w:cs="宋体"/>
          <w:color w:val="auto"/>
          <w:kern w:val="0"/>
          <w:sz w:val="24"/>
        </w:rPr>
        <w:t>       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三、中外美术史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1、《中国美术史教程》增订本 薄松年主编 薄松年 陈少丰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张同霞 林通雁编著 </w:t>
      </w:r>
      <w:r>
        <w:rPr>
          <w:rFonts w:hint="eastAsia" w:ascii="宋体" w:hAnsi="宋体"/>
          <w:color w:val="auto"/>
          <w:sz w:val="24"/>
          <w:szCs w:val="24"/>
        </w:rPr>
        <w:t>人民美术出版社，2008年版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zCs w:val="24"/>
        </w:rPr>
        <w:t>2、《外国美术史纲要》陈洛加编著西南师范大学出版社2006年2014年4月第8次印刷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四、美学理论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美学（第三版） 朱立元   高等教育出版社 2016</w:t>
      </w:r>
    </w:p>
    <w:p>
      <w:pPr>
        <w:widowControl/>
        <w:spacing w:line="40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五、中国文化概论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1、《中国文化概论》  张岱年    北京师范大学出版社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2、《学术思想与人物》  刘梦溪    河北教育出版社</w:t>
      </w:r>
    </w:p>
    <w:p>
      <w:pPr>
        <w:widowControl/>
        <w:spacing w:line="400" w:lineRule="exact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六、艺术鉴赏与批评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1、《艺术鉴赏导论》 彭吉象  北京大学出版社 2018年10月  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2、《美学原理》（第四版）杨辛、甘霖  北京大学出版社 2010年11月1日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七、艺术管理理论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1、《艺术管理学》董峰东南大学出版社 2018年10月第一版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2、《艺术管理学概论》田川流东南大学出版社2011年9月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八、艺术理论与批评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1、《艺术学原理》王一川 北京师范大学出版社2</w:t>
      </w:r>
      <w:r>
        <w:rPr>
          <w:rFonts w:ascii="宋体" w:hAnsi="宋体" w:cs="宋体"/>
          <w:color w:val="auto"/>
          <w:sz w:val="24"/>
        </w:rPr>
        <w:t>015</w:t>
      </w:r>
      <w:r>
        <w:rPr>
          <w:rFonts w:hint="eastAsia" w:ascii="宋体" w:hAnsi="宋体" w:cs="宋体"/>
          <w:color w:val="auto"/>
          <w:sz w:val="24"/>
        </w:rPr>
        <w:t>年版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2、《艺术批评学》田川流 东南大学出版社2012年版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九、马克思主义文艺理论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1、《马克思主义文艺理论中国化研究》  朱立元等著  经济科学出版社  （2009年9月）</w:t>
      </w: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</w:rPr>
        <w:t>、《马克思主义文艺观教程》  葛朗、陈敏著上海人民出版社  （2008年3月）</w:t>
      </w: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十、艺术史（戏剧方向）</w:t>
      </w:r>
      <w:r>
        <w:rPr>
          <w:rFonts w:hint="eastAsia" w:ascii="宋体" w:hAnsi="宋体" w:cs="宋体"/>
          <w:color w:val="auto"/>
          <w:sz w:val="24"/>
          <w:lang w:eastAsia="zh-CN"/>
        </w:rPr>
        <w:t>复习</w:t>
      </w:r>
      <w:r>
        <w:rPr>
          <w:rFonts w:hint="eastAsia" w:ascii="宋体" w:hAnsi="宋体" w:cs="宋体"/>
          <w:color w:val="auto"/>
          <w:sz w:val="24"/>
        </w:rPr>
        <w:t>参考书目</w:t>
      </w: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</w:t>
      </w:r>
      <w:r>
        <w:rPr>
          <w:rFonts w:ascii="宋体" w:hAnsi="宋体" w:cs="宋体"/>
          <w:color w:val="auto"/>
          <w:sz w:val="24"/>
        </w:rPr>
        <w:t>《</w:t>
      </w:r>
      <w:r>
        <w:rPr>
          <w:rFonts w:hint="eastAsia" w:ascii="宋体" w:hAnsi="宋体" w:cs="宋体"/>
          <w:color w:val="auto"/>
          <w:sz w:val="24"/>
        </w:rPr>
        <w:t>西欧戏剧史</w:t>
      </w:r>
      <w:r>
        <w:rPr>
          <w:rFonts w:ascii="宋体" w:hAnsi="宋体" w:cs="宋体"/>
          <w:color w:val="auto"/>
          <w:sz w:val="24"/>
        </w:rPr>
        <w:t>》</w:t>
      </w:r>
      <w:r>
        <w:rPr>
          <w:rFonts w:hint="eastAsia" w:ascii="宋体" w:hAnsi="宋体" w:cs="宋体"/>
          <w:color w:val="auto"/>
          <w:sz w:val="24"/>
        </w:rPr>
        <w:t>，廖可兑，中国戏剧</w:t>
      </w:r>
      <w:r>
        <w:rPr>
          <w:rFonts w:ascii="宋体" w:hAnsi="宋体" w:cs="宋体"/>
          <w:color w:val="auto"/>
          <w:sz w:val="24"/>
        </w:rPr>
        <w:t>出版社</w:t>
      </w:r>
      <w:r>
        <w:rPr>
          <w:rFonts w:hint="eastAsia" w:ascii="宋体" w:hAnsi="宋体" w:cs="宋体"/>
          <w:color w:val="auto"/>
          <w:sz w:val="24"/>
        </w:rPr>
        <w:t>，2001年。</w:t>
      </w: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2.《现代欧美戏剧史》，陈世雄 著，文化艺术出版社，2010年。</w:t>
      </w:r>
    </w:p>
    <w:p>
      <w:pPr>
        <w:spacing w:line="4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</w:t>
      </w:r>
      <w:r>
        <w:rPr>
          <w:rFonts w:ascii="宋体" w:hAnsi="宋体" w:cs="宋体"/>
          <w:color w:val="auto"/>
          <w:sz w:val="24"/>
        </w:rPr>
        <w:t>《中国话剧史》</w:t>
      </w:r>
      <w:r>
        <w:rPr>
          <w:rFonts w:hint="eastAsia" w:ascii="宋体" w:hAnsi="宋体" w:cs="宋体"/>
          <w:color w:val="auto"/>
          <w:sz w:val="24"/>
        </w:rPr>
        <w:t>，宋宝珍 著，三联书店，2013年。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931B32"/>
    <w:rsid w:val="00000A93"/>
    <w:rsid w:val="00026095"/>
    <w:rsid w:val="00036777"/>
    <w:rsid w:val="000F74F3"/>
    <w:rsid w:val="002402CD"/>
    <w:rsid w:val="002846F0"/>
    <w:rsid w:val="002B41EB"/>
    <w:rsid w:val="00336C08"/>
    <w:rsid w:val="00380E38"/>
    <w:rsid w:val="00437126"/>
    <w:rsid w:val="004D1AEF"/>
    <w:rsid w:val="005620CB"/>
    <w:rsid w:val="00600BC1"/>
    <w:rsid w:val="00617299"/>
    <w:rsid w:val="00690847"/>
    <w:rsid w:val="006B37BD"/>
    <w:rsid w:val="006F7988"/>
    <w:rsid w:val="007C0C1B"/>
    <w:rsid w:val="0090295D"/>
    <w:rsid w:val="009A2CA7"/>
    <w:rsid w:val="009C2657"/>
    <w:rsid w:val="009C4434"/>
    <w:rsid w:val="00AD748F"/>
    <w:rsid w:val="00B35E81"/>
    <w:rsid w:val="00B37405"/>
    <w:rsid w:val="00B86E9C"/>
    <w:rsid w:val="00B90AE8"/>
    <w:rsid w:val="00C564C6"/>
    <w:rsid w:val="00CE69E5"/>
    <w:rsid w:val="00E01E5E"/>
    <w:rsid w:val="00E343FD"/>
    <w:rsid w:val="00F63BCD"/>
    <w:rsid w:val="00F7447A"/>
    <w:rsid w:val="00FC0436"/>
    <w:rsid w:val="157F50C4"/>
    <w:rsid w:val="33D67689"/>
    <w:rsid w:val="405B2ADC"/>
    <w:rsid w:val="4F7B5062"/>
    <w:rsid w:val="56331ACC"/>
    <w:rsid w:val="5C9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1346</Characters>
  <Lines>11</Lines>
  <Paragraphs>3</Paragraphs>
  <TotalTime>151</TotalTime>
  <ScaleCrop>false</ScaleCrop>
  <LinksUpToDate>false</LinksUpToDate>
  <CharactersWithSpaces>1578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2019-09-17T07:49:00Z</dcterms:created>
  <dc:creator>Administrator</dc:creator>
  <cp:lastModifiedBy>tt</cp:lastModifiedBy>
  <dcterms:modified xsi:type="dcterms:W3CDTF">2020-09-17T02:07:04Z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