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09A3" w:rsidRDefault="0039769E">
      <w:pPr>
        <w:spacing w:line="520" w:lineRule="exact"/>
        <w:jc w:val="center"/>
        <w:rPr>
          <w:rFonts w:ascii="仿宋_GB2312" w:eastAsia="仿宋_GB2312" w:hAnsi="宋体"/>
          <w:b/>
          <w:color w:val="000000" w:themeColor="text1"/>
          <w:sz w:val="32"/>
          <w:szCs w:val="32"/>
        </w:rPr>
      </w:pPr>
      <w:r>
        <w:rPr>
          <w:rFonts w:ascii="仿宋_GB2312" w:eastAsia="仿宋_GB2312" w:hAnsi="宋体" w:hint="eastAsia"/>
          <w:b/>
          <w:color w:val="000000" w:themeColor="text1"/>
          <w:sz w:val="32"/>
          <w:szCs w:val="32"/>
        </w:rPr>
        <w:t>华北电力大学（保定）</w:t>
      </w:r>
    </w:p>
    <w:p w:rsidR="005A09A3" w:rsidRDefault="0039769E">
      <w:pPr>
        <w:spacing w:line="520" w:lineRule="exact"/>
        <w:jc w:val="center"/>
        <w:rPr>
          <w:rFonts w:ascii="仿宋_GB2312" w:eastAsia="仿宋_GB2312" w:hAnsi="宋体"/>
          <w:b/>
          <w:color w:val="000000" w:themeColor="text1"/>
          <w:sz w:val="32"/>
          <w:szCs w:val="32"/>
        </w:rPr>
      </w:pPr>
      <w:r>
        <w:rPr>
          <w:rFonts w:ascii="仿宋_GB2312" w:eastAsia="仿宋_GB2312" w:hAnsi="宋体" w:hint="eastAsia"/>
          <w:b/>
          <w:color w:val="000000" w:themeColor="text1"/>
          <w:sz w:val="32"/>
          <w:szCs w:val="32"/>
        </w:rPr>
        <w:t>202</w:t>
      </w:r>
      <w:r>
        <w:rPr>
          <w:rFonts w:ascii="仿宋_GB2312" w:eastAsia="仿宋_GB2312" w:hAnsi="宋体" w:hint="eastAsia"/>
          <w:b/>
          <w:color w:val="000000" w:themeColor="text1"/>
          <w:sz w:val="32"/>
          <w:szCs w:val="32"/>
        </w:rPr>
        <w:t>1</w:t>
      </w:r>
      <w:r>
        <w:rPr>
          <w:rFonts w:ascii="仿宋_GB2312" w:eastAsia="仿宋_GB2312" w:hAnsi="宋体" w:hint="eastAsia"/>
          <w:b/>
          <w:color w:val="000000" w:themeColor="text1"/>
          <w:sz w:val="32"/>
          <w:szCs w:val="32"/>
        </w:rPr>
        <w:t>年硕士研究生入学考试初试学校自命题科目考试大纲</w:t>
      </w:r>
    </w:p>
    <w:p w:rsidR="005A09A3" w:rsidRDefault="0039769E">
      <w:pPr>
        <w:spacing w:line="520" w:lineRule="exact"/>
        <w:jc w:val="center"/>
        <w:rPr>
          <w:rFonts w:ascii="仿宋_GB2312" w:eastAsia="仿宋_GB2312" w:hAnsi="宋体"/>
          <w:b/>
          <w:color w:val="000000" w:themeColor="text1"/>
          <w:sz w:val="32"/>
          <w:szCs w:val="32"/>
        </w:rPr>
      </w:pPr>
      <w:r>
        <w:rPr>
          <w:rFonts w:ascii="仿宋_GB2312" w:eastAsia="仿宋_GB2312" w:hAnsi="宋体" w:hint="eastAsia"/>
          <w:b/>
          <w:color w:val="000000" w:themeColor="text1"/>
          <w:sz w:val="32"/>
          <w:szCs w:val="32"/>
        </w:rPr>
        <w:t>（招生代码：</w:t>
      </w:r>
      <w:r>
        <w:rPr>
          <w:rFonts w:ascii="仿宋_GB2312" w:eastAsia="仿宋_GB2312" w:hAnsi="宋体" w:hint="eastAsia"/>
          <w:b/>
          <w:color w:val="000000" w:themeColor="text1"/>
          <w:sz w:val="32"/>
          <w:szCs w:val="32"/>
        </w:rPr>
        <w:t>10079</w:t>
      </w:r>
      <w:r>
        <w:rPr>
          <w:rFonts w:ascii="仿宋_GB2312" w:eastAsia="仿宋_GB2312" w:hAnsi="宋体" w:hint="eastAsia"/>
          <w:b/>
          <w:color w:val="000000" w:themeColor="text1"/>
          <w:sz w:val="32"/>
          <w:szCs w:val="32"/>
        </w:rPr>
        <w:t>）</w:t>
      </w:r>
    </w:p>
    <w:p w:rsidR="005A09A3" w:rsidRDefault="005A09A3">
      <w:pPr>
        <w:spacing w:line="520" w:lineRule="exact"/>
        <w:jc w:val="center"/>
        <w:rPr>
          <w:rFonts w:ascii="仿宋_GB2312" w:eastAsia="仿宋_GB2312" w:hAnsi="宋体"/>
          <w:b/>
          <w:color w:val="000000" w:themeColor="text1"/>
          <w:sz w:val="28"/>
          <w:szCs w:val="28"/>
        </w:rPr>
      </w:pPr>
    </w:p>
    <w:p w:rsidR="005A09A3" w:rsidRDefault="0039769E">
      <w:pPr>
        <w:spacing w:line="520" w:lineRule="exact"/>
        <w:jc w:val="center"/>
        <w:rPr>
          <w:rFonts w:ascii="仿宋_GB2312" w:eastAsia="仿宋_GB2312" w:hAnsi="宋体"/>
          <w:b/>
          <w:color w:val="000000" w:themeColor="text1"/>
          <w:sz w:val="28"/>
          <w:szCs w:val="28"/>
        </w:rPr>
      </w:pPr>
      <w:r>
        <w:rPr>
          <w:rFonts w:ascii="仿宋_GB2312" w:eastAsia="仿宋_GB2312" w:hAnsi="宋体" w:hint="eastAsia"/>
          <w:b/>
          <w:color w:val="000000" w:themeColor="text1"/>
          <w:sz w:val="28"/>
          <w:szCs w:val="28"/>
        </w:rPr>
        <w:t>《</w:t>
      </w:r>
      <w:r w:rsidR="00DD368D">
        <w:rPr>
          <w:rFonts w:ascii="仿宋_GB2312" w:eastAsia="仿宋_GB2312" w:hAnsi="宋体" w:cs="宋体" w:hint="eastAsia"/>
          <w:b/>
          <w:color w:val="000000" w:themeColor="text1"/>
          <w:kern w:val="0"/>
          <w:sz w:val="28"/>
          <w:szCs w:val="28"/>
        </w:rPr>
        <w:t>818</w:t>
      </w:r>
      <w:r>
        <w:rPr>
          <w:rFonts w:ascii="仿宋_GB2312" w:eastAsia="仿宋_GB2312" w:hAnsi="宋体" w:cs="宋体" w:hint="eastAsia"/>
          <w:b/>
          <w:color w:val="000000" w:themeColor="text1"/>
          <w:kern w:val="0"/>
          <w:sz w:val="28"/>
          <w:szCs w:val="28"/>
        </w:rPr>
        <w:t>自动控制理论一</w:t>
      </w:r>
      <w:r>
        <w:rPr>
          <w:rFonts w:ascii="仿宋_GB2312" w:eastAsia="仿宋_GB2312" w:hAnsi="宋体" w:hint="eastAsia"/>
          <w:b/>
          <w:color w:val="000000" w:themeColor="text1"/>
          <w:sz w:val="28"/>
          <w:szCs w:val="28"/>
        </w:rPr>
        <w:t>》</w:t>
      </w:r>
    </w:p>
    <w:p w:rsidR="005A09A3" w:rsidRDefault="0039769E">
      <w:pPr>
        <w:spacing w:line="520" w:lineRule="exact"/>
        <w:rPr>
          <w:rFonts w:ascii="仿宋_GB2312" w:eastAsia="仿宋_GB2312" w:hAnsi="宋体"/>
          <w:b/>
          <w:color w:val="000000" w:themeColor="text1"/>
          <w:sz w:val="28"/>
          <w:szCs w:val="28"/>
        </w:rPr>
      </w:pPr>
      <w:r>
        <w:rPr>
          <w:rFonts w:ascii="仿宋_GB2312" w:eastAsia="仿宋_GB2312" w:hAnsi="宋体" w:hint="eastAsia"/>
          <w:b/>
          <w:color w:val="000000" w:themeColor="text1"/>
          <w:sz w:val="28"/>
          <w:szCs w:val="28"/>
        </w:rPr>
        <w:t>一、考试范围：</w:t>
      </w:r>
    </w:p>
    <w:p w:rsidR="005A09A3" w:rsidRDefault="0039769E">
      <w:pPr>
        <w:widowControl/>
        <w:jc w:val="left"/>
        <w:rPr>
          <w:rFonts w:ascii="仿宋_GB2312" w:eastAsia="仿宋_GB2312" w:hAnsi="宋体" w:cs="宋体"/>
          <w:color w:val="000000" w:themeColor="text1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1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、自动控制、自动控制系统的一般概念，自动控制系统的分类；</w:t>
      </w:r>
    </w:p>
    <w:p w:rsidR="005A09A3" w:rsidRDefault="0039769E">
      <w:pPr>
        <w:widowControl/>
        <w:jc w:val="left"/>
        <w:rPr>
          <w:rFonts w:ascii="仿宋_GB2312" w:eastAsia="仿宋_GB2312" w:hAnsi="宋体" w:cs="宋体"/>
          <w:color w:val="000000" w:themeColor="text1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2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、数学模型的基本概念、简单建模方法，数学模型的求取；</w:t>
      </w:r>
    </w:p>
    <w:p w:rsidR="005A09A3" w:rsidRDefault="0039769E">
      <w:pPr>
        <w:widowControl/>
        <w:jc w:val="left"/>
        <w:rPr>
          <w:rFonts w:ascii="仿宋_GB2312" w:eastAsia="仿宋_GB2312" w:hAnsi="宋体" w:cs="宋体"/>
          <w:color w:val="000000" w:themeColor="text1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3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、时域分析法中控制系统的稳定性分析，稳态误差计算，二阶系统暂态响应（欠</w:t>
      </w:r>
      <w:bookmarkStart w:id="0" w:name="_GoBack"/>
      <w:bookmarkEnd w:id="0"/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阻尼情况下）指标的计算；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 xml:space="preserve"> </w:t>
      </w:r>
    </w:p>
    <w:p w:rsidR="005A09A3" w:rsidRDefault="0039769E">
      <w:pPr>
        <w:widowControl/>
        <w:jc w:val="left"/>
        <w:rPr>
          <w:rFonts w:ascii="仿宋_GB2312" w:eastAsia="仿宋_GB2312" w:hAnsi="宋体" w:cs="宋体"/>
          <w:color w:val="000000" w:themeColor="text1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4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、一般和零度根轨迹的绘制规则，参数根轨迹绘制，系统性能分析；</w:t>
      </w:r>
    </w:p>
    <w:p w:rsidR="005A09A3" w:rsidRDefault="0039769E">
      <w:pPr>
        <w:widowControl/>
        <w:jc w:val="left"/>
        <w:rPr>
          <w:rFonts w:ascii="仿宋_GB2312" w:eastAsia="仿宋_GB2312" w:hAnsi="宋体" w:cs="宋体"/>
          <w:color w:val="000000" w:themeColor="text1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5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、频率特性的基本概念，开环频率特性曲线的绘制，最小相位系统开环传递函数与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BODE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曲线关系，系统性能分析、稳态及动态性能指标计算；</w:t>
      </w:r>
    </w:p>
    <w:p w:rsidR="005A09A3" w:rsidRDefault="0039769E">
      <w:pPr>
        <w:widowControl/>
        <w:jc w:val="left"/>
        <w:rPr>
          <w:rFonts w:ascii="仿宋_GB2312" w:eastAsia="仿宋_GB2312" w:hAnsi="宋体" w:cs="宋体"/>
          <w:color w:val="000000" w:themeColor="text1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6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、</w:t>
      </w:r>
      <w:proofErr w:type="gramStart"/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非线性系统负倒描述函数</w:t>
      </w:r>
      <w:proofErr w:type="gramEnd"/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曲线；</w:t>
      </w:r>
    </w:p>
    <w:p w:rsidR="005A09A3" w:rsidRDefault="0039769E">
      <w:pPr>
        <w:widowControl/>
        <w:jc w:val="left"/>
        <w:rPr>
          <w:rFonts w:ascii="仿宋_GB2312" w:eastAsia="仿宋_GB2312" w:hAnsi="宋体" w:cs="宋体"/>
          <w:color w:val="000000" w:themeColor="text1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7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、采样控制系统的基本概念，采样控制系统数学模型的表示方法，采样系统的稳定性、稳态性能、动态性能分析；</w:t>
      </w:r>
    </w:p>
    <w:p w:rsidR="005A09A3" w:rsidRDefault="0039769E">
      <w:pPr>
        <w:widowControl/>
        <w:jc w:val="left"/>
        <w:rPr>
          <w:rFonts w:ascii="仿宋_GB2312" w:eastAsia="仿宋_GB2312" w:hAnsi="宋体" w:cs="宋体"/>
          <w:color w:val="000000" w:themeColor="text1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8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、状态变量、状态方程、输出方程的意义，状态空间表达式的建立及相互转换，系统状态方程的求解方法；</w:t>
      </w:r>
    </w:p>
    <w:p w:rsidR="005A09A3" w:rsidRDefault="0039769E">
      <w:pPr>
        <w:widowControl/>
        <w:jc w:val="left"/>
        <w:rPr>
          <w:rFonts w:ascii="仿宋_GB2312" w:eastAsia="仿宋_GB2312" w:hAnsi="宋体" w:cs="宋体"/>
          <w:color w:val="000000" w:themeColor="text1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9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、能控性、</w:t>
      </w:r>
      <w:proofErr w:type="gramStart"/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能观性的</w:t>
      </w:r>
      <w:proofErr w:type="gramEnd"/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含义，系统能控性、</w:t>
      </w:r>
      <w:proofErr w:type="gramStart"/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能观性的</w:t>
      </w:r>
      <w:proofErr w:type="gramEnd"/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判别，</w:t>
      </w:r>
      <w:proofErr w:type="gramStart"/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能控性与能观性的</w:t>
      </w:r>
      <w:proofErr w:type="gramEnd"/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对偶关系；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 xml:space="preserve"> </w:t>
      </w:r>
    </w:p>
    <w:p w:rsidR="005A09A3" w:rsidRDefault="0039769E">
      <w:pPr>
        <w:widowControl/>
        <w:jc w:val="left"/>
        <w:rPr>
          <w:rFonts w:ascii="仿宋_GB2312" w:eastAsia="仿宋_GB2312" w:hAnsi="宋体" w:cs="宋体"/>
          <w:color w:val="000000" w:themeColor="text1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lastRenderedPageBreak/>
        <w:t>10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 xml:space="preserve"> 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状态反馈、输出反馈的含义，系统</w:t>
      </w:r>
      <w:proofErr w:type="gramStart"/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镇定问题</w:t>
      </w:r>
      <w:proofErr w:type="gramEnd"/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及带状态观测器的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状态反馈系统设计问题，状态观测器概念、存在条件以及状态（降维）观测器的实现。</w:t>
      </w:r>
    </w:p>
    <w:p w:rsidR="005A09A3" w:rsidRDefault="0039769E">
      <w:pPr>
        <w:spacing w:line="520" w:lineRule="exact"/>
        <w:rPr>
          <w:rFonts w:ascii="仿宋_GB2312" w:eastAsia="仿宋_GB2312" w:hAnsi="宋体"/>
          <w:b/>
          <w:color w:val="000000" w:themeColor="text1"/>
          <w:sz w:val="28"/>
          <w:szCs w:val="28"/>
        </w:rPr>
      </w:pPr>
      <w:r>
        <w:rPr>
          <w:rFonts w:ascii="仿宋_GB2312" w:eastAsia="仿宋_GB2312" w:hAnsi="宋体" w:hint="eastAsia"/>
          <w:b/>
          <w:color w:val="000000" w:themeColor="text1"/>
          <w:sz w:val="28"/>
          <w:szCs w:val="28"/>
        </w:rPr>
        <w:t>二、考查重点：</w:t>
      </w:r>
    </w:p>
    <w:p w:rsidR="005A09A3" w:rsidRDefault="0039769E">
      <w:pPr>
        <w:widowControl/>
        <w:jc w:val="left"/>
        <w:rPr>
          <w:rFonts w:ascii="仿宋_GB2312" w:eastAsia="仿宋_GB2312" w:hAnsi="宋体" w:cs="宋体"/>
          <w:color w:val="000000" w:themeColor="text1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1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、控制系统的基本概念；</w:t>
      </w:r>
    </w:p>
    <w:p w:rsidR="005A09A3" w:rsidRDefault="0039769E">
      <w:pPr>
        <w:widowControl/>
        <w:jc w:val="left"/>
        <w:rPr>
          <w:rFonts w:ascii="仿宋_GB2312" w:eastAsia="仿宋_GB2312" w:hAnsi="宋体" w:cs="宋体"/>
          <w:color w:val="000000" w:themeColor="text1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2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、线性连续、离散控制系统数学模型的求取；</w:t>
      </w:r>
    </w:p>
    <w:p w:rsidR="005A09A3" w:rsidRDefault="0039769E">
      <w:pPr>
        <w:widowControl/>
        <w:jc w:val="left"/>
        <w:rPr>
          <w:rFonts w:ascii="仿宋_GB2312" w:eastAsia="仿宋_GB2312" w:hAnsi="宋体" w:cs="宋体"/>
          <w:color w:val="000000" w:themeColor="text1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3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、根轨迹的绘制；</w:t>
      </w:r>
    </w:p>
    <w:p w:rsidR="005A09A3" w:rsidRDefault="0039769E">
      <w:pPr>
        <w:widowControl/>
        <w:jc w:val="left"/>
        <w:rPr>
          <w:rFonts w:ascii="仿宋_GB2312" w:eastAsia="仿宋_GB2312" w:hAnsi="宋体" w:cs="宋体"/>
          <w:color w:val="000000" w:themeColor="text1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4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、开环频率特性（</w:t>
      </w:r>
      <w:proofErr w:type="spellStart"/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Nyquist</w:t>
      </w:r>
      <w:proofErr w:type="spellEnd"/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和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Bode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）曲线的绘制；</w:t>
      </w:r>
    </w:p>
    <w:p w:rsidR="005A09A3" w:rsidRDefault="0039769E">
      <w:pPr>
        <w:widowControl/>
        <w:jc w:val="left"/>
        <w:rPr>
          <w:rFonts w:ascii="仿宋_GB2312" w:eastAsia="仿宋_GB2312" w:hAnsi="宋体" w:cs="宋体"/>
          <w:color w:val="000000" w:themeColor="text1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5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、线性连续控制系统的稳定性分析方法、稳态性能及动态时域和频域性能指标的计算；</w:t>
      </w:r>
    </w:p>
    <w:p w:rsidR="005A09A3" w:rsidRDefault="0039769E">
      <w:pPr>
        <w:widowControl/>
        <w:jc w:val="left"/>
        <w:rPr>
          <w:rFonts w:ascii="仿宋_GB2312" w:eastAsia="仿宋_GB2312" w:hAnsi="宋体" w:cs="宋体"/>
          <w:color w:val="000000" w:themeColor="text1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6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、描述函数分析方法；</w:t>
      </w:r>
    </w:p>
    <w:p w:rsidR="005A09A3" w:rsidRDefault="0039769E">
      <w:pPr>
        <w:widowControl/>
        <w:jc w:val="left"/>
        <w:rPr>
          <w:rFonts w:ascii="仿宋_GB2312" w:eastAsia="仿宋_GB2312" w:hAnsi="宋体" w:cs="宋体"/>
          <w:color w:val="000000" w:themeColor="text1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7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、线性离散控制系统的稳定性、稳态性能和动态性能指标的计算；</w:t>
      </w:r>
    </w:p>
    <w:p w:rsidR="005A09A3" w:rsidRDefault="0039769E">
      <w:pPr>
        <w:widowControl/>
        <w:jc w:val="left"/>
        <w:rPr>
          <w:rFonts w:ascii="仿宋_GB2312" w:eastAsia="仿宋_GB2312" w:hAnsi="宋体" w:cs="宋体"/>
          <w:color w:val="000000" w:themeColor="text1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8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、线性连续系统的</w:t>
      </w:r>
      <w:proofErr w:type="gramStart"/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能控性和能观性分析</w:t>
      </w:r>
      <w:proofErr w:type="gramEnd"/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、标准型的求取及分解；</w:t>
      </w:r>
    </w:p>
    <w:p w:rsidR="005A09A3" w:rsidRDefault="0039769E">
      <w:pPr>
        <w:widowControl/>
        <w:jc w:val="left"/>
        <w:rPr>
          <w:rFonts w:ascii="仿宋_GB2312" w:eastAsia="仿宋_GB2312" w:hAnsi="宋体" w:cs="宋体"/>
          <w:color w:val="000000" w:themeColor="text1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9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、线性连续系统的极点配置及状态观测器的构置；</w:t>
      </w:r>
    </w:p>
    <w:p w:rsidR="005A09A3" w:rsidRDefault="0039769E">
      <w:pPr>
        <w:spacing w:line="520" w:lineRule="exact"/>
        <w:rPr>
          <w:rFonts w:ascii="仿宋_GB2312" w:eastAsia="仿宋_GB2312" w:hAnsi="宋体"/>
          <w:b/>
          <w:color w:val="000000" w:themeColor="text1"/>
          <w:sz w:val="28"/>
          <w:szCs w:val="28"/>
        </w:rPr>
      </w:pPr>
      <w:r>
        <w:rPr>
          <w:rFonts w:ascii="仿宋_GB2312" w:eastAsia="仿宋_GB2312" w:hAnsi="宋体" w:hint="eastAsia"/>
          <w:b/>
          <w:color w:val="000000" w:themeColor="text1"/>
          <w:sz w:val="28"/>
          <w:szCs w:val="28"/>
        </w:rPr>
        <w:t>三、是否需携带计算器（是或否）：是</w:t>
      </w:r>
    </w:p>
    <w:p w:rsidR="005A09A3" w:rsidRDefault="005A09A3">
      <w:pPr>
        <w:spacing w:line="520" w:lineRule="exact"/>
        <w:ind w:firstLineChars="147" w:firstLine="413"/>
        <w:rPr>
          <w:rFonts w:ascii="仿宋_GB2312" w:eastAsia="仿宋_GB2312" w:hAnsi="宋体" w:cs="宋体"/>
          <w:b/>
          <w:color w:val="000000" w:themeColor="text1"/>
          <w:kern w:val="0"/>
          <w:sz w:val="28"/>
          <w:szCs w:val="28"/>
        </w:rPr>
      </w:pPr>
    </w:p>
    <w:p w:rsidR="005A09A3" w:rsidRDefault="0039769E">
      <w:pPr>
        <w:widowControl/>
        <w:wordWrap w:val="0"/>
        <w:jc w:val="center"/>
        <w:rPr>
          <w:rFonts w:ascii="仿宋_GB2312" w:eastAsia="仿宋_GB2312" w:hAnsi="宋体" w:cs="宋体"/>
          <w:b/>
          <w:color w:val="000000" w:themeColor="text1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b/>
          <w:color w:val="000000" w:themeColor="text1"/>
          <w:kern w:val="0"/>
          <w:sz w:val="28"/>
          <w:szCs w:val="28"/>
        </w:rPr>
        <w:t>《</w:t>
      </w:r>
      <w:r w:rsidR="00DD368D">
        <w:rPr>
          <w:rFonts w:ascii="仿宋_GB2312" w:eastAsia="仿宋_GB2312" w:hAnsi="宋体" w:cs="宋体" w:hint="eastAsia"/>
          <w:b/>
          <w:color w:val="000000" w:themeColor="text1"/>
          <w:kern w:val="0"/>
          <w:sz w:val="28"/>
          <w:szCs w:val="28"/>
        </w:rPr>
        <w:t>819</w:t>
      </w:r>
      <w:r>
        <w:rPr>
          <w:rFonts w:ascii="仿宋_GB2312" w:eastAsia="仿宋_GB2312" w:hAnsi="宋体" w:cs="宋体" w:hint="eastAsia"/>
          <w:b/>
          <w:color w:val="000000" w:themeColor="text1"/>
          <w:kern w:val="0"/>
          <w:sz w:val="28"/>
          <w:szCs w:val="28"/>
        </w:rPr>
        <w:t>自动控制理论二》</w:t>
      </w:r>
    </w:p>
    <w:p w:rsidR="005A09A3" w:rsidRDefault="0039769E">
      <w:pPr>
        <w:widowControl/>
        <w:wordWrap w:val="0"/>
        <w:ind w:firstLineChars="147" w:firstLine="413"/>
        <w:jc w:val="left"/>
        <w:rPr>
          <w:rFonts w:ascii="仿宋_GB2312" w:eastAsia="仿宋_GB2312" w:hAnsi="宋体" w:cs="宋体"/>
          <w:b/>
          <w:color w:val="000000" w:themeColor="text1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b/>
          <w:color w:val="000000" w:themeColor="text1"/>
          <w:kern w:val="0"/>
          <w:sz w:val="28"/>
          <w:szCs w:val="28"/>
        </w:rPr>
        <w:t>一、考试内容范围：</w:t>
      </w:r>
    </w:p>
    <w:p w:rsidR="005A09A3" w:rsidRDefault="0039769E">
      <w:pPr>
        <w:widowControl/>
        <w:wordWrap w:val="0"/>
        <w:jc w:val="left"/>
        <w:rPr>
          <w:rFonts w:ascii="仿宋_GB2312" w:eastAsia="仿宋_GB2312" w:hAnsi="宋体" w:cs="宋体"/>
          <w:color w:val="000000" w:themeColor="text1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1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、自动控制系统的一般概念，自动控制系统的分类，自动控制系统的品质指标（时域指标和频域指标）。</w:t>
      </w:r>
    </w:p>
    <w:p w:rsidR="005A09A3" w:rsidRDefault="0039769E">
      <w:pPr>
        <w:widowControl/>
        <w:wordWrap w:val="0"/>
        <w:jc w:val="left"/>
        <w:rPr>
          <w:rFonts w:ascii="仿宋_GB2312" w:eastAsia="仿宋_GB2312" w:hAnsi="宋体" w:cs="宋体"/>
          <w:color w:val="000000" w:themeColor="text1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2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、传递函数模型、频率特性函数模、脉冲（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Z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）传递函数模型的概念；建模方法；各种数学模型的求取；数学模型之间的转换。</w:t>
      </w:r>
    </w:p>
    <w:p w:rsidR="005A09A3" w:rsidRDefault="0039769E">
      <w:pPr>
        <w:widowControl/>
        <w:wordWrap w:val="0"/>
        <w:jc w:val="left"/>
        <w:rPr>
          <w:rFonts w:ascii="仿宋_GB2312" w:eastAsia="仿宋_GB2312" w:hAnsi="宋体" w:cs="宋体"/>
          <w:color w:val="000000" w:themeColor="text1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lastRenderedPageBreak/>
        <w:t>3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、时域分析法中控制系统的稳定性分析，稳态误差计算，二阶系统暂态响应（欠阻尼情况下）指标的计算。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 xml:space="preserve"> </w:t>
      </w:r>
    </w:p>
    <w:p w:rsidR="005A09A3" w:rsidRDefault="0039769E">
      <w:pPr>
        <w:widowControl/>
        <w:wordWrap w:val="0"/>
        <w:jc w:val="left"/>
        <w:rPr>
          <w:rFonts w:ascii="仿宋_GB2312" w:eastAsia="仿宋_GB2312" w:hAnsi="宋体" w:cs="宋体"/>
          <w:color w:val="000000" w:themeColor="text1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4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、下面两个内容任选其一即可：（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1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）频率特性的基本概念，并能应用它们进行系统性能分析与设计。（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2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）控制系统的数值解（数字仿真）；系统参数优化方法；利用数字仿真和参数优化方法对控制系统进行分析与设计。</w:t>
      </w:r>
    </w:p>
    <w:p w:rsidR="005A09A3" w:rsidRDefault="0039769E">
      <w:pPr>
        <w:widowControl/>
        <w:wordWrap w:val="0"/>
        <w:jc w:val="left"/>
        <w:rPr>
          <w:rFonts w:ascii="仿宋_GB2312" w:eastAsia="仿宋_GB2312" w:hAnsi="宋体" w:cs="宋体"/>
          <w:color w:val="000000" w:themeColor="text1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5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、控制系统校正的实质、校正装置的构成及其特性，以及校正装置的设计方法。</w:t>
      </w:r>
    </w:p>
    <w:p w:rsidR="005A09A3" w:rsidRDefault="0039769E">
      <w:pPr>
        <w:widowControl/>
        <w:wordWrap w:val="0"/>
        <w:jc w:val="left"/>
        <w:rPr>
          <w:rFonts w:ascii="仿宋_GB2312" w:eastAsia="仿宋_GB2312" w:hAnsi="宋体" w:cs="宋体"/>
          <w:color w:val="000000" w:themeColor="text1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6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、采样控制系统的基本概念，采样控制系统数学模型的表示及其求取方法；采样控制系统的分析。</w:t>
      </w:r>
    </w:p>
    <w:p w:rsidR="005A09A3" w:rsidRDefault="0039769E">
      <w:pPr>
        <w:widowControl/>
        <w:wordWrap w:val="0"/>
        <w:jc w:val="left"/>
        <w:rPr>
          <w:rFonts w:asciiTheme="minorHAnsi" w:eastAsia="仿宋_GB2312" w:hAnsiTheme="minorHAnsi" w:cs="宋体"/>
          <w:color w:val="000000" w:themeColor="text1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7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、状态变量、状态方程、输出方程的意义，状态空间表达式的建立及相互转换，系统状态方程的数值解；可控、可观性概念及其分析方法；状态反馈及输出反馈控制的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概念及其控制器的设计；</w:t>
      </w:r>
      <w:r>
        <w:rPr>
          <w:rFonts w:asciiTheme="minorHAnsi" w:eastAsia="仿宋_GB2312" w:hAnsiTheme="minorHAnsi" w:cs="宋体" w:hint="eastAsia"/>
          <w:color w:val="000000" w:themeColor="text1"/>
          <w:kern w:val="0"/>
          <w:sz w:val="28"/>
          <w:szCs w:val="28"/>
        </w:rPr>
        <w:t>李雅普诺夫稳定性分析。</w:t>
      </w:r>
    </w:p>
    <w:p w:rsidR="005A09A3" w:rsidRDefault="0039769E">
      <w:pPr>
        <w:widowControl/>
        <w:wordWrap w:val="0"/>
        <w:ind w:firstLineChars="147" w:firstLine="413"/>
        <w:jc w:val="left"/>
        <w:rPr>
          <w:rFonts w:ascii="仿宋_GB2312" w:eastAsia="仿宋_GB2312" w:hAnsi="宋体" w:cs="宋体"/>
          <w:b/>
          <w:color w:val="000000" w:themeColor="text1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b/>
          <w:color w:val="000000" w:themeColor="text1"/>
          <w:kern w:val="0"/>
          <w:sz w:val="28"/>
          <w:szCs w:val="28"/>
        </w:rPr>
        <w:t>二、考查重点：</w:t>
      </w:r>
    </w:p>
    <w:p w:rsidR="005A09A3" w:rsidRDefault="0039769E">
      <w:pPr>
        <w:widowControl/>
        <w:wordWrap w:val="0"/>
        <w:jc w:val="left"/>
        <w:rPr>
          <w:rFonts w:ascii="仿宋_GB2312" w:eastAsia="仿宋_GB2312" w:hAnsi="宋体" w:cs="宋体"/>
          <w:color w:val="000000" w:themeColor="text1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1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、控制系统的基本概念；时域和频域动态性能指标的计算，及其它们之间的关系。</w:t>
      </w:r>
    </w:p>
    <w:p w:rsidR="005A09A3" w:rsidRDefault="0039769E">
      <w:pPr>
        <w:widowControl/>
        <w:wordWrap w:val="0"/>
        <w:jc w:val="left"/>
        <w:rPr>
          <w:rFonts w:ascii="仿宋_GB2312" w:eastAsia="仿宋_GB2312" w:hAnsi="宋体" w:cs="宋体"/>
          <w:color w:val="000000" w:themeColor="text1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2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、线性连续、离散时间控制系统数学模型的求取，及其模型之间的转换。</w:t>
      </w:r>
    </w:p>
    <w:p w:rsidR="005A09A3" w:rsidRDefault="0039769E">
      <w:pPr>
        <w:widowControl/>
        <w:wordWrap w:val="0"/>
        <w:jc w:val="left"/>
        <w:rPr>
          <w:rFonts w:ascii="仿宋_GB2312" w:eastAsia="仿宋_GB2312" w:hAnsi="宋体" w:cs="宋体"/>
          <w:color w:val="000000" w:themeColor="text1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3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、典型一阶、二阶系统分析。</w:t>
      </w:r>
    </w:p>
    <w:p w:rsidR="005A09A3" w:rsidRDefault="0039769E">
      <w:pPr>
        <w:widowControl/>
        <w:wordWrap w:val="0"/>
        <w:jc w:val="left"/>
        <w:rPr>
          <w:rFonts w:ascii="仿宋_GB2312" w:eastAsia="仿宋_GB2312" w:hAnsi="宋体" w:cs="宋体"/>
          <w:color w:val="000000" w:themeColor="text1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4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、校正装置特性及分析。</w:t>
      </w:r>
    </w:p>
    <w:p w:rsidR="005A09A3" w:rsidRDefault="0039769E">
      <w:pPr>
        <w:widowControl/>
        <w:wordWrap w:val="0"/>
        <w:jc w:val="left"/>
        <w:rPr>
          <w:rFonts w:ascii="仿宋_GB2312" w:eastAsia="仿宋_GB2312" w:hAnsi="宋体" w:cs="宋体"/>
          <w:color w:val="000000" w:themeColor="text1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lastRenderedPageBreak/>
        <w:t>5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、线性连续、离散时间控制系统的分析与设计（下面的两种方法任选一种即可）：</w:t>
      </w:r>
    </w:p>
    <w:p w:rsidR="005A09A3" w:rsidRDefault="0039769E">
      <w:pPr>
        <w:widowControl/>
        <w:wordWrap w:val="0"/>
        <w:jc w:val="left"/>
        <w:rPr>
          <w:rFonts w:ascii="仿宋_GB2312" w:eastAsia="仿宋_GB2312" w:hAnsi="宋体" w:cs="宋体"/>
          <w:color w:val="000000" w:themeColor="text1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 xml:space="preserve">  5.1 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开环频率特性曲线（</w:t>
      </w:r>
      <w:proofErr w:type="spellStart"/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Nyquist</w:t>
      </w:r>
      <w:proofErr w:type="spellEnd"/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曲线、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Bode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图）的绘制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；利用频率特性对系统进行分析与设计。</w:t>
      </w:r>
    </w:p>
    <w:p w:rsidR="005A09A3" w:rsidRDefault="0039769E">
      <w:pPr>
        <w:widowControl/>
        <w:wordWrap w:val="0"/>
        <w:jc w:val="left"/>
        <w:rPr>
          <w:rFonts w:ascii="仿宋_GB2312" w:eastAsia="仿宋_GB2312" w:hAnsi="宋体" w:cs="宋体"/>
          <w:color w:val="000000" w:themeColor="text1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 xml:space="preserve">  5.2 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控制系统的数值解（数字仿真）；系统参数优化方法；利用数字仿真和参数优化方法对控制系统进行分析与设计。</w:t>
      </w:r>
    </w:p>
    <w:p w:rsidR="005A09A3" w:rsidRDefault="0039769E">
      <w:pPr>
        <w:widowControl/>
        <w:wordWrap w:val="0"/>
        <w:jc w:val="left"/>
        <w:rPr>
          <w:rFonts w:ascii="仿宋_GB2312" w:eastAsia="仿宋_GB2312" w:hAnsi="宋体" w:cs="宋体"/>
          <w:color w:val="000000" w:themeColor="text1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6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、方框图与状态方程之间的转换；可控、可观性分析。</w:t>
      </w:r>
    </w:p>
    <w:p w:rsidR="005A09A3" w:rsidRDefault="0039769E">
      <w:pPr>
        <w:widowControl/>
        <w:wordWrap w:val="0"/>
        <w:jc w:val="left"/>
        <w:rPr>
          <w:rFonts w:ascii="仿宋_GB2312" w:eastAsia="仿宋_GB2312" w:hAnsi="宋体" w:cs="宋体"/>
          <w:color w:val="000000" w:themeColor="text1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7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、极点配置设计。</w:t>
      </w:r>
    </w:p>
    <w:p w:rsidR="005A09A3" w:rsidRDefault="0039769E">
      <w:pPr>
        <w:widowControl/>
        <w:wordWrap w:val="0"/>
        <w:jc w:val="left"/>
        <w:rPr>
          <w:rFonts w:asciiTheme="minorHAnsi" w:eastAsia="仿宋_GB2312" w:hAnsiTheme="minorHAnsi" w:cs="宋体"/>
          <w:color w:val="000000" w:themeColor="text1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8</w:t>
      </w:r>
      <w:r>
        <w:rPr>
          <w:rFonts w:asciiTheme="minorHAnsi" w:eastAsia="仿宋_GB2312" w:hAnsiTheme="minorHAnsi" w:cs="宋体" w:hint="eastAsia"/>
          <w:color w:val="000000" w:themeColor="text1"/>
          <w:kern w:val="0"/>
          <w:sz w:val="28"/>
          <w:szCs w:val="28"/>
        </w:rPr>
        <w:t>、李雅普诺夫稳定性分析。</w:t>
      </w:r>
    </w:p>
    <w:p w:rsidR="005A09A3" w:rsidRDefault="0039769E">
      <w:pPr>
        <w:spacing w:line="520" w:lineRule="exact"/>
        <w:ind w:firstLineChars="147" w:firstLine="413"/>
        <w:rPr>
          <w:rFonts w:ascii="仿宋_GB2312" w:eastAsia="仿宋_GB2312" w:hAnsi="宋体" w:cs="宋体"/>
          <w:b/>
          <w:color w:val="000000" w:themeColor="text1"/>
          <w:kern w:val="0"/>
          <w:sz w:val="28"/>
          <w:szCs w:val="28"/>
        </w:rPr>
      </w:pPr>
      <w:r>
        <w:rPr>
          <w:rFonts w:ascii="仿宋_GB2312" w:eastAsia="仿宋_GB2312" w:hAnsi="宋体" w:hint="eastAsia"/>
          <w:b/>
          <w:color w:val="000000" w:themeColor="text1"/>
          <w:sz w:val="28"/>
          <w:szCs w:val="28"/>
        </w:rPr>
        <w:t>三、是否需携带计算器（是或否）：是</w:t>
      </w:r>
    </w:p>
    <w:p w:rsidR="005A09A3" w:rsidRDefault="005A09A3">
      <w:pPr>
        <w:spacing w:line="520" w:lineRule="exact"/>
        <w:rPr>
          <w:rFonts w:ascii="仿宋_GB2312" w:eastAsia="仿宋_GB2312" w:hAnsi="宋体" w:cs="宋体"/>
          <w:b/>
          <w:color w:val="000000" w:themeColor="text1"/>
          <w:kern w:val="0"/>
          <w:sz w:val="28"/>
          <w:szCs w:val="28"/>
        </w:rPr>
      </w:pPr>
    </w:p>
    <w:p w:rsidR="005A09A3" w:rsidRDefault="005A09A3">
      <w:pPr>
        <w:spacing w:line="520" w:lineRule="exact"/>
        <w:rPr>
          <w:rFonts w:ascii="仿宋_GB2312" w:eastAsia="仿宋_GB2312" w:hAnsi="宋体" w:cs="宋体"/>
          <w:b/>
          <w:color w:val="000000" w:themeColor="text1"/>
          <w:kern w:val="0"/>
          <w:sz w:val="28"/>
          <w:szCs w:val="28"/>
        </w:rPr>
      </w:pPr>
    </w:p>
    <w:sectPr w:rsidR="005A09A3" w:rsidSect="005A09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9769E" w:rsidRDefault="0039769E" w:rsidP="00DD368D">
      <w:r>
        <w:separator/>
      </w:r>
    </w:p>
  </w:endnote>
  <w:endnote w:type="continuationSeparator" w:id="0">
    <w:p w:rsidR="0039769E" w:rsidRDefault="0039769E" w:rsidP="00DD36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9769E" w:rsidRDefault="0039769E" w:rsidP="00DD368D">
      <w:r>
        <w:separator/>
      </w:r>
    </w:p>
  </w:footnote>
  <w:footnote w:type="continuationSeparator" w:id="0">
    <w:p w:rsidR="0039769E" w:rsidRDefault="0039769E" w:rsidP="00DD368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44558"/>
    <w:rsid w:val="0003014E"/>
    <w:rsid w:val="000A1EB9"/>
    <w:rsid w:val="000C1ABA"/>
    <w:rsid w:val="000D43E3"/>
    <w:rsid w:val="000E2D64"/>
    <w:rsid w:val="000F73AD"/>
    <w:rsid w:val="001227A8"/>
    <w:rsid w:val="00137C14"/>
    <w:rsid w:val="0014266A"/>
    <w:rsid w:val="001433C9"/>
    <w:rsid w:val="00146F11"/>
    <w:rsid w:val="00151245"/>
    <w:rsid w:val="00165850"/>
    <w:rsid w:val="00187635"/>
    <w:rsid w:val="00193D15"/>
    <w:rsid w:val="001B7245"/>
    <w:rsid w:val="001C7C6B"/>
    <w:rsid w:val="00213C07"/>
    <w:rsid w:val="00271AAB"/>
    <w:rsid w:val="0028519E"/>
    <w:rsid w:val="002B5335"/>
    <w:rsid w:val="00335554"/>
    <w:rsid w:val="003411D9"/>
    <w:rsid w:val="00375FD1"/>
    <w:rsid w:val="0039769E"/>
    <w:rsid w:val="003C57D2"/>
    <w:rsid w:val="00417450"/>
    <w:rsid w:val="00433205"/>
    <w:rsid w:val="00441A6B"/>
    <w:rsid w:val="004578B6"/>
    <w:rsid w:val="00494976"/>
    <w:rsid w:val="004A60B4"/>
    <w:rsid w:val="004B5FFA"/>
    <w:rsid w:val="004F309C"/>
    <w:rsid w:val="0050200D"/>
    <w:rsid w:val="005040E3"/>
    <w:rsid w:val="00512857"/>
    <w:rsid w:val="00522ADE"/>
    <w:rsid w:val="00565D9D"/>
    <w:rsid w:val="0057343F"/>
    <w:rsid w:val="00592959"/>
    <w:rsid w:val="005A09A3"/>
    <w:rsid w:val="005C783A"/>
    <w:rsid w:val="00644558"/>
    <w:rsid w:val="0064650C"/>
    <w:rsid w:val="006872F5"/>
    <w:rsid w:val="006B72CC"/>
    <w:rsid w:val="006C2589"/>
    <w:rsid w:val="006E366A"/>
    <w:rsid w:val="00760650"/>
    <w:rsid w:val="00780E92"/>
    <w:rsid w:val="007A0BDE"/>
    <w:rsid w:val="007D56B5"/>
    <w:rsid w:val="00893990"/>
    <w:rsid w:val="008A7651"/>
    <w:rsid w:val="008B0C69"/>
    <w:rsid w:val="008C5A0A"/>
    <w:rsid w:val="008E6654"/>
    <w:rsid w:val="008F1065"/>
    <w:rsid w:val="0091408B"/>
    <w:rsid w:val="009262EA"/>
    <w:rsid w:val="00931689"/>
    <w:rsid w:val="00954B0A"/>
    <w:rsid w:val="0098000B"/>
    <w:rsid w:val="00A219B1"/>
    <w:rsid w:val="00A25406"/>
    <w:rsid w:val="00A838B8"/>
    <w:rsid w:val="00AC4315"/>
    <w:rsid w:val="00AD4A6F"/>
    <w:rsid w:val="00AF2C87"/>
    <w:rsid w:val="00B123DE"/>
    <w:rsid w:val="00B65077"/>
    <w:rsid w:val="00B82A90"/>
    <w:rsid w:val="00B84994"/>
    <w:rsid w:val="00B84BC8"/>
    <w:rsid w:val="00BC5548"/>
    <w:rsid w:val="00C020F3"/>
    <w:rsid w:val="00C22E9E"/>
    <w:rsid w:val="00C32B07"/>
    <w:rsid w:val="00C5746B"/>
    <w:rsid w:val="00C874E7"/>
    <w:rsid w:val="00CC53B6"/>
    <w:rsid w:val="00CD720D"/>
    <w:rsid w:val="00CF004B"/>
    <w:rsid w:val="00D11F77"/>
    <w:rsid w:val="00D21767"/>
    <w:rsid w:val="00D30DCC"/>
    <w:rsid w:val="00D54F45"/>
    <w:rsid w:val="00D81EF1"/>
    <w:rsid w:val="00DA1AA9"/>
    <w:rsid w:val="00DD368D"/>
    <w:rsid w:val="00DF47A0"/>
    <w:rsid w:val="00E62B78"/>
    <w:rsid w:val="00E849CC"/>
    <w:rsid w:val="00EF33B3"/>
    <w:rsid w:val="00EF6881"/>
    <w:rsid w:val="00F0414D"/>
    <w:rsid w:val="00F33201"/>
    <w:rsid w:val="00F33288"/>
    <w:rsid w:val="00F37112"/>
    <w:rsid w:val="00F56ED8"/>
    <w:rsid w:val="00FD7FA2"/>
    <w:rsid w:val="17216AFD"/>
    <w:rsid w:val="71E87B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A09A3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5A09A3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sid w:val="005A09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Balloon Text"/>
    <w:basedOn w:val="a"/>
    <w:semiHidden/>
    <w:qFormat/>
    <w:rsid w:val="005A09A3"/>
    <w:rPr>
      <w:sz w:val="18"/>
      <w:szCs w:val="18"/>
    </w:rPr>
  </w:style>
  <w:style w:type="paragraph" w:styleId="a5">
    <w:name w:val="footer"/>
    <w:basedOn w:val="a"/>
    <w:link w:val="Char"/>
    <w:qFormat/>
    <w:rsid w:val="005A09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0"/>
    <w:qFormat/>
    <w:rsid w:val="005A09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qFormat/>
    <w:rsid w:val="005A09A3"/>
    <w:rPr>
      <w:kern w:val="2"/>
      <w:sz w:val="18"/>
      <w:szCs w:val="18"/>
    </w:rPr>
  </w:style>
  <w:style w:type="character" w:customStyle="1" w:styleId="Char">
    <w:name w:val="页脚 Char"/>
    <w:basedOn w:val="a0"/>
    <w:link w:val="a5"/>
    <w:qFormat/>
    <w:rsid w:val="005A09A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4</Pages>
  <Words>228</Words>
  <Characters>1303</Characters>
  <Application>Microsoft Office Word</Application>
  <DocSecurity>0</DocSecurity>
  <Lines>10</Lines>
  <Paragraphs>3</Paragraphs>
  <ScaleCrop>false</ScaleCrop>
  <Company>NCEPU</Company>
  <LinksUpToDate>false</LinksUpToDate>
  <CharactersWithSpaces>1528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《820自动控制理论一》</dc:title>
  <dc:creator>User</dc:creator>
  <cp:lastModifiedBy>User</cp:lastModifiedBy>
  <cp:revision>11</cp:revision>
  <cp:lastPrinted>2018-09-13T01:20:00Z</cp:lastPrinted>
  <dcterms:created xsi:type="dcterms:W3CDTF">2019-09-12T07:11:00Z</dcterms:created>
  <dcterms:modified xsi:type="dcterms:W3CDTF">2020-09-21T01:26:00Z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