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32"/>
          <w:szCs w:val="32"/>
        </w:rPr>
        <w:t>年榆林学院研究生入学考试初试自命题考试科目</w:t>
      </w:r>
    </w:p>
    <w:p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考试大纲</w:t>
      </w:r>
    </w:p>
    <w:p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360" w:lineRule="auto"/>
        <w:ind w:firstLine="560" w:firstLineChars="200"/>
        <w:rPr>
          <w:rFonts w:ascii="Times New Roman" w:hAnsi="Times New Roman" w:cs="Times New Roman" w:eastAsiaTheme="maj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一、科目及代码：普通化学(科目代码812)</w:t>
      </w:r>
    </w:p>
    <w:p>
      <w:pPr>
        <w:spacing w:line="360" w:lineRule="auto"/>
        <w:ind w:firstLine="560" w:firstLineChars="200"/>
        <w:rPr>
          <w:rFonts w:ascii="Times New Roman" w:hAnsi="Times New Roman" w:cs="Times New Roman" w:eastAsiaTheme="maj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二、主要参考书目：李聚源</w:t>
      </w:r>
      <w:bookmarkStart w:id="0" w:name="_GoBack"/>
      <w:r>
        <w:rPr>
          <w:rFonts w:hint="eastAsia" w:ascii="Times New Roman" w:hAnsi="Times New Roman" w:cs="Times New Roman" w:eastAsiaTheme="majorEastAsia"/>
          <w:color w:val="000000"/>
          <w:sz w:val="28"/>
          <w:szCs w:val="28"/>
          <w:lang w:eastAsia="zh-CN"/>
        </w:rPr>
        <w:t>、</w:t>
      </w:r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张耀君</w:t>
      </w:r>
      <w:bookmarkEnd w:id="0"/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主编，</w:t>
      </w:r>
      <w:r>
        <w:rPr>
          <w:rFonts w:hint="eastAsia" w:ascii="Times New Roman" w:hAnsi="Times New Roman" w:cs="Times New Roman" w:eastAsiaTheme="majorEastAsia"/>
          <w:color w:val="000000"/>
          <w:sz w:val="28"/>
          <w:szCs w:val="28"/>
          <w:lang w:eastAsia="zh-CN"/>
        </w:rPr>
        <w:t>《</w:t>
      </w:r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普通化学简明教程</w:t>
      </w:r>
      <w:r>
        <w:rPr>
          <w:rFonts w:hint="eastAsia" w:ascii="Times New Roman" w:hAnsi="Times New Roman" w:cs="Times New Roman" w:eastAsiaTheme="majorEastAsia"/>
          <w:color w:val="000000"/>
          <w:sz w:val="28"/>
          <w:szCs w:val="28"/>
          <w:lang w:eastAsia="zh-CN"/>
        </w:rPr>
        <w:t>》</w:t>
      </w:r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（第二版），化学工业出版社，2014。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rPr>
          <w:rFonts w:ascii="Times New Roman" w:hAnsi="Times New Roman" w:cs="Times New Roman" w:eastAsiaTheme="maj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三、本考试大纲适用于报考榆林学院化学工程(专业学位)硕士研究生的入学考试。</w:t>
      </w:r>
    </w:p>
    <w:p>
      <w:pPr>
        <w:spacing w:line="360" w:lineRule="auto"/>
        <w:ind w:firstLine="560" w:firstLineChars="200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Style w:val="7"/>
          <w:rFonts w:ascii="Times New Roman" w:hAnsi="Times New Roman" w:cs="Times New Roman" w:eastAsiaTheme="majorEastAsia"/>
          <w:b w:val="0"/>
          <w:color w:val="000000"/>
          <w:sz w:val="28"/>
          <w:szCs w:val="28"/>
        </w:rPr>
        <w:t>四、考试方式与试卷结构</w:t>
      </w:r>
    </w:p>
    <w:p>
      <w:pPr>
        <w:pStyle w:val="4"/>
        <w:spacing w:before="0" w:beforeAutospacing="0" w:after="0" w:afterAutospacing="0" w:line="360" w:lineRule="auto"/>
        <w:ind w:firstLine="560" w:firstLineChars="200"/>
        <w:rPr>
          <w:rFonts w:ascii="Times New Roman" w:hAnsi="Times New Roman" w:cs="Times New Roman" w:eastAsiaTheme="maj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本科目满分150分，考试时间180分钟。答题方式为闭卷、笔试。允许带计算器。试卷结构：基本概念和知识、基本理论等占40%，理论解决实际问题和综合运用等占60%。试题题型包括填空、选择、简答和计算题。</w:t>
      </w:r>
    </w:p>
    <w:p>
      <w:pPr>
        <w:spacing w:line="360" w:lineRule="auto"/>
        <w:rPr>
          <w:rFonts w:ascii="Times New Roman" w:hAnsi="Times New Roman" w:cs="Times New Roman" w:eastAsiaTheme="maj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</w:t>
      </w:r>
      <w:r>
        <w:rPr>
          <w:rFonts w:ascii="Times New Roman" w:hAnsi="Times New Roman" w:cs="Times New Roman" w:eastAsiaTheme="majorEastAsia"/>
          <w:color w:val="000000"/>
          <w:sz w:val="28"/>
          <w:szCs w:val="28"/>
        </w:rPr>
        <w:t>五、考试内容及基本要求</w:t>
      </w:r>
    </w:p>
    <w:p>
      <w:pPr>
        <w:spacing w:line="360" w:lineRule="auto"/>
        <w:ind w:firstLine="560" w:firstLineChars="2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1.化学热力学基础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（1）掌握热力学基本概念及重要状态函数。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（2）掌握反应的焓变、熵变、自由能变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的相关计算</w:t>
      </w:r>
      <w:r>
        <w:rPr>
          <w:rFonts w:ascii="Times New Roman" w:hAnsi="Times New Roman" w:cs="Times New Roman" w:eastAsiaTheme="majorEastAsia"/>
          <w:sz w:val="28"/>
          <w:szCs w:val="28"/>
        </w:rPr>
        <w:t>。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 xml:space="preserve"> 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（3）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了解</w:t>
      </w:r>
      <w:r>
        <w:rPr>
          <w:rFonts w:ascii="Times New Roman" w:hAnsi="Times New Roman" w:cs="Times New Roman" w:eastAsiaTheme="majorEastAsia"/>
          <w:sz w:val="28"/>
          <w:szCs w:val="28"/>
        </w:rPr>
        <w:t>吉布斯-亥姆霍兹方程，盖斯定律。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2.化学平衡常数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（1）掌握标准平衡常数</w:t>
      </w:r>
      <w:r>
        <w:rPr>
          <w:rFonts w:ascii="Times New Roman" w:hAnsi="Times New Roman" w:cs="Times New Roman" w:eastAsiaTheme="majorEastAsia"/>
          <w:i/>
          <w:sz w:val="28"/>
          <w:szCs w:val="28"/>
        </w:rPr>
        <w:t>Kθ</w:t>
      </w:r>
      <w:r>
        <w:rPr>
          <w:rFonts w:ascii="Times New Roman" w:hAnsi="Times New Roman" w:cs="Times New Roman" w:eastAsiaTheme="majorEastAsia"/>
          <w:sz w:val="28"/>
          <w:szCs w:val="28"/>
        </w:rPr>
        <w:t>与</w:t>
      </w:r>
      <w:r>
        <w:rPr>
          <w:rFonts w:ascii="Cambria Math" w:hAnsi="Cambria Math" w:cs="Cambria Math" w:eastAsiaTheme="majorEastAsia"/>
          <w:sz w:val="28"/>
          <w:szCs w:val="28"/>
        </w:rPr>
        <w:t>△</w:t>
      </w:r>
      <w:r>
        <w:rPr>
          <w:rFonts w:ascii="Times New Roman" w:hAnsi="Times New Roman" w:cs="Times New Roman" w:eastAsiaTheme="majorEastAsia"/>
          <w:i/>
          <w:sz w:val="28"/>
          <w:szCs w:val="28"/>
          <w:vertAlign w:val="subscript"/>
        </w:rPr>
        <w:t>r</w:t>
      </w:r>
      <w:r>
        <w:rPr>
          <w:rFonts w:ascii="Times New Roman" w:hAnsi="Times New Roman" w:cs="Times New Roman" w:eastAsiaTheme="majorEastAsia"/>
          <w:i/>
          <w:sz w:val="28"/>
          <w:szCs w:val="28"/>
        </w:rPr>
        <w:t>G</w:t>
      </w:r>
      <w:r>
        <w:rPr>
          <w:rFonts w:ascii="Times New Roman" w:hAnsi="Times New Roman" w:cs="Times New Roman" w:eastAsiaTheme="majorEastAsia"/>
          <w:i/>
          <w:sz w:val="28"/>
          <w:szCs w:val="28"/>
          <w:vertAlign w:val="subscript"/>
        </w:rPr>
        <w:t>m</w:t>
      </w:r>
      <w:r>
        <w:rPr>
          <w:rFonts w:ascii="Times New Roman" w:hAnsi="Times New Roman" w:cs="Times New Roman" w:eastAsiaTheme="majorEastAsia"/>
          <w:i/>
          <w:sz w:val="28"/>
          <w:szCs w:val="28"/>
        </w:rPr>
        <w:t>θ</w:t>
      </w:r>
      <w:r>
        <w:rPr>
          <w:rFonts w:ascii="Times New Roman" w:hAnsi="Times New Roman" w:cs="Times New Roman" w:eastAsiaTheme="majorEastAsia"/>
          <w:sz w:val="28"/>
          <w:szCs w:val="28"/>
        </w:rPr>
        <w:t>的关系。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（2）掌握浓度、压力、温度对化学平衡的影响。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3.化学动力学基础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了解</w:t>
      </w:r>
      <w:r>
        <w:rPr>
          <w:rFonts w:ascii="Times New Roman" w:hAnsi="Times New Roman" w:cs="Times New Roman" w:eastAsiaTheme="majorEastAsia"/>
          <w:sz w:val="28"/>
          <w:szCs w:val="28"/>
        </w:rPr>
        <w:t>过渡态理论。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（2）掌握浓度对化学反应速率的影响及相关计算。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（3）掌握温度和催化剂对化学反应速率的影响及相关计算。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4.酸碱平衡及沉淀平衡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掌握</w:t>
      </w:r>
      <w:r>
        <w:rPr>
          <w:rFonts w:ascii="Times New Roman" w:hAnsi="Times New Roman" w:cs="Times New Roman" w:eastAsiaTheme="majorEastAsia"/>
          <w:sz w:val="28"/>
          <w:szCs w:val="28"/>
        </w:rPr>
        <w:t>酸碱的质子理论。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（2）掌握一元弱酸(碱)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的</w:t>
      </w:r>
      <w:r>
        <w:rPr>
          <w:rFonts w:ascii="Times New Roman" w:hAnsi="Times New Roman" w:cs="Times New Roman" w:eastAsiaTheme="majorEastAsia"/>
          <w:sz w:val="28"/>
          <w:szCs w:val="28"/>
        </w:rPr>
        <w:t>离子浓度的计算。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（3）掌握酸碱平衡中的同离子效应，掌握缓冲溶液相关理论及计算。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（4）掌握沉淀溶解平衡中溶度积和溶解度的关系。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（5）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了解</w:t>
      </w:r>
      <w:r>
        <w:rPr>
          <w:rFonts w:ascii="Times New Roman" w:hAnsi="Times New Roman" w:cs="Times New Roman" w:eastAsiaTheme="majorEastAsia"/>
          <w:sz w:val="28"/>
          <w:szCs w:val="28"/>
        </w:rPr>
        <w:t>沉淀溶解平衡中的同离子效应。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（6）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了解</w:t>
      </w:r>
      <w:r>
        <w:rPr>
          <w:rFonts w:ascii="Times New Roman" w:hAnsi="Times New Roman" w:cs="Times New Roman" w:eastAsiaTheme="majorEastAsia"/>
          <w:sz w:val="28"/>
          <w:szCs w:val="28"/>
        </w:rPr>
        <w:t>溶度积规则并熟练运用于沉淀溶解平衡中的相关计算。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5.电化学基础</w:t>
      </w:r>
    </w:p>
    <w:p>
      <w:pPr>
        <w:spacing w:line="360" w:lineRule="auto"/>
        <w:ind w:firstLine="57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了解</w:t>
      </w:r>
      <w:r>
        <w:rPr>
          <w:rFonts w:ascii="Times New Roman" w:hAnsi="Times New Roman" w:cs="Times New Roman" w:eastAsiaTheme="majorEastAsia"/>
          <w:sz w:val="28"/>
          <w:szCs w:val="28"/>
        </w:rPr>
        <w:t>氧化还原反应的基本概念，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了解</w:t>
      </w:r>
      <w:r>
        <w:rPr>
          <w:rFonts w:ascii="Times New Roman" w:hAnsi="Times New Roman" w:cs="Times New Roman" w:eastAsiaTheme="majorEastAsia"/>
          <w:sz w:val="28"/>
          <w:szCs w:val="28"/>
        </w:rPr>
        <w:t>氧化还原反应方程式的配平，原电池及其符号书写，标准电极电势的意义及应用。</w:t>
      </w:r>
    </w:p>
    <w:p>
      <w:pPr>
        <w:spacing w:line="360" w:lineRule="auto"/>
        <w:ind w:firstLine="57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掌握</w:t>
      </w:r>
      <w:r>
        <w:rPr>
          <w:rFonts w:ascii="Times New Roman" w:hAnsi="Times New Roman" w:cs="Times New Roman" w:eastAsiaTheme="majorEastAsia"/>
          <w:sz w:val="28"/>
          <w:szCs w:val="28"/>
        </w:rPr>
        <w:t>能斯特方程及元素电势图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的</w:t>
      </w:r>
      <w:r>
        <w:rPr>
          <w:rFonts w:ascii="Times New Roman" w:hAnsi="Times New Roman" w:cs="Times New Roman" w:eastAsiaTheme="majorEastAsia"/>
          <w:sz w:val="28"/>
          <w:szCs w:val="28"/>
        </w:rPr>
        <w:t>相关计算。</w:t>
      </w:r>
    </w:p>
    <w:p>
      <w:pPr>
        <w:spacing w:line="360" w:lineRule="auto"/>
        <w:ind w:firstLine="57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（3）掌握电动势与自由能、氧化还原反应平衡常数的换算。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6.配位平衡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（1）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掌握</w:t>
      </w:r>
      <w:r>
        <w:rPr>
          <w:rFonts w:ascii="Times New Roman" w:hAnsi="Times New Roman" w:cs="Times New Roman" w:eastAsiaTheme="majorEastAsia"/>
          <w:sz w:val="28"/>
          <w:szCs w:val="28"/>
        </w:rPr>
        <w:t>与配位平衡相关的计算。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7.原子结构与元素周期系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（1）了解波函数的空间</w:t>
      </w:r>
      <w:r>
        <w:rPr>
          <w:rFonts w:hint="eastAsia" w:ascii="Times New Roman" w:hAnsi="Times New Roman" w:cs="Times New Roman" w:eastAsiaTheme="majorEastAsia"/>
          <w:sz w:val="28"/>
          <w:szCs w:val="28"/>
          <w:highlight w:val="none"/>
          <w:lang w:eastAsia="zh-CN"/>
        </w:rPr>
        <w:t>图像</w:t>
      </w:r>
      <w:r>
        <w:rPr>
          <w:rFonts w:ascii="Times New Roman" w:hAnsi="Times New Roman" w:cs="Times New Roman" w:eastAsiaTheme="majorEastAsia"/>
          <w:sz w:val="28"/>
          <w:szCs w:val="28"/>
        </w:rPr>
        <w:t>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（2）掌握四个量子数，原子核外电子排布。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（3）了解元素基本性质的周期性变化规律。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8.分子结构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了解</w:t>
      </w:r>
      <w:r>
        <w:rPr>
          <w:rFonts w:ascii="Times New Roman" w:hAnsi="Times New Roman" w:cs="Times New Roman" w:eastAsiaTheme="majorEastAsia"/>
          <w:sz w:val="28"/>
          <w:szCs w:val="28"/>
        </w:rPr>
        <w:t>共价键的本质、原理和特点。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掌握</w:t>
      </w:r>
      <w:r>
        <w:rPr>
          <w:rFonts w:ascii="Times New Roman" w:hAnsi="Times New Roman" w:cs="Times New Roman" w:eastAsiaTheme="majorEastAsia"/>
          <w:sz w:val="28"/>
          <w:szCs w:val="28"/>
        </w:rPr>
        <w:t>杂化轨道理论、分子轨道理论、分子间力的特征及类型。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（3）了解价层电子对互斥理论。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9.配合物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（1）掌握配合物的基本概念和命名。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（2）掌握配位化合物的结构理论(价键理论)。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（3）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掌握</w:t>
      </w:r>
      <w:r>
        <w:rPr>
          <w:rFonts w:ascii="Times New Roman" w:hAnsi="Times New Roman" w:cs="Times New Roman" w:eastAsiaTheme="majorEastAsia"/>
          <w:sz w:val="28"/>
          <w:szCs w:val="28"/>
        </w:rPr>
        <w:t>常见配合物的形成、空间构型、磁性和稳定性等性质。</w:t>
      </w:r>
    </w:p>
    <w:p>
      <w:pPr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　　10.元素化学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（1）了解元素及其化合物的性质及其周期性变化规律。</w:t>
      </w:r>
    </w:p>
    <w:p>
      <w:pPr>
        <w:spacing w:line="360" w:lineRule="auto"/>
        <w:ind w:firstLine="555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（2）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掌握</w:t>
      </w:r>
      <w:r>
        <w:rPr>
          <w:rFonts w:ascii="Times New Roman" w:hAnsi="Times New Roman" w:cs="Times New Roman" w:eastAsiaTheme="majorEastAsia"/>
          <w:sz w:val="28"/>
          <w:szCs w:val="28"/>
        </w:rPr>
        <w:t>卤族元素、氧族元素、氮族元素、过渡金属元素的一些重要化合物及其性质，并能解释一些性质的变化规律。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6D5"/>
    <w:rsid w:val="0003186F"/>
    <w:rsid w:val="00047EAE"/>
    <w:rsid w:val="00082E29"/>
    <w:rsid w:val="000A001A"/>
    <w:rsid w:val="000A0A05"/>
    <w:rsid w:val="00107558"/>
    <w:rsid w:val="00163B22"/>
    <w:rsid w:val="00177CC1"/>
    <w:rsid w:val="00180123"/>
    <w:rsid w:val="001D603F"/>
    <w:rsid w:val="001E4610"/>
    <w:rsid w:val="00251E1B"/>
    <w:rsid w:val="00362671"/>
    <w:rsid w:val="00366478"/>
    <w:rsid w:val="003A39EF"/>
    <w:rsid w:val="004070DC"/>
    <w:rsid w:val="00577B21"/>
    <w:rsid w:val="00651849"/>
    <w:rsid w:val="00755FE3"/>
    <w:rsid w:val="007676D5"/>
    <w:rsid w:val="007E349A"/>
    <w:rsid w:val="007F5060"/>
    <w:rsid w:val="00823EA4"/>
    <w:rsid w:val="008574FC"/>
    <w:rsid w:val="00871FC7"/>
    <w:rsid w:val="008C303D"/>
    <w:rsid w:val="008D0231"/>
    <w:rsid w:val="009002E1"/>
    <w:rsid w:val="009B47D9"/>
    <w:rsid w:val="009D0E32"/>
    <w:rsid w:val="009F1EAB"/>
    <w:rsid w:val="00AB7719"/>
    <w:rsid w:val="00AD3228"/>
    <w:rsid w:val="00B336CE"/>
    <w:rsid w:val="00B62F67"/>
    <w:rsid w:val="00BA4386"/>
    <w:rsid w:val="00C00B65"/>
    <w:rsid w:val="00C03972"/>
    <w:rsid w:val="00C252F1"/>
    <w:rsid w:val="00D21B60"/>
    <w:rsid w:val="00D42BF7"/>
    <w:rsid w:val="00D70103"/>
    <w:rsid w:val="00D70859"/>
    <w:rsid w:val="00DC2351"/>
    <w:rsid w:val="00E3092B"/>
    <w:rsid w:val="00E36531"/>
    <w:rsid w:val="00E50D98"/>
    <w:rsid w:val="00EC58F3"/>
    <w:rsid w:val="00ED4BA8"/>
    <w:rsid w:val="00F10BE2"/>
    <w:rsid w:val="00F14DE2"/>
    <w:rsid w:val="00F41176"/>
    <w:rsid w:val="00F85107"/>
    <w:rsid w:val="00FB0022"/>
    <w:rsid w:val="00FD6013"/>
    <w:rsid w:val="00FE0A2B"/>
    <w:rsid w:val="06F663C2"/>
    <w:rsid w:val="1CCF1583"/>
    <w:rsid w:val="2BD23E2F"/>
    <w:rsid w:val="2D061265"/>
    <w:rsid w:val="45C77384"/>
    <w:rsid w:val="464E47FE"/>
    <w:rsid w:val="78C7241B"/>
    <w:rsid w:val="7B992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168</Words>
  <Characters>963</Characters>
  <Lines>8</Lines>
  <Paragraphs>2</Paragraphs>
  <TotalTime>1</TotalTime>
  <ScaleCrop>false</ScaleCrop>
  <LinksUpToDate>false</LinksUpToDate>
  <CharactersWithSpaces>1129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2018-10-10T14:12:00Z</dcterms:created>
  <dc:creator>lenovo</dc:creator>
  <cp:lastModifiedBy>Administrator</cp:lastModifiedBy>
  <dcterms:modified xsi:type="dcterms:W3CDTF">2020-08-18T09:27:19Z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