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2"/>
          <w:szCs w:val="32"/>
        </w:rPr>
        <w:t>年榆林学院研究生入学考试初试自命题考试科目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考试大纲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atLeast"/>
        <w:ind w:firstLine="560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一、科目及代码：化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工原理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eastAsia="zh-CN"/>
        </w:rPr>
        <w:t>（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科目代码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-US" w:eastAsia="zh-CN"/>
        </w:rPr>
        <w:t>810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二、主要参考书目：</w:t>
      </w:r>
      <w:bookmarkStart w:id="0" w:name="_GoBack"/>
      <w:r>
        <w:rPr>
          <w:rFonts w:hint="eastAsia" w:ascii="Times New Roman" w:hAnsi="Times New Roman" w:cs="Times New Roman"/>
          <w:color w:val="000000"/>
          <w:sz w:val="28"/>
          <w:szCs w:val="28"/>
        </w:rPr>
        <w:t>陈敏恒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主</w:t>
      </w:r>
      <w:r>
        <w:rPr>
          <w:rFonts w:ascii="Times New Roman" w:hAnsi="Times New Roman" w:cs="Times New Roman"/>
          <w:color w:val="000000"/>
          <w:sz w:val="28"/>
          <w:szCs w:val="28"/>
        </w:rPr>
        <w:t>编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《</w:t>
      </w:r>
      <w:r>
        <w:rPr>
          <w:rFonts w:ascii="Times New Roman" w:hAnsi="Times New Roman" w:cs="Times New Roman"/>
          <w:color w:val="000000"/>
          <w:sz w:val="28"/>
          <w:szCs w:val="28"/>
        </w:rPr>
        <w:t>化工原理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》</w:t>
      </w:r>
      <w:r>
        <w:rPr>
          <w:rFonts w:ascii="Times New Roman" w:hAnsi="Times New Roman" w:cs="Times New Roman"/>
          <w:color w:val="00000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第四版</w:t>
      </w:r>
      <w:r>
        <w:rPr>
          <w:rFonts w:ascii="Times New Roman" w:hAnsi="Times New Roman" w:cs="Times New Roman"/>
          <w:color w:val="000000"/>
          <w:sz w:val="28"/>
          <w:szCs w:val="28"/>
        </w:rPr>
        <w:t>）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（上、下），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化学工业出版社</w:t>
      </w:r>
      <w:r>
        <w:rPr>
          <w:rFonts w:ascii="Times New Roman" w:hAnsi="Times New Roman" w:cs="Times New Roman"/>
          <w:color w:val="000000"/>
          <w:sz w:val="28"/>
          <w:szCs w:val="28"/>
        </w:rPr>
        <w:t>，2015</w:t>
      </w:r>
    </w:p>
    <w:p>
      <w:pPr>
        <w:pStyle w:val="4"/>
        <w:spacing w:before="0" w:beforeAutospacing="0" w:after="0" w:afterAutospacing="0" w:line="480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三、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本考试大纲适用于报考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榆林学院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化学工程(专业学位)的硕士研究生的入学考试。</w:t>
      </w:r>
    </w:p>
    <w:p>
      <w:pPr>
        <w:ind w:firstLine="56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hint="eastAsia" w:ascii="Times New Roman" w:hAnsi="Times New Roman" w:cs="Times New Roman"/>
          <w:b w:val="0"/>
          <w:color w:val="000000"/>
          <w:sz w:val="28"/>
          <w:szCs w:val="28"/>
        </w:rPr>
        <w:t>四</w:t>
      </w:r>
      <w:r>
        <w:rPr>
          <w:rStyle w:val="7"/>
          <w:rFonts w:ascii="Times New Roman" w:hAnsi="Times New Roman" w:cs="Times New Roman"/>
          <w:b w:val="0"/>
          <w:color w:val="000000"/>
          <w:sz w:val="28"/>
          <w:szCs w:val="28"/>
        </w:rPr>
        <w:t>、考试方式与试卷结构</w:t>
      </w:r>
    </w:p>
    <w:p>
      <w:pPr>
        <w:pStyle w:val="4"/>
        <w:spacing w:before="0" w:beforeAutospacing="0" w:after="0" w:afterAutospacing="0" w:line="462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本科目满分150分，考试时间180分钟。答题方式为闭卷、笔试。允许带计算器。试卷结构：基本概念和知识、基本理论等占40%，理论解决实际问题和综合运用等占60%。试题题型包括基本概念、简答及分析和计算题(主要内容为流体流动、传热、吸收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精馏或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干燥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计算)。</w:t>
      </w:r>
    </w:p>
    <w:p>
      <w:pPr>
        <w:pStyle w:val="4"/>
        <w:spacing w:before="0" w:beforeAutospacing="0" w:after="0" w:afterAutospacing="0" w:line="480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五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、考试内容及基本要求</w:t>
      </w:r>
    </w:p>
    <w:p>
      <w:pPr>
        <w:pStyle w:val="4"/>
        <w:spacing w:before="0" w:beforeAutospacing="0" w:after="0" w:afterAutospacing="0" w:line="480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1.绪论</w:t>
      </w:r>
    </w:p>
    <w:p>
      <w:pPr>
        <w:pStyle w:val="4"/>
        <w:spacing w:before="0" w:beforeAutospacing="0" w:after="0" w:afterAutospacing="0" w:line="480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化学工程及其发展;化工单元操作及化工单元操作中的基本概念。《化工原理》课程的性质、内容和任务，单位制及单位换算简介。</w:t>
      </w:r>
    </w:p>
    <w:p>
      <w:pPr>
        <w:pStyle w:val="4"/>
        <w:spacing w:before="0" w:beforeAutospacing="0" w:after="0" w:afterAutospacing="0" w:line="480" w:lineRule="atLeast"/>
        <w:ind w:firstLine="560" w:firstLineChars="20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2.流体流动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 xml:space="preserve">(1) 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流体流动的考察方法，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流体流动中的作用力和机械能。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 流体静力学: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流体的密度，流体的静压强及其特性，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熟悉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压强的表示方法与测量，静力学原理及其应用。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(3)流体流动:流量、流速的概念，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连续性方程式，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熟练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掌握柏努利方程式及其应用。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(4)流体流动的内部结构: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牛顿粘性定律，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非牛顿型流体的概念;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流动的型态及判据—雷诺实验及雷诺准数;流动边界层概念;流体在管内的速度分布;阻力损失;直管内的流动阻力损失，摩擦系数，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量纲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分析法，局部阻力损失。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(5)管路计算: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熟练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掌握简单管路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及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复杂管路的计算。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(6)流速和流量的测量: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测速管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孔板流量计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文丘里流量计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及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转子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  <w:highlight w:val="none"/>
          <w:lang w:eastAsia="zh-CN"/>
        </w:rPr>
        <w:t>流量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计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的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测量原理及特点。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3.流体输送机械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(1)离心泵: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离心泵的工作原理及主要结构;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离心泵的基本方程式;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熟悉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离心泵的主要性能参数与特性曲线;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离心泵的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  <w:highlight w:val="none"/>
        </w:rPr>
        <w:t>气缚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与气蚀现象，安装高度;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要求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掌握离心泵的流量调节方法;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离心泵的类型及选择。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  <w:highlight w:val="none"/>
        </w:rPr>
        <w:t>其它类型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泵。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离心式通风机的工作原理、性能、特性曲线及其选择;其它气体输送设备简介。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4.非均相物系的分离和固体流态化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非均相物系的特点，分离方法及分离目的。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(2)沉降: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重力沉降，沉降速度的定义及计算;阻力系数;降尘室的构造原理与计算。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(3)离心沉降: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离心沉降速度，分离因数;旋风分离器的基本结构、操作原理、性能、型式及选用。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(4)过滤: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基本概念，过滤基本方程式;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数学模型法的步骤及特点；流体通过颗粒床层流动时速率计算式，过滤速度，过滤速率方程及其在恒压、恒速条件下的应用，过滤常数及其测定。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(5)过滤设备: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板框过滤机的构造及操作;转筒真空过滤机的构造与操作;滤饼的洗涤，过滤机的生产能力。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5.传热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(1)传热在化工生产中的应用，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传热的三种基本方式，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典型传热设备，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定态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传热和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非定态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传热。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(2)热传导: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基本概念;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傅立叶定律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及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导热系数;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熟练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掌握单层及多层平壁的稳定热传导;单层及多层圆筒壁的稳定热传导。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(3)对流传热: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基本概念;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牛顿冷却定律;对流传热系数及其主要影响因素;临界保温层厚度。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(4)传热计算: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要求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掌握总传热速率方程，平均温度差，总传热系数和传热面积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以及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传热过程的计算应用;污垢热阻;传热效率、传热单元数的概念;提高传热系数的途径。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(5)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熟悉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对流传热系数的经验关联式及适用条件，有相变的对流传热系数的经验式及影响因素。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(6)热辐射: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基本概念，基本定律;两固体间的辐射传热。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(7)换热器: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换热器的类型;列管式换热器的构造、基本型式及设计选型;新型换热器;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强化传热的途径。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6.蒸发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基本概念，蒸发的特点。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(2)单效蒸发: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溶液的沸点升高及温度差损失，溶液的浓缩热及焓浓图;单效蒸发的物料衡算及热量衡算;蒸发器的传热面积，蒸发器的生产能力和生产强度。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(3)多效蒸发: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操作流程;有效温度差的分配;多效蒸发与单效蒸发的比较;效数的限制及最佳效数;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7.蒸馏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(1)均相物系的分离方法，蒸馏操作原理及类型。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(2)蒸馏: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双组分理想溶液的气—液平衡关系，拉乌尔定律;相对挥发度;简单蒸馏和平衡蒸馏。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(3)精馏:多次部分气化和多次部分冷凝，精馏流程。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要求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双组分连续精馏的计算:理论板概念及恒摩尔流假定;物料衡算及操作线方程;理论板层数的求取，进料热状况的影响;回流比的影响及选择;几种特殊情况时理论板层数的计算，简捷法求理论板层数;板效率，实际板数;塔高、塔径的计算;热量衡算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8.吸收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吸收操作的目的、类型。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(2)吸收过程的相平衡:气体在液体中的溶解度，亨利定律;吸收剂的选择。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传质机理与吸收速率:分子扩散与菲克定律，气相中稳定分子扩散，液相中稳定分子扩散，等分子反方向扩散和一组分通过另一停滞组分的扩散;扩散系数，对流扩散;吸收过程的机理，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对流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传质速率方程式和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相际传质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速率方程式。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吸收塔的计算:物料衡算与操作线方程式;吸收剂用量的确定;塔径的计算;填料层高度的计算—对数平均推动力法、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吸收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因数法;传质单元高度与传质单元数;理论板层数计算。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(5)吸收系数:吸收系数的测定、吸收系数经验关联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  <w:highlight w:val="none"/>
        </w:rPr>
        <w:t>式及准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数关联式。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(6)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解吸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9.蒸馏及吸收塔设备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塔设备的基本功能、分类及评价指标。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(2)板式塔:基本结构及构件的作用;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浮阀塔的设计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和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流体力学特性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，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掌握塔板负荷性能图，塔板效率及其影响因素;新型塔板简介。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(3)塔盘结构尺寸及板式塔工艺设计。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(4)填料吸收塔: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填料类型，填料塔的流体力学性能，填料塔的附件。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10.液—液萃取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萃取的基本概念及操作流程。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三元体系的液—液相平衡:相平衡关系在三角形相图中的表示。萃取过程在三角形相图上的表示，萃取剂的选择。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了解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萃取过程的流程和计算:单级萃取的流程和计算;多级错流接触萃取的流程;多级逆流接触萃取的流程。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11.干燥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(1)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热质传递过程，去湿方法。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(2)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湿空气的性质和湿焓图:湿含量，相对湿度，湿比容，湿热焓，湿比热，干球温度，湿球温度，绝热饱和冷却温度，露点温度;湿空气的湿度—焓图的意义、用途及数学描述。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(3)干燥过程的物料衡算和热量衡算:湿物料中水分的表示方法;空气通过干燥器时的状态变化;干燥器的热效率。</w:t>
      </w:r>
    </w:p>
    <w:p>
      <w:pPr>
        <w:pStyle w:val="4"/>
        <w:spacing w:before="0" w:beforeAutospacing="0" w:after="0" w:afterAutospacing="0" w:line="480" w:lineRule="atLeast"/>
        <w:ind w:firstLine="420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(4)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掌握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固体物料干燥过程的平衡关系和速率:物料中湿分的划分，平衡湿含量;干燥曲线和干燥速率曲线;恒定干燥条件下干燥时间的计算。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D5"/>
    <w:rsid w:val="00047EAE"/>
    <w:rsid w:val="00084070"/>
    <w:rsid w:val="000A001A"/>
    <w:rsid w:val="001360C7"/>
    <w:rsid w:val="00180123"/>
    <w:rsid w:val="007676D5"/>
    <w:rsid w:val="008574FC"/>
    <w:rsid w:val="009002E1"/>
    <w:rsid w:val="009970A1"/>
    <w:rsid w:val="00A45F21"/>
    <w:rsid w:val="00BA4A62"/>
    <w:rsid w:val="00BA4F0A"/>
    <w:rsid w:val="00C03972"/>
    <w:rsid w:val="00D21B60"/>
    <w:rsid w:val="00D768A5"/>
    <w:rsid w:val="00DC2351"/>
    <w:rsid w:val="00E36531"/>
    <w:rsid w:val="00F037D2"/>
    <w:rsid w:val="075A3174"/>
    <w:rsid w:val="08C01286"/>
    <w:rsid w:val="0CAE16C4"/>
    <w:rsid w:val="0E8F5DBB"/>
    <w:rsid w:val="150E4E64"/>
    <w:rsid w:val="305929B2"/>
    <w:rsid w:val="44B84AD5"/>
    <w:rsid w:val="6DA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393</Words>
  <Characters>2244</Characters>
  <Lines>18</Lines>
  <Paragraphs>5</Paragraphs>
  <TotalTime>2</TotalTime>
  <ScaleCrop>false</ScaleCrop>
  <LinksUpToDate>false</LinksUpToDate>
  <CharactersWithSpaces>2632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2019-09-16T01:06:00Z</dcterms:created>
  <dc:creator>lenovo</dc:creator>
  <cp:lastModifiedBy>Administrator</cp:lastModifiedBy>
  <dcterms:modified xsi:type="dcterms:W3CDTF">2020-08-18T09:25:53Z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