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《审计学》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一、考试内容范围：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（一）总论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1.审计概念和属性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2.审计目标和对象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3.审计职能作用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审计种类、方法和程序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1.审计种类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2.审计方法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3.抽样技术在审计中的应用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（三）我国审计的组织形式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1.政府审计机关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2.内部审计组织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3.民间审计组织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4.注册会计师的职业道德和法律责任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（四）审计准则和审计依据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1.审计准则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2.审计依据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（五）审计证据与审计工作底稿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1.审计证据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2.审计工作底稿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（六）审计计划、重要性和审计风险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1.审计计划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2.重要性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3.审计风险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（七）内部控制系统及其评审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1.内部控制系统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2.内部控制描述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3.内部控制评价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4.内部控制审计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（八）完成审计工作与审计报告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1.审计报告意义、种类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2.审计报告的内容和审计意见类型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3.编制审计报告的步骤和要求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二、考查重点：</w:t>
      </w:r>
    </w:p>
    <w:p>
      <w:pPr>
        <w:pStyle w:val="3"/>
        <w:spacing w:before="0" w:beforeAutospacing="0" w:after="0" w:afterAutospacing="0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审计的定义和属性；审计与会计关系；审计种类与审计方法；审计的组织形式；注册会计师的职业道德与法律责任；审计证据与审计工作底稿；审计独立性；审计目标与审计程序；审计业务约定书；审计重要性与审计风险；内部控制的评价与内部控制审计；审计报告内容与审计意见类型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三、是否需携带计算器：</w:t>
      </w:r>
      <w:r>
        <w:rPr>
          <w:rFonts w:hint="eastAsia" w:ascii="仿宋_GB2312" w:hAnsi="宋体" w:eastAsia="仿宋_GB2312"/>
          <w:sz w:val="28"/>
          <w:szCs w:val="28"/>
        </w:rPr>
        <w:t>是</w:t>
      </w:r>
    </w:p>
    <w:p/>
    <w:p/>
    <w:p/>
    <w:p/>
    <w:p>
      <w:pPr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《管理会计》</w:t>
      </w:r>
    </w:p>
    <w:p>
      <w:pPr>
        <w:ind w:firstLine="413" w:firstLineChars="147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一、考试内容范围：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1. 管理会计概论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管理会计的定义，管理会计的的产生与发展，管理会计的基本理论，管理会计与财务会计的区别与联系。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变动成本法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成本按性态分类，混合成本的分解，变动成本法与完全成本法。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3.本量利分析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本量利分析的基本假设，本量利分析，本量利分析的扩展。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4.经营预测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经营预测概述，销售预测，成本预测利润预测，资金需要量的预测。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5.经营预测常用的成本概念及基本方法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经营决策需要考虑的成本概念，经营决策的基本方法。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6.经营决策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生产决策——是否生产的决策、生产什么的决策、怎样生产的决策，定价决策——以成本为导向的定价决策方法、以市场需求为导向的定价决策方法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以特殊要求为导向的定价决策方法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定价策略。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7.标准成本法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标准成本及制定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标准成本的差异计算与分析、控制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标准成本的账务处理。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8.作业成本计算法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作业成本法的含义与特点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作业成本计算。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9.全面预算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全面预算概述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营业预算的编制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财务预算的编制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全面预算的编制方法。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10.业绩考核与评价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以责任中心为主体的业绩考核与评价——责任会计的建立、成本中心的业绩考核与评价、利润中心的业绩考核与评价、投资中心的业绩考核与评价。</w:t>
      </w:r>
    </w:p>
    <w:p>
      <w:pPr>
        <w:ind w:firstLine="413" w:firstLineChars="147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二、考查重点：</w:t>
      </w:r>
    </w:p>
    <w:p>
      <w:pPr>
        <w:pStyle w:val="3"/>
        <w:spacing w:before="0" w:beforeAutospacing="0" w:after="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管理会计概论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了解管理会计的形成与发展，理解管理会计的定义，掌握管理会计与财务会计的区别与联系、管理会计的信息质量特征。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2.变动成本法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熟悉成本性态的概念及其分类结果，掌握固定成本、变动成本、混合成本的概念、构成内容、特征及其类型，熟悉相关范围的定义及其意义，理解并掌握混合成本分解的方法及特点、适用情况，掌握变动成本法的概念、特点及其与完全成本法的区别、了解变动成本法的优缺点及其在我国的应用情况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3.本量利分析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了解本量利分析的概念、基本假设，熟悉本量利分析的基本关系式、关系图，掌握单一产品、多产品保本点、保利点的计算原理、方法，熟悉企业经营安全程度的评价指标及各种本量利分析图的特点，熟悉本量利关系中敏感性分析的原理和方法，了解本量利分析的拓展性内容与方法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4.经营预测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了解经营预测的概念、意义，熟悉经营预测的基本假设、程序，掌握销售预测、成本预测、利润预测和资金需要量预测的各种方法的特点和适用性。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5.经营预测常用的成本概念及基本方法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了解经营决策的目标，熟悉经营决策必须考虑的重要因素，熟悉并把握经营决策常用的成本概念，掌握各种经营决策方法</w:t>
      </w:r>
      <w:r>
        <w:rPr>
          <w:rFonts w:hint="eastAsia" w:ascii="仿宋_GB2312" w:eastAsia="仿宋_GB2312"/>
          <w:sz w:val="28"/>
          <w:szCs w:val="28"/>
        </w:rPr>
        <w:t>的特点、适用性、分析技巧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6.经营决策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理解并掌握产品生产（包括生产何种产品、亏损产品应否停产、自制还是外购、特殊订货应否接受、半成品或联产品是否进一步加工、最优生产批量、选用何种生产工艺等）决策分析的出发点、分析原理、分析方法及运用，熟悉产品定价的各种方法，掌握最优售价决策分析的原理和运用，掌握利润无差别点法在调价决策中的应用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7.标准成本法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了解</w:t>
      </w:r>
      <w:r>
        <w:rPr>
          <w:rFonts w:hint="eastAsia" w:ascii="仿宋_GB2312" w:eastAsia="仿宋_GB2312"/>
          <w:sz w:val="28"/>
          <w:szCs w:val="28"/>
        </w:rPr>
        <w:t>标准成本法的概念和实施步骤，熟悉标准成本及其分类，理解标准成本的制定，</w:t>
      </w:r>
      <w:r>
        <w:rPr>
          <w:rFonts w:hint="eastAsia" w:ascii="仿宋_GB2312" w:eastAsia="仿宋_GB2312"/>
          <w:bCs/>
          <w:sz w:val="28"/>
          <w:szCs w:val="28"/>
        </w:rPr>
        <w:t>掌握成本差异的计算分析技巧</w:t>
      </w:r>
      <w:r>
        <w:rPr>
          <w:rFonts w:hint="eastAsia" w:ascii="仿宋_GB2312" w:eastAsia="仿宋_GB2312"/>
          <w:sz w:val="28"/>
          <w:szCs w:val="28"/>
        </w:rPr>
        <w:t>，掌握</w:t>
      </w:r>
      <w:r>
        <w:rPr>
          <w:rFonts w:hint="eastAsia" w:ascii="仿宋_GB2312" w:eastAsia="仿宋_GB2312"/>
          <w:bCs/>
          <w:sz w:val="28"/>
          <w:szCs w:val="28"/>
        </w:rPr>
        <w:t>标准成本法下账务处理的原理与特点。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8.作业成本计算法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理解作业成本法的含义</w:t>
      </w:r>
      <w:r>
        <w:rPr>
          <w:rFonts w:hint="eastAsia" w:ascii="仿宋_GB2312" w:eastAsia="仿宋_GB2312"/>
          <w:sz w:val="28"/>
          <w:szCs w:val="28"/>
        </w:rPr>
        <w:t>，熟悉</w:t>
      </w:r>
      <w:r>
        <w:rPr>
          <w:rFonts w:hint="eastAsia" w:ascii="仿宋_GB2312" w:eastAsia="仿宋_GB2312"/>
          <w:bCs/>
          <w:sz w:val="28"/>
          <w:szCs w:val="28"/>
        </w:rPr>
        <w:t>作业成本法的核心概念</w:t>
      </w:r>
      <w:r>
        <w:rPr>
          <w:rFonts w:hint="eastAsia" w:ascii="仿宋_GB2312" w:eastAsia="仿宋_GB2312"/>
          <w:sz w:val="28"/>
          <w:szCs w:val="28"/>
        </w:rPr>
        <w:t>，掌握</w:t>
      </w:r>
      <w:r>
        <w:rPr>
          <w:rFonts w:hint="eastAsia" w:ascii="仿宋_GB2312" w:eastAsia="仿宋_GB2312"/>
          <w:bCs/>
          <w:sz w:val="28"/>
          <w:szCs w:val="28"/>
        </w:rPr>
        <w:t>作业成本法的主要特点，理解并把握作业成本法的实施步骤</w:t>
      </w:r>
      <w:r>
        <w:rPr>
          <w:rFonts w:hint="eastAsia" w:ascii="仿宋_GB2312" w:eastAsia="仿宋_GB2312"/>
          <w:sz w:val="28"/>
          <w:szCs w:val="28"/>
        </w:rPr>
        <w:t>，掌握</w:t>
      </w:r>
      <w:r>
        <w:rPr>
          <w:rFonts w:hint="eastAsia" w:ascii="仿宋_GB2312" w:eastAsia="仿宋_GB2312"/>
          <w:bCs/>
          <w:sz w:val="28"/>
          <w:szCs w:val="28"/>
        </w:rPr>
        <w:t>作业成本的计算要领</w:t>
      </w:r>
      <w:r>
        <w:rPr>
          <w:rFonts w:hint="eastAsia" w:ascii="仿宋_GB2312" w:eastAsia="仿宋_GB2312"/>
          <w:sz w:val="28"/>
          <w:szCs w:val="28"/>
        </w:rPr>
        <w:t>，熟悉</w:t>
      </w:r>
      <w:r>
        <w:rPr>
          <w:rFonts w:hint="eastAsia" w:ascii="仿宋_GB2312" w:eastAsia="仿宋_GB2312"/>
          <w:bCs/>
          <w:sz w:val="28"/>
          <w:szCs w:val="28"/>
        </w:rPr>
        <w:t>作业成本法的优缺点及其应用。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9.全面预算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了解全面预算的概念、作用、编制程序，掌握全面预算体系的具体构成内容，掌握</w:t>
      </w:r>
      <w:r>
        <w:rPr>
          <w:rFonts w:hint="eastAsia" w:ascii="仿宋_GB2312" w:eastAsia="仿宋_GB2312"/>
          <w:bCs/>
          <w:sz w:val="28"/>
          <w:szCs w:val="28"/>
        </w:rPr>
        <w:t>营业预算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Cs/>
          <w:sz w:val="28"/>
          <w:szCs w:val="28"/>
        </w:rPr>
        <w:t>财务预算的编制目的、基础和技巧</w:t>
      </w:r>
      <w:r>
        <w:rPr>
          <w:rFonts w:hint="eastAsia" w:ascii="仿宋_GB2312" w:eastAsia="仿宋_GB2312"/>
          <w:sz w:val="28"/>
          <w:szCs w:val="28"/>
        </w:rPr>
        <w:t>，熟悉并掌握</w:t>
      </w:r>
      <w:r>
        <w:rPr>
          <w:rFonts w:hint="eastAsia" w:ascii="仿宋_GB2312" w:eastAsia="仿宋_GB2312"/>
          <w:bCs/>
          <w:sz w:val="28"/>
          <w:szCs w:val="28"/>
        </w:rPr>
        <w:t>全面预算各种编制方法的特点、编制要领、优缺点和适用情况。</w:t>
      </w:r>
    </w:p>
    <w:p>
      <w:pPr>
        <w:pStyle w:val="3"/>
        <w:spacing w:before="0" w:beforeAutospacing="0" w:after="0" w:afterAutospacing="0"/>
        <w:ind w:firstLine="48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10.业绩考核与评价</w:t>
      </w:r>
    </w:p>
    <w:p>
      <w:pPr>
        <w:pStyle w:val="3"/>
        <w:spacing w:before="0" w:beforeAutospacing="0" w:after="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了解责任会计的含义、发展过程，掌握成本中心的特点、划分确立标准、考评指标，掌握利润中心的特点、划分确立标准、考评指标，掌握投资中心的特点、划分确立标准、考评指标。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三、是否需携带计算器：</w:t>
      </w:r>
      <w:r>
        <w:rPr>
          <w:rFonts w:hint="eastAsia" w:ascii="仿宋_GB2312" w:hAnsi="宋体" w:eastAsia="仿宋_GB2312"/>
          <w:sz w:val="28"/>
          <w:szCs w:val="28"/>
        </w:rPr>
        <w:t>是</w:t>
      </w:r>
    </w:p>
    <w:p>
      <w:pPr>
        <w:widowControl/>
        <w:ind w:left="210" w:leftChars="100"/>
        <w:jc w:val="left"/>
        <w:rPr>
          <w:rFonts w:hint="eastAsia"/>
          <w:b/>
          <w:sz w:val="28"/>
          <w:szCs w:val="28"/>
        </w:rPr>
      </w:pPr>
    </w:p>
    <w:p>
      <w:pPr>
        <w:widowControl/>
        <w:ind w:left="210" w:leftChars="100"/>
        <w:jc w:val="left"/>
        <w:rPr>
          <w:rFonts w:hint="eastAsia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490D"/>
    <w:rsid w:val="6400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2020-04-12T09:31:00Z</dcterms:created>
  <dc:creator>囿。</dc:creator>
  <cp:lastModifiedBy>囿。</cp:lastModifiedBy>
  <dcterms:modified xsi:type="dcterms:W3CDTF">2020-04-12T09:35:08Z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