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rPr>
      </w:pPr>
      <w:r>
        <w:rPr>
          <w:rFonts w:hint="eastAsia"/>
        </w:rPr>
        <w:t>电介质物理</w:t>
      </w:r>
    </w:p>
    <w:p>
      <w:pPr>
        <w:jc w:val="center"/>
        <w:rPr>
          <w:rFonts w:hint="eastAsia" w:ascii="ˎ̥" w:hAnsi="ˎ̥" w:cs="宋体"/>
          <w:b/>
          <w:color w:val="333333"/>
          <w:sz w:val="18"/>
          <w:szCs w:val="18"/>
        </w:rPr>
      </w:pPr>
      <w:r>
        <w:rPr>
          <w:rFonts w:hint="eastAsia" w:ascii="ˎ̥" w:hAnsi="ˎ̥" w:cs="宋体"/>
          <w:b/>
          <w:color w:val="333333"/>
          <w:szCs w:val="21"/>
        </w:rPr>
        <w:t>适用</w:t>
      </w:r>
      <w:r>
        <w:rPr>
          <w:rFonts w:ascii="ˎ̥" w:hAnsi="ˎ̥" w:cs="宋体"/>
          <w:b/>
          <w:color w:val="333333"/>
          <w:szCs w:val="21"/>
        </w:rPr>
        <w:t>专业名称：</w:t>
      </w:r>
      <w:r>
        <w:rPr>
          <w:rFonts w:hint="eastAsia" w:ascii="ˎ̥" w:hAnsi="ˎ̥" w:cs="宋体"/>
          <w:b/>
          <w:color w:val="333333"/>
          <w:sz w:val="18"/>
          <w:szCs w:val="18"/>
        </w:rPr>
        <w:t>高电压与绝缘技术</w:t>
      </w:r>
    </w:p>
    <w:p>
      <w:pPr>
        <w:pStyle w:val="3"/>
      </w:pPr>
      <w:r>
        <w:rPr>
          <w:rFonts w:hint="eastAsia"/>
        </w:rPr>
        <w:t>参考书目</w:t>
      </w:r>
      <w:r>
        <w:rPr>
          <w:rFonts w:hint="eastAsia"/>
          <w:lang w:eastAsia="zh-CN"/>
        </w:rPr>
        <w:t>：</w:t>
      </w:r>
    </w:p>
    <w:p>
      <w:pPr>
        <w:widowControl w:val="0"/>
        <w:wordWrap/>
        <w:adjustRightInd/>
        <w:snapToGrid/>
        <w:spacing w:before="0" w:after="0" w:line="240" w:lineRule="auto"/>
        <w:ind w:left="0" w:leftChars="0" w:right="0" w:firstLine="360" w:firstLineChars="200"/>
        <w:jc w:val="left"/>
        <w:textAlignment w:val="auto"/>
        <w:outlineLvl w:val="9"/>
        <w:rPr>
          <w:rFonts w:ascii="Times New Roman" w:hAnsi="Times New Roman"/>
          <w:sz w:val="18"/>
          <w:szCs w:val="18"/>
        </w:rPr>
      </w:pPr>
      <w:r>
        <w:rPr>
          <w:rFonts w:hint="eastAsia"/>
          <w:sz w:val="18"/>
          <w:szCs w:val="18"/>
        </w:rPr>
        <w:t>《电介质物理》金维芳 机械工业出版社</w:t>
      </w:r>
      <w:r>
        <w:rPr>
          <w:rFonts w:hint="eastAsia"/>
          <w:sz w:val="18"/>
          <w:szCs w:val="18"/>
          <w:lang w:val="en-US" w:eastAsia="zh-CN"/>
        </w:rPr>
        <w:t xml:space="preserve"> </w:t>
      </w:r>
      <w:r>
        <w:rPr>
          <w:rFonts w:hint="eastAsia" w:ascii="Times New Roman" w:hAnsi="Times New Roman"/>
          <w:sz w:val="18"/>
          <w:szCs w:val="18"/>
        </w:rPr>
        <w:t>1995</w:t>
      </w:r>
    </w:p>
    <w:p>
      <w:pPr>
        <w:pStyle w:val="3"/>
      </w:pPr>
      <w:r>
        <w:rPr>
          <w:rFonts w:hint="eastAsia"/>
          <w:lang w:eastAsia="zh-CN"/>
        </w:rPr>
        <w:t>一、</w:t>
      </w:r>
      <w:r>
        <w:rPr>
          <w:rFonts w:hint="eastAsia"/>
        </w:rPr>
        <w:t>考试目的与要求</w:t>
      </w:r>
    </w:p>
    <w:p>
      <w:pPr>
        <w:pStyle w:val="8"/>
        <w:ind w:left="420" w:firstLine="360"/>
        <w:rPr>
          <w:sz w:val="18"/>
          <w:szCs w:val="18"/>
        </w:rPr>
      </w:pPr>
      <w:r>
        <w:rPr>
          <w:rFonts w:hint="eastAsia"/>
          <w:sz w:val="18"/>
          <w:szCs w:val="18"/>
        </w:rPr>
        <w:t>考生应掌握电介质在电场作用下发生的极化、损耗、电导和击穿的基本物理过程，掌握由上述物理过程所决定的四大宏观电气参数的变化规律及其影响因素。</w:t>
      </w:r>
    </w:p>
    <w:p>
      <w:pPr>
        <w:pStyle w:val="3"/>
      </w:pPr>
      <w:r>
        <w:rPr>
          <w:rFonts w:hint="eastAsia"/>
          <w:lang w:eastAsia="zh-CN"/>
        </w:rPr>
        <w:t>二、</w:t>
      </w:r>
      <w:r>
        <w:rPr>
          <w:rFonts w:hint="eastAsia"/>
        </w:rPr>
        <w:t>试卷结构（满分50分）</w:t>
      </w:r>
    </w:p>
    <w:p>
      <w:pPr>
        <w:pStyle w:val="8"/>
        <w:ind w:left="0" w:leftChars="0" w:firstLine="0" w:firstLineChars="0"/>
        <w:rPr>
          <w:sz w:val="18"/>
          <w:szCs w:val="18"/>
        </w:rPr>
      </w:pPr>
      <w:r>
        <w:rPr>
          <w:rFonts w:hint="eastAsia"/>
          <w:sz w:val="18"/>
          <w:szCs w:val="18"/>
        </w:rPr>
        <w:t xml:space="preserve">内容比例： </w:t>
      </w:r>
    </w:p>
    <w:p>
      <w:pPr>
        <w:pStyle w:val="8"/>
        <w:ind w:left="420" w:firstLine="0" w:firstLineChars="0"/>
        <w:rPr>
          <w:sz w:val="18"/>
          <w:szCs w:val="18"/>
        </w:rPr>
      </w:pPr>
      <w:r>
        <w:rPr>
          <w:rFonts w:hint="eastAsia"/>
          <w:sz w:val="18"/>
          <w:szCs w:val="18"/>
        </w:rPr>
        <w:t>电介质的微观结构  约</w:t>
      </w:r>
      <w:r>
        <w:rPr>
          <w:rFonts w:hint="eastAsia" w:ascii="Times New Roman" w:hAnsi="Times New Roman"/>
          <w:sz w:val="18"/>
          <w:szCs w:val="18"/>
        </w:rPr>
        <w:t>15</w:t>
      </w:r>
      <w:r>
        <w:rPr>
          <w:rFonts w:ascii="Times New Roman" w:hAnsi="Times New Roman"/>
          <w:kern w:val="0"/>
          <w:sz w:val="18"/>
          <w:szCs w:val="18"/>
        </w:rPr>
        <w:t>%</w:t>
      </w:r>
      <w:r>
        <w:rPr>
          <w:rFonts w:ascii="Times New Roman" w:hAnsi="Times New Roman"/>
          <w:sz w:val="18"/>
          <w:szCs w:val="18"/>
        </w:rPr>
        <w:t xml:space="preserve"> </w:t>
      </w:r>
    </w:p>
    <w:p>
      <w:pPr>
        <w:pStyle w:val="8"/>
        <w:ind w:left="420" w:firstLine="0" w:firstLineChars="0"/>
        <w:rPr>
          <w:rFonts w:hint="eastAsia" w:ascii="Times New Roman" w:hAnsi="Times New Roman"/>
          <w:sz w:val="18"/>
          <w:szCs w:val="18"/>
        </w:rPr>
      </w:pPr>
      <w:r>
        <w:rPr>
          <w:rFonts w:hint="eastAsia"/>
          <w:sz w:val="18"/>
          <w:szCs w:val="18"/>
        </w:rPr>
        <w:t>电介质的极化  约</w:t>
      </w:r>
      <w:r>
        <w:rPr>
          <w:rFonts w:hint="eastAsia" w:ascii="Times New Roman" w:hAnsi="Times New Roman"/>
          <w:sz w:val="18"/>
          <w:szCs w:val="18"/>
        </w:rPr>
        <w:t>20%</w:t>
      </w:r>
    </w:p>
    <w:p>
      <w:pPr>
        <w:pStyle w:val="8"/>
        <w:ind w:left="420" w:firstLine="0" w:firstLineChars="0"/>
        <w:rPr>
          <w:rFonts w:hint="eastAsia" w:ascii="Times New Roman" w:hAnsi="Times New Roman"/>
          <w:sz w:val="18"/>
          <w:szCs w:val="18"/>
        </w:rPr>
      </w:pPr>
      <w:r>
        <w:rPr>
          <w:rFonts w:hint="eastAsia" w:ascii="Times New Roman" w:hAnsi="Times New Roman"/>
          <w:sz w:val="18"/>
          <w:szCs w:val="18"/>
        </w:rPr>
        <w:t>电介质的损耗  约25%</w:t>
      </w:r>
    </w:p>
    <w:p>
      <w:pPr>
        <w:pStyle w:val="8"/>
        <w:ind w:left="420" w:firstLine="0" w:firstLineChars="0"/>
        <w:rPr>
          <w:rFonts w:hint="eastAsia" w:ascii="Times New Roman" w:hAnsi="Times New Roman"/>
          <w:sz w:val="18"/>
          <w:szCs w:val="18"/>
        </w:rPr>
      </w:pPr>
      <w:r>
        <w:rPr>
          <w:rFonts w:hint="eastAsia" w:ascii="Times New Roman" w:hAnsi="Times New Roman"/>
          <w:sz w:val="18"/>
          <w:szCs w:val="18"/>
        </w:rPr>
        <w:t>电介质的电导  约20%</w:t>
      </w:r>
    </w:p>
    <w:p>
      <w:pPr>
        <w:pStyle w:val="8"/>
        <w:ind w:left="420" w:firstLine="0" w:firstLineChars="0"/>
        <w:rPr>
          <w:sz w:val="18"/>
          <w:szCs w:val="18"/>
        </w:rPr>
      </w:pPr>
      <w:r>
        <w:rPr>
          <w:rFonts w:hint="eastAsia" w:ascii="Times New Roman" w:hAnsi="Times New Roman"/>
          <w:sz w:val="18"/>
          <w:szCs w:val="18"/>
        </w:rPr>
        <w:t>电介质的基传  约20%</w:t>
      </w:r>
    </w:p>
    <w:p>
      <w:pPr>
        <w:pStyle w:val="8"/>
        <w:ind w:left="420" w:firstLine="0" w:firstLineChars="0"/>
        <w:rPr>
          <w:sz w:val="18"/>
          <w:szCs w:val="18"/>
        </w:rPr>
      </w:pPr>
    </w:p>
    <w:p>
      <w:pPr>
        <w:autoSpaceDE w:val="0"/>
        <w:autoSpaceDN w:val="0"/>
        <w:adjustRightInd w:val="0"/>
        <w:jc w:val="left"/>
        <w:rPr>
          <w:rFonts w:ascii="宋体" w:cs="宋体"/>
          <w:kern w:val="0"/>
          <w:sz w:val="18"/>
          <w:szCs w:val="18"/>
        </w:rPr>
      </w:pPr>
      <w:r>
        <w:rPr>
          <w:rFonts w:hint="eastAsia" w:ascii="宋体" w:cs="宋体"/>
          <w:kern w:val="0"/>
          <w:sz w:val="18"/>
          <w:szCs w:val="18"/>
        </w:rPr>
        <w:t>题型比例：</w:t>
      </w:r>
    </w:p>
    <w:p>
      <w:pPr>
        <w:widowControl w:val="0"/>
        <w:numPr>
          <w:ilvl w:val="0"/>
          <w:numId w:val="1"/>
        </w:numPr>
        <w:wordWrap/>
        <w:autoSpaceDE w:val="0"/>
        <w:autoSpaceDN w:val="0"/>
        <w:adjustRightInd w:val="0"/>
        <w:snapToGrid/>
        <w:spacing w:before="0" w:after="0" w:line="240" w:lineRule="auto"/>
        <w:ind w:left="0" w:leftChars="0" w:right="0" w:firstLine="360" w:firstLineChars="200"/>
        <w:jc w:val="left"/>
        <w:textAlignment w:val="auto"/>
        <w:outlineLvl w:val="9"/>
        <w:rPr>
          <w:rFonts w:hint="eastAsia" w:ascii="Times New Roman" w:hAnsi="Times New Roman"/>
          <w:kern w:val="0"/>
          <w:sz w:val="18"/>
          <w:szCs w:val="18"/>
        </w:rPr>
      </w:pPr>
      <w:r>
        <w:rPr>
          <w:rFonts w:hint="eastAsia" w:ascii="Times New Roman" w:hAnsi="Times New Roman"/>
          <w:kern w:val="0"/>
          <w:sz w:val="18"/>
          <w:szCs w:val="18"/>
        </w:rPr>
        <w:t>名词解释及填空题  约 25%</w:t>
      </w:r>
    </w:p>
    <w:p>
      <w:pPr>
        <w:widowControl w:val="0"/>
        <w:numPr>
          <w:ilvl w:val="0"/>
          <w:numId w:val="1"/>
        </w:numPr>
        <w:wordWrap/>
        <w:autoSpaceDE w:val="0"/>
        <w:autoSpaceDN w:val="0"/>
        <w:adjustRightInd w:val="0"/>
        <w:snapToGrid/>
        <w:spacing w:before="0" w:after="0" w:line="240" w:lineRule="auto"/>
        <w:ind w:left="0" w:leftChars="0" w:right="0" w:firstLine="360" w:firstLineChars="200"/>
        <w:jc w:val="left"/>
        <w:textAlignment w:val="auto"/>
        <w:outlineLvl w:val="9"/>
        <w:rPr>
          <w:rFonts w:ascii="Times New Roman" w:hAnsi="Times New Roman"/>
          <w:kern w:val="0"/>
          <w:sz w:val="18"/>
          <w:szCs w:val="18"/>
        </w:rPr>
      </w:pPr>
      <w:r>
        <w:rPr>
          <w:rFonts w:ascii="Times New Roman" w:hAnsi="Times New Roman"/>
          <w:kern w:val="0"/>
          <w:sz w:val="18"/>
          <w:szCs w:val="18"/>
        </w:rPr>
        <w:t xml:space="preserve">简答题       约 </w:t>
      </w:r>
      <w:r>
        <w:rPr>
          <w:rFonts w:hint="eastAsia" w:ascii="Times New Roman" w:hAnsi="Times New Roman"/>
          <w:sz w:val="18"/>
          <w:szCs w:val="18"/>
        </w:rPr>
        <w:t>40</w:t>
      </w:r>
      <w:r>
        <w:rPr>
          <w:rFonts w:ascii="Times New Roman" w:hAnsi="Times New Roman"/>
          <w:kern w:val="0"/>
          <w:sz w:val="18"/>
          <w:szCs w:val="18"/>
        </w:rPr>
        <w:t>%</w:t>
      </w:r>
    </w:p>
    <w:p>
      <w:pPr>
        <w:widowControl w:val="0"/>
        <w:numPr>
          <w:ilvl w:val="0"/>
          <w:numId w:val="1"/>
        </w:numPr>
        <w:wordWrap/>
        <w:autoSpaceDE w:val="0"/>
        <w:autoSpaceDN w:val="0"/>
        <w:adjustRightInd w:val="0"/>
        <w:snapToGrid/>
        <w:spacing w:before="0" w:after="0" w:line="240" w:lineRule="auto"/>
        <w:ind w:left="0" w:leftChars="0" w:right="0" w:firstLine="360" w:firstLineChars="200"/>
        <w:jc w:val="left"/>
        <w:textAlignment w:val="auto"/>
        <w:outlineLvl w:val="9"/>
        <w:rPr>
          <w:rFonts w:ascii="Times New Roman" w:hAnsi="Times New Roman"/>
          <w:kern w:val="0"/>
          <w:sz w:val="18"/>
          <w:szCs w:val="18"/>
        </w:rPr>
      </w:pPr>
      <w:r>
        <w:rPr>
          <w:rFonts w:ascii="Times New Roman" w:hAnsi="Times New Roman"/>
          <w:kern w:val="0"/>
          <w:sz w:val="18"/>
          <w:szCs w:val="18"/>
        </w:rPr>
        <w:t xml:space="preserve">分析论述题   约 </w:t>
      </w:r>
      <w:r>
        <w:rPr>
          <w:rFonts w:hint="eastAsia" w:ascii="Times New Roman" w:hAnsi="Times New Roman"/>
          <w:sz w:val="18"/>
          <w:szCs w:val="18"/>
        </w:rPr>
        <w:t>25</w:t>
      </w:r>
      <w:r>
        <w:rPr>
          <w:rFonts w:ascii="Times New Roman" w:hAnsi="Times New Roman"/>
          <w:kern w:val="0"/>
          <w:sz w:val="18"/>
          <w:szCs w:val="18"/>
        </w:rPr>
        <w:t>%</w:t>
      </w:r>
    </w:p>
    <w:p>
      <w:pPr>
        <w:widowControl w:val="0"/>
        <w:numPr>
          <w:ilvl w:val="0"/>
          <w:numId w:val="1"/>
        </w:numPr>
        <w:wordWrap/>
        <w:snapToGrid/>
        <w:spacing w:before="0" w:after="0" w:line="240" w:lineRule="auto"/>
        <w:ind w:left="0" w:leftChars="0" w:right="0" w:firstLine="360" w:firstLineChars="200"/>
        <w:textAlignment w:val="auto"/>
        <w:outlineLvl w:val="9"/>
        <w:rPr>
          <w:rFonts w:hint="eastAsia" w:ascii="Times New Roman" w:hAnsi="Times New Roman"/>
          <w:kern w:val="0"/>
          <w:sz w:val="18"/>
          <w:szCs w:val="18"/>
        </w:rPr>
      </w:pPr>
      <w:r>
        <w:rPr>
          <w:rFonts w:ascii="Times New Roman" w:hAnsi="Times New Roman"/>
          <w:kern w:val="0"/>
          <w:sz w:val="18"/>
          <w:szCs w:val="18"/>
        </w:rPr>
        <w:t xml:space="preserve">计算题       约 </w:t>
      </w:r>
      <w:r>
        <w:rPr>
          <w:rFonts w:hint="eastAsia" w:ascii="Times New Roman" w:hAnsi="Times New Roman"/>
          <w:sz w:val="18"/>
          <w:szCs w:val="18"/>
        </w:rPr>
        <w:t>10</w:t>
      </w:r>
      <w:r>
        <w:rPr>
          <w:rFonts w:ascii="Times New Roman" w:hAnsi="Times New Roman"/>
          <w:kern w:val="0"/>
          <w:sz w:val="18"/>
          <w:szCs w:val="18"/>
        </w:rPr>
        <w:t>%</w:t>
      </w:r>
    </w:p>
    <w:p>
      <w:pPr>
        <w:pStyle w:val="3"/>
      </w:pPr>
      <w:r>
        <w:rPr>
          <w:rFonts w:hint="eastAsia"/>
        </w:rPr>
        <w:t>三、考试内容与要求</w:t>
      </w:r>
    </w:p>
    <w:p>
      <w:pPr>
        <w:pStyle w:val="4"/>
        <w:spacing w:line="480" w:lineRule="auto"/>
        <w:rPr>
          <w:rFonts w:hAnsi="宋体"/>
          <w:b/>
          <w:sz w:val="18"/>
          <w:szCs w:val="18"/>
        </w:rPr>
      </w:pPr>
      <w:r>
        <w:rPr>
          <w:rFonts w:hint="eastAsia" w:hAnsi="宋体" w:cs="宋体"/>
          <w:b/>
          <w:kern w:val="0"/>
          <w:sz w:val="18"/>
          <w:szCs w:val="18"/>
        </w:rPr>
        <w:t>（一）电介质的微观结构</w:t>
      </w:r>
    </w:p>
    <w:p>
      <w:pPr>
        <w:pStyle w:val="4"/>
        <w:widowControl w:val="0"/>
        <w:wordWrap/>
        <w:adjustRightInd/>
        <w:snapToGrid/>
        <w:spacing w:before="0" w:after="0" w:line="240" w:lineRule="auto"/>
        <w:ind w:left="0" w:leftChars="0" w:right="0" w:firstLine="180" w:firstLineChars="100"/>
        <w:jc w:val="both"/>
        <w:textAlignment w:val="auto"/>
        <w:outlineLvl w:val="9"/>
        <w:rPr>
          <w:rFonts w:hAnsi="宋体"/>
          <w:sz w:val="18"/>
          <w:szCs w:val="18"/>
        </w:rPr>
      </w:pPr>
      <w:r>
        <w:rPr>
          <w:rFonts w:hint="eastAsia" w:hAnsi="宋体"/>
          <w:sz w:val="18"/>
          <w:szCs w:val="18"/>
        </w:rPr>
        <w:t>考试内容</w:t>
      </w:r>
      <w:r>
        <w:rPr>
          <w:rFonts w:hint="eastAsia" w:hAnsi="宋体"/>
          <w:sz w:val="18"/>
          <w:szCs w:val="18"/>
        </w:rPr>
        <w:cr/>
      </w:r>
      <w:r>
        <w:rPr>
          <w:rFonts w:hint="eastAsia" w:hAnsi="宋体"/>
          <w:sz w:val="18"/>
          <w:szCs w:val="18"/>
        </w:rPr>
        <w:t xml:space="preserve">     </w:t>
      </w:r>
      <w:r>
        <w:rPr>
          <w:rFonts w:hint="eastAsia" w:hAnsi="宋体" w:cs="宋体"/>
          <w:kern w:val="0"/>
          <w:sz w:val="18"/>
          <w:szCs w:val="18"/>
        </w:rPr>
        <w:t>玻尔古典量子论、量子力学概论、统计力学概论及固体能带理论的基础知识。</w:t>
      </w:r>
    </w:p>
    <w:p>
      <w:pPr>
        <w:widowControl w:val="0"/>
        <w:wordWrap/>
        <w:adjustRightInd/>
        <w:snapToGrid/>
        <w:spacing w:before="0" w:after="0" w:line="240" w:lineRule="auto"/>
        <w:ind w:left="0" w:leftChars="0" w:right="0" w:firstLine="180" w:firstLineChars="100"/>
        <w:jc w:val="both"/>
        <w:textAlignment w:val="auto"/>
        <w:outlineLvl w:val="9"/>
        <w:rPr>
          <w:rFonts w:ascii="宋体" w:hAnsi="宋体"/>
          <w:sz w:val="18"/>
          <w:szCs w:val="18"/>
        </w:rPr>
      </w:pPr>
      <w:r>
        <w:rPr>
          <w:rFonts w:hint="eastAsia" w:ascii="宋体" w:hAnsi="宋体"/>
          <w:sz w:val="18"/>
          <w:szCs w:val="18"/>
        </w:rPr>
        <w:t>考试要求</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 xml:space="preserve">1. </w:t>
      </w:r>
      <w:r>
        <w:rPr>
          <w:rFonts w:ascii="宋体" w:hAnsi="宋体" w:cs="Arial"/>
          <w:sz w:val="18"/>
          <w:szCs w:val="18"/>
        </w:rPr>
        <w:t>了解基本概念：</w:t>
      </w:r>
      <w:r>
        <w:rPr>
          <w:rFonts w:hint="eastAsia" w:ascii="宋体" w:hAnsi="宋体" w:cs="Arial"/>
          <w:sz w:val="18"/>
          <w:szCs w:val="18"/>
        </w:rPr>
        <w:t>玻尔假设、氢原子结构及相关参数、四个量子数等</w:t>
      </w:r>
      <w:r>
        <w:rPr>
          <w:rFonts w:hint="eastAsia" w:ascii="宋体" w:hAnsi="宋体"/>
          <w:sz w:val="18"/>
          <w:szCs w:val="18"/>
        </w:rPr>
        <w:t>；</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2. 了解化学键的概念、泡利不相容原理、最小能量原理、洪特规则的；</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3. 掌握量子力学基本假设、波函数的物理概念及薛定锷方程等；</w:t>
      </w:r>
    </w:p>
    <w:p>
      <w:pPr>
        <w:widowControl w:val="0"/>
        <w:wordWrap/>
        <w:adjustRightInd/>
        <w:snapToGrid/>
        <w:spacing w:before="0" w:after="0" w:line="240" w:lineRule="auto"/>
        <w:ind w:left="0" w:leftChars="0" w:right="0" w:firstLine="360" w:firstLineChars="200"/>
        <w:jc w:val="both"/>
        <w:textAlignment w:val="auto"/>
        <w:outlineLvl w:val="9"/>
        <w:rPr>
          <w:rFonts w:hint="eastAsia" w:ascii="宋体" w:hAnsi="宋体"/>
          <w:sz w:val="18"/>
          <w:szCs w:val="18"/>
        </w:rPr>
      </w:pPr>
      <w:r>
        <w:rPr>
          <w:rFonts w:hint="eastAsia" w:ascii="宋体" w:hAnsi="宋体"/>
          <w:sz w:val="18"/>
          <w:szCs w:val="18"/>
        </w:rPr>
        <w:t>4. 掌握三种统计规律及各自适用的范围、费米能级的概念等；</w:t>
      </w:r>
    </w:p>
    <w:p>
      <w:pPr>
        <w:widowControl w:val="0"/>
        <w:wordWrap/>
        <w:adjustRightInd/>
        <w:snapToGrid/>
        <w:spacing w:before="0" w:after="0" w:line="240" w:lineRule="auto"/>
        <w:ind w:left="0" w:leftChars="0" w:right="0" w:firstLine="360" w:firstLineChars="200"/>
        <w:jc w:val="both"/>
        <w:textAlignment w:val="auto"/>
        <w:outlineLvl w:val="9"/>
        <w:rPr>
          <w:rFonts w:ascii="宋体" w:hAnsi="宋体"/>
          <w:sz w:val="18"/>
          <w:szCs w:val="18"/>
        </w:rPr>
      </w:pPr>
      <w:r>
        <w:rPr>
          <w:rFonts w:hint="eastAsia" w:ascii="宋体" w:hAnsi="宋体"/>
          <w:sz w:val="18"/>
          <w:szCs w:val="18"/>
        </w:rPr>
        <w:t>5. 了解电子共有化运动的概念、能带形成及结构特点。</w:t>
      </w:r>
    </w:p>
    <w:p>
      <w:pPr>
        <w:pStyle w:val="4"/>
        <w:rPr>
          <w:rFonts w:hAnsi="宋体"/>
          <w:b/>
          <w:sz w:val="18"/>
          <w:szCs w:val="18"/>
        </w:rPr>
      </w:pPr>
      <w:r>
        <w:rPr>
          <w:rFonts w:hint="eastAsia" w:hAnsi="宋体"/>
          <w:b/>
          <w:sz w:val="18"/>
          <w:szCs w:val="18"/>
        </w:rPr>
        <w:t>（二）电介质的极化</w:t>
      </w:r>
    </w:p>
    <w:p>
      <w:pPr>
        <w:ind w:firstLine="450" w:firstLineChars="250"/>
        <w:rPr>
          <w:rFonts w:ascii="宋体" w:hAnsi="宋体"/>
          <w:sz w:val="18"/>
          <w:szCs w:val="18"/>
        </w:rPr>
      </w:pPr>
      <w:r>
        <w:rPr>
          <w:rFonts w:hint="eastAsia" w:ascii="宋体" w:hAnsi="宋体"/>
          <w:sz w:val="18"/>
          <w:szCs w:val="18"/>
        </w:rPr>
        <w:t>考试内容</w:t>
      </w:r>
    </w:p>
    <w:p>
      <w:pPr>
        <w:ind w:left="420"/>
        <w:rPr>
          <w:rFonts w:ascii="宋体" w:hAnsi="宋体"/>
          <w:sz w:val="18"/>
          <w:szCs w:val="18"/>
        </w:rPr>
      </w:pPr>
      <w:r>
        <w:rPr>
          <w:rFonts w:hint="eastAsia" w:ascii="宋体" w:hAnsi="宋体"/>
          <w:sz w:val="18"/>
          <w:szCs w:val="18"/>
        </w:rPr>
        <w:t>五种极化的微观机理及相关的宏观、微观参数。</w:t>
      </w:r>
    </w:p>
    <w:p>
      <w:pPr>
        <w:pStyle w:val="4"/>
        <w:ind w:firstLine="435"/>
        <w:rPr>
          <w:rFonts w:hAnsi="宋体"/>
          <w:sz w:val="18"/>
          <w:szCs w:val="18"/>
        </w:rPr>
      </w:pPr>
      <w:r>
        <w:rPr>
          <w:rFonts w:hint="eastAsia" w:hAnsi="宋体"/>
          <w:sz w:val="18"/>
          <w:szCs w:val="18"/>
        </w:rPr>
        <w:t>考试要求</w:t>
      </w:r>
    </w:p>
    <w:p>
      <w:pPr>
        <w:ind w:left="315" w:firstLine="105"/>
        <w:rPr>
          <w:rFonts w:ascii="宋体" w:hAnsi="宋体"/>
          <w:sz w:val="18"/>
          <w:szCs w:val="18"/>
        </w:rPr>
      </w:pPr>
      <w:r>
        <w:rPr>
          <w:rFonts w:hint="eastAsia" w:ascii="宋体" w:hAnsi="宋体"/>
          <w:sz w:val="18"/>
          <w:szCs w:val="18"/>
        </w:rPr>
        <w:t>1. 了解电介质的分类及特点；</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2. 掌握电子位移极化、离子位移极化、偶极子转向极化的微观机理及相关参数的表达式及特点、规律；</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3. 了解界面极化和热离子极化的机理及特点；</w:t>
      </w:r>
    </w:p>
    <w:p>
      <w:pPr>
        <w:ind w:left="315"/>
        <w:rPr>
          <w:rFonts w:ascii="宋体" w:hAnsi="宋体"/>
          <w:sz w:val="18"/>
          <w:szCs w:val="18"/>
        </w:rPr>
      </w:pPr>
      <w:r>
        <w:rPr>
          <w:rFonts w:hint="eastAsia" w:ascii="宋体" w:hAnsi="宋体"/>
          <w:sz w:val="18"/>
          <w:szCs w:val="18"/>
        </w:rPr>
        <w:tab/>
      </w:r>
      <w:r>
        <w:rPr>
          <w:rFonts w:hint="eastAsia" w:ascii="宋体" w:hAnsi="宋体"/>
          <w:sz w:val="18"/>
          <w:szCs w:val="18"/>
        </w:rPr>
        <w:t>4. 掌握内电场的概念及莫索蒂内电场模型，了解不同电介质中内电场各分量的组成及物理意义。</w:t>
      </w:r>
    </w:p>
    <w:p>
      <w:pPr>
        <w:pStyle w:val="4"/>
        <w:rPr>
          <w:rFonts w:hAnsi="宋体"/>
          <w:sz w:val="18"/>
          <w:szCs w:val="18"/>
        </w:rPr>
      </w:pPr>
      <w:r>
        <w:rPr>
          <w:rFonts w:hint="eastAsia" w:hAnsi="宋体"/>
          <w:sz w:val="18"/>
          <w:szCs w:val="18"/>
        </w:rPr>
        <w:tab/>
      </w:r>
    </w:p>
    <w:p>
      <w:pPr>
        <w:pStyle w:val="4"/>
        <w:rPr>
          <w:rFonts w:hAnsi="宋体"/>
          <w:b/>
          <w:sz w:val="18"/>
          <w:szCs w:val="18"/>
        </w:rPr>
      </w:pPr>
      <w:r>
        <w:rPr>
          <w:rFonts w:hint="eastAsia" w:hAnsi="宋体"/>
          <w:b/>
          <w:sz w:val="18"/>
          <w:szCs w:val="18"/>
        </w:rPr>
        <w:t>（三）电介质的损耗</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电介质损耗的概念、产生的原因；不同电介质中损耗各分量的组成；温度、频率等对介质损耗的影响。</w:t>
      </w:r>
    </w:p>
    <w:p>
      <w:pPr>
        <w:pStyle w:val="4"/>
        <w:ind w:firstLine="435"/>
        <w:rPr>
          <w:rFonts w:hAnsi="宋体"/>
          <w:sz w:val="18"/>
          <w:szCs w:val="18"/>
        </w:rPr>
      </w:pPr>
      <w:r>
        <w:rPr>
          <w:rFonts w:hint="eastAsia" w:hAnsi="宋体"/>
          <w:sz w:val="18"/>
          <w:szCs w:val="18"/>
        </w:rPr>
        <w:t>考试要求</w:t>
      </w:r>
    </w:p>
    <w:p>
      <w:pPr>
        <w:ind w:left="315" w:firstLine="105"/>
        <w:rPr>
          <w:rFonts w:ascii="宋体" w:hAnsi="宋体"/>
          <w:sz w:val="18"/>
          <w:szCs w:val="18"/>
        </w:rPr>
      </w:pPr>
      <w:r>
        <w:rPr>
          <w:rFonts w:hint="eastAsia" w:ascii="宋体" w:hAnsi="宋体"/>
          <w:sz w:val="18"/>
          <w:szCs w:val="18"/>
        </w:rPr>
        <w:t>1. 掌握电介质损耗产生的原因及表征参数；</w:t>
      </w:r>
    </w:p>
    <w:p>
      <w:pPr>
        <w:ind w:firstLine="420"/>
        <w:rPr>
          <w:rFonts w:ascii="宋体" w:hAnsi="宋体"/>
          <w:sz w:val="18"/>
          <w:szCs w:val="18"/>
        </w:rPr>
      </w:pPr>
      <w:r>
        <w:rPr>
          <w:rFonts w:hint="eastAsia" w:ascii="宋体" w:hAnsi="宋体"/>
          <w:sz w:val="18"/>
          <w:szCs w:val="18"/>
        </w:rPr>
        <w:t>2. 掌握不同介质材料中介质损耗的特点及变化规律；</w:t>
      </w:r>
    </w:p>
    <w:p>
      <w:pPr>
        <w:ind w:firstLine="420"/>
        <w:rPr>
          <w:rFonts w:ascii="宋体" w:hAnsi="宋体"/>
          <w:sz w:val="18"/>
          <w:szCs w:val="18"/>
        </w:rPr>
      </w:pPr>
      <w:r>
        <w:rPr>
          <w:rFonts w:hint="eastAsia" w:ascii="宋体" w:hAnsi="宋体"/>
          <w:sz w:val="18"/>
          <w:szCs w:val="18"/>
        </w:rPr>
        <w:t>3. 掌握介质损耗的影响因素、变化规律等；</w:t>
      </w:r>
    </w:p>
    <w:p>
      <w:pPr>
        <w:ind w:firstLine="420"/>
        <w:rPr>
          <w:rFonts w:ascii="宋体" w:hAnsi="宋体"/>
          <w:sz w:val="18"/>
          <w:szCs w:val="18"/>
        </w:rPr>
      </w:pPr>
      <w:r>
        <w:rPr>
          <w:rFonts w:hint="eastAsia" w:ascii="宋体" w:hAnsi="宋体"/>
          <w:sz w:val="18"/>
          <w:szCs w:val="18"/>
        </w:rPr>
        <w:t>4. 了解松弛时间分布的概念及复介电常数的概念等；</w:t>
      </w:r>
    </w:p>
    <w:p>
      <w:pPr>
        <w:ind w:firstLine="420"/>
        <w:rPr>
          <w:rFonts w:hint="eastAsia" w:ascii="宋体" w:hAnsi="宋体"/>
          <w:sz w:val="18"/>
          <w:szCs w:val="18"/>
        </w:rPr>
      </w:pPr>
      <w:r>
        <w:rPr>
          <w:rFonts w:hint="eastAsia" w:ascii="宋体" w:hAnsi="宋体"/>
          <w:sz w:val="18"/>
          <w:szCs w:val="18"/>
        </w:rPr>
        <w:t>5. 了解光频极化的特点、色散、介质吸收的概念等。</w:t>
      </w:r>
    </w:p>
    <w:p>
      <w:pPr>
        <w:ind w:firstLine="420"/>
        <w:rPr>
          <w:rFonts w:hint="eastAsia" w:ascii="宋体" w:hAnsi="宋体"/>
          <w:sz w:val="18"/>
          <w:szCs w:val="18"/>
        </w:rPr>
      </w:pPr>
    </w:p>
    <w:p>
      <w:pPr>
        <w:pStyle w:val="4"/>
        <w:rPr>
          <w:rFonts w:hAnsi="宋体"/>
          <w:b/>
          <w:sz w:val="18"/>
          <w:szCs w:val="18"/>
        </w:rPr>
      </w:pPr>
      <w:r>
        <w:rPr>
          <w:rFonts w:hint="eastAsia" w:hAnsi="宋体"/>
          <w:b/>
          <w:sz w:val="18"/>
          <w:szCs w:val="18"/>
        </w:rPr>
        <w:t>（四）电介质的电导</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电介质电导的宏观、微观参数；不同载流子电导的物理机制；不同电介质材料中电导的特点及规律。</w:t>
      </w:r>
    </w:p>
    <w:p>
      <w:pPr>
        <w:pStyle w:val="4"/>
        <w:ind w:firstLine="435"/>
        <w:rPr>
          <w:rFonts w:hAnsi="宋体"/>
          <w:sz w:val="18"/>
          <w:szCs w:val="18"/>
        </w:rPr>
      </w:pPr>
      <w:r>
        <w:rPr>
          <w:rFonts w:hint="eastAsia" w:hAnsi="宋体"/>
          <w:sz w:val="18"/>
          <w:szCs w:val="18"/>
        </w:rPr>
        <w:t>考试要求</w:t>
      </w:r>
    </w:p>
    <w:p>
      <w:pPr>
        <w:ind w:left="315" w:firstLine="105"/>
        <w:rPr>
          <w:rFonts w:ascii="宋体" w:hAnsi="宋体"/>
          <w:sz w:val="18"/>
          <w:szCs w:val="18"/>
        </w:rPr>
      </w:pPr>
      <w:r>
        <w:rPr>
          <w:rFonts w:hint="eastAsia" w:ascii="宋体" w:hAnsi="宋体"/>
          <w:sz w:val="18"/>
          <w:szCs w:val="18"/>
        </w:rPr>
        <w:t>1. 了解电介质电导分类的特点和规律；</w:t>
      </w:r>
    </w:p>
    <w:p>
      <w:pPr>
        <w:ind w:firstLine="420"/>
        <w:rPr>
          <w:rFonts w:ascii="宋体" w:hAnsi="宋体"/>
          <w:sz w:val="18"/>
          <w:szCs w:val="18"/>
        </w:rPr>
      </w:pPr>
      <w:r>
        <w:rPr>
          <w:rFonts w:hint="eastAsia" w:ascii="宋体" w:hAnsi="宋体"/>
          <w:sz w:val="18"/>
          <w:szCs w:val="18"/>
        </w:rPr>
        <w:t>2. 掌握气体电介质离子电导的模型及j-E曲线的规律、物理含义；</w:t>
      </w:r>
    </w:p>
    <w:p>
      <w:pPr>
        <w:ind w:firstLine="420"/>
        <w:rPr>
          <w:rFonts w:ascii="宋体" w:hAnsi="宋体"/>
          <w:sz w:val="18"/>
          <w:szCs w:val="18"/>
        </w:rPr>
      </w:pPr>
      <w:r>
        <w:rPr>
          <w:rFonts w:hint="eastAsia" w:ascii="宋体" w:hAnsi="宋体"/>
          <w:sz w:val="18"/>
          <w:szCs w:val="18"/>
        </w:rPr>
        <w:t>3. 掌握液体电介质离子电导的势垒模型及电导率变化规律、影响因素等；</w:t>
      </w:r>
    </w:p>
    <w:p>
      <w:pPr>
        <w:ind w:firstLine="420"/>
        <w:rPr>
          <w:rFonts w:ascii="宋体" w:hAnsi="宋体"/>
          <w:sz w:val="18"/>
          <w:szCs w:val="18"/>
        </w:rPr>
      </w:pPr>
      <w:r>
        <w:rPr>
          <w:rFonts w:hint="eastAsia" w:ascii="宋体" w:hAnsi="宋体"/>
          <w:sz w:val="18"/>
          <w:szCs w:val="18"/>
        </w:rPr>
        <w:t>4. 掌握固体电介质电子电导的肖特基模型及特点；</w:t>
      </w:r>
    </w:p>
    <w:p>
      <w:pPr>
        <w:ind w:firstLine="420"/>
        <w:rPr>
          <w:rFonts w:hint="eastAsia" w:ascii="宋体" w:hAnsi="宋体"/>
          <w:sz w:val="18"/>
          <w:szCs w:val="18"/>
        </w:rPr>
      </w:pPr>
      <w:r>
        <w:rPr>
          <w:rFonts w:hint="eastAsia" w:ascii="宋体" w:hAnsi="宋体"/>
          <w:sz w:val="18"/>
          <w:szCs w:val="18"/>
        </w:rPr>
        <w:t>5. 了解普尔-弗兰凯尔效应及隧道效应等。</w:t>
      </w:r>
    </w:p>
    <w:p>
      <w:pPr>
        <w:ind w:firstLine="420"/>
        <w:rPr>
          <w:rFonts w:hint="eastAsia" w:ascii="宋体" w:hAnsi="宋体"/>
          <w:sz w:val="18"/>
          <w:szCs w:val="18"/>
        </w:rPr>
      </w:pPr>
    </w:p>
    <w:p>
      <w:pPr>
        <w:pStyle w:val="4"/>
        <w:rPr>
          <w:rFonts w:hAnsi="宋体"/>
          <w:b/>
          <w:sz w:val="18"/>
          <w:szCs w:val="18"/>
        </w:rPr>
      </w:pPr>
      <w:r>
        <w:rPr>
          <w:rFonts w:hint="eastAsia" w:hAnsi="宋体"/>
          <w:b/>
          <w:sz w:val="18"/>
          <w:szCs w:val="18"/>
        </w:rPr>
        <w:t>（五）电介质的击穿</w:t>
      </w:r>
    </w:p>
    <w:p>
      <w:pPr>
        <w:ind w:left="420"/>
        <w:rPr>
          <w:rFonts w:ascii="宋体" w:hAnsi="宋体"/>
          <w:sz w:val="18"/>
          <w:szCs w:val="18"/>
        </w:rPr>
      </w:pPr>
      <w:r>
        <w:rPr>
          <w:rFonts w:hint="eastAsia" w:ascii="宋体" w:hAnsi="宋体"/>
          <w:sz w:val="18"/>
          <w:szCs w:val="18"/>
        </w:rPr>
        <w:t>考试内容</w:t>
      </w:r>
    </w:p>
    <w:p>
      <w:pPr>
        <w:ind w:firstLine="420"/>
        <w:rPr>
          <w:rFonts w:ascii="宋体" w:hAnsi="宋体"/>
          <w:sz w:val="18"/>
          <w:szCs w:val="18"/>
        </w:rPr>
      </w:pPr>
      <w:r>
        <w:rPr>
          <w:rFonts w:hint="eastAsia" w:ascii="宋体" w:hAnsi="宋体"/>
          <w:sz w:val="18"/>
          <w:szCs w:val="18"/>
        </w:rPr>
        <w:t>电介质击穿的宏观、微观参数；不同击穿类型的特点及规律。</w:t>
      </w:r>
    </w:p>
    <w:p>
      <w:pPr>
        <w:pStyle w:val="4"/>
        <w:ind w:firstLine="435"/>
        <w:rPr>
          <w:rFonts w:hAnsi="宋体"/>
          <w:sz w:val="18"/>
          <w:szCs w:val="18"/>
        </w:rPr>
      </w:pPr>
      <w:r>
        <w:rPr>
          <w:rFonts w:hint="eastAsia" w:hAnsi="宋体"/>
          <w:sz w:val="18"/>
          <w:szCs w:val="18"/>
        </w:rPr>
        <w:t>考试要求</w:t>
      </w:r>
    </w:p>
    <w:p>
      <w:pPr>
        <w:ind w:left="315" w:firstLine="105"/>
        <w:rPr>
          <w:rFonts w:ascii="宋体" w:hAnsi="宋体"/>
          <w:sz w:val="18"/>
          <w:szCs w:val="18"/>
        </w:rPr>
      </w:pPr>
      <w:r>
        <w:rPr>
          <w:rFonts w:hint="eastAsia" w:ascii="宋体" w:hAnsi="宋体"/>
          <w:sz w:val="18"/>
          <w:szCs w:val="18"/>
        </w:rPr>
        <w:t>1. 了解电介质击穿的类型及相关特点和规律；</w:t>
      </w:r>
    </w:p>
    <w:p>
      <w:pPr>
        <w:ind w:firstLine="420"/>
        <w:rPr>
          <w:rFonts w:ascii="宋体" w:hAnsi="宋体"/>
          <w:sz w:val="18"/>
          <w:szCs w:val="18"/>
        </w:rPr>
      </w:pPr>
      <w:r>
        <w:rPr>
          <w:rFonts w:hint="eastAsia" w:ascii="宋体" w:hAnsi="宋体"/>
          <w:sz w:val="18"/>
          <w:szCs w:val="18"/>
        </w:rPr>
        <w:t>2. 掌握气体放电的碰撞电离理论；</w:t>
      </w:r>
    </w:p>
    <w:p>
      <w:pPr>
        <w:ind w:firstLine="420"/>
        <w:rPr>
          <w:rFonts w:hint="eastAsia" w:ascii="宋体" w:hAnsi="宋体"/>
          <w:sz w:val="18"/>
          <w:szCs w:val="18"/>
        </w:rPr>
      </w:pPr>
      <w:r>
        <w:rPr>
          <w:rFonts w:hint="eastAsia" w:ascii="宋体" w:hAnsi="宋体"/>
          <w:sz w:val="18"/>
          <w:szCs w:val="18"/>
        </w:rPr>
        <w:t>3. 了解气体放电的流注理论、不均匀电场击穿德空间电荷效应等；</w:t>
      </w:r>
    </w:p>
    <w:p>
      <w:pPr>
        <w:ind w:firstLine="420"/>
        <w:rPr>
          <w:rFonts w:ascii="宋体" w:hAnsi="宋体"/>
          <w:sz w:val="18"/>
          <w:szCs w:val="18"/>
        </w:rPr>
      </w:pPr>
      <w:r>
        <w:rPr>
          <w:rFonts w:hint="eastAsia" w:ascii="宋体" w:hAnsi="宋体"/>
          <w:sz w:val="18"/>
          <w:szCs w:val="18"/>
        </w:rPr>
        <w:t>4. 了解液体电介质击穿的特点、影响因素及气桥理论、水桥理论等；</w:t>
      </w:r>
    </w:p>
    <w:p>
      <w:pPr>
        <w:ind w:firstLine="420"/>
        <w:rPr>
          <w:rFonts w:ascii="宋体" w:hAnsi="宋体"/>
          <w:sz w:val="18"/>
          <w:szCs w:val="18"/>
        </w:rPr>
      </w:pPr>
      <w:r>
        <w:rPr>
          <w:rFonts w:hint="eastAsia" w:ascii="宋体" w:hAnsi="宋体"/>
          <w:sz w:val="18"/>
          <w:szCs w:val="18"/>
        </w:rPr>
        <w:t>5. 掌握固体电介质击穿的单电子近似理论和集合电子近似理论模型及特点；</w:t>
      </w:r>
    </w:p>
    <w:p>
      <w:pPr>
        <w:ind w:firstLine="420"/>
        <w:rPr>
          <w:rFonts w:hint="eastAsia" w:ascii="宋体" w:hAnsi="宋体"/>
          <w:sz w:val="18"/>
          <w:szCs w:val="18"/>
        </w:rPr>
      </w:pPr>
      <w:r>
        <w:rPr>
          <w:rFonts w:hint="eastAsia" w:ascii="宋体" w:hAnsi="宋体"/>
          <w:sz w:val="18"/>
          <w:szCs w:val="18"/>
        </w:rPr>
        <w:t>6. 掌握不均匀电介质的击穿规律，并能够运用其进行分析、计算。</w:t>
      </w:r>
    </w:p>
    <w:p>
      <w:pPr>
        <w:ind w:firstLine="420"/>
        <w:sectPr>
          <w:headerReference r:id="rId3" w:type="default"/>
          <w:pgSz w:w="11906" w:h="16838"/>
          <w:pgMar w:top="1440" w:right="1800" w:bottom="1440" w:left="1800" w:header="851" w:footer="992" w:gutter="0"/>
          <w:cols w:space="720" w:num="1"/>
          <w:docGrid w:type="lines" w:linePitch="312" w:charSpace="0"/>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0000001D"/>
    <w:lvl w:ilvl="0" w:tentative="0">
      <w:start w:val="1"/>
      <w:numFmt w:val="decimal"/>
      <w:lvlText w:val="%1."/>
      <w:lvlJc w:val="left"/>
      <w:pPr>
        <w:tabs>
          <w:tab w:val="left" w:pos="425"/>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06CDB"/>
    <w:rsid w:val="46C0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uiPriority w:val="0"/>
    <w:pPr>
      <w:keepNext/>
      <w:keepLines/>
      <w:spacing w:before="340" w:beforeAutospacing="0" w:after="330" w:afterAutospacing="0" w:line="576" w:lineRule="auto"/>
      <w:jc w:val="center"/>
      <w:outlineLvl w:val="0"/>
    </w:pPr>
    <w:rPr>
      <w:rFonts w:ascii="Times New Roman" w:hAnsi="Times New Roman" w:eastAsia="宋体"/>
      <w:b/>
      <w:kern w:val="44"/>
      <w:sz w:val="44"/>
    </w:rPr>
  </w:style>
  <w:style w:type="paragraph" w:styleId="3">
    <w:name w:val="heading 2"/>
    <w:basedOn w:val="1"/>
    <w:next w:val="1"/>
    <w:uiPriority w:val="0"/>
    <w:pPr>
      <w:keepNext/>
      <w:keepLines/>
      <w:spacing w:before="260" w:beforeAutospacing="0" w:after="260" w:afterAutospacing="0" w:line="413" w:lineRule="auto"/>
      <w:outlineLvl w:val="1"/>
    </w:pPr>
    <w:rPr>
      <w:rFonts w:ascii="Arial" w:hAnsi="Arial" w:eastAsia="宋体"/>
      <w:b/>
      <w:sz w:val="2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eastAsia="宋体" w:cs="Times New Roman"/>
      <w:szCs w:val="20"/>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2020-03-29T03:12:00Z</dcterms:created>
  <dc:creator>囿。</dc:creator>
  <cp:lastModifiedBy>囿。</cp:lastModifiedBy>
  <dcterms:modified xsi:type="dcterms:W3CDTF">2020-03-29T03:12:39Z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