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/>
        </w:rPr>
        <w:t>信息论基础</w:t>
      </w:r>
    </w:p>
    <w:p>
      <w:pPr>
        <w:jc w:val="center"/>
        <w:rPr>
          <w:rFonts w:ascii="ˎ̥" w:hAnsi="ˎ̥"/>
          <w:b/>
          <w:color w:val="333333"/>
          <w:sz w:val="18"/>
          <w:szCs w:val="18"/>
        </w:rPr>
      </w:pPr>
      <w:r>
        <w:rPr>
          <w:rFonts w:hint="eastAsia" w:ascii="??" w:hAnsi="??" w:cs="宋体"/>
          <w:b/>
          <w:color w:val="333333"/>
          <w:szCs w:val="21"/>
        </w:rPr>
        <w:t>适用专业名称</w:t>
      </w:r>
      <w:r>
        <w:rPr>
          <w:rFonts w:hint="eastAsia" w:ascii="??" w:hAnsi="??" w:cs="宋体"/>
          <w:b/>
          <w:color w:val="333333"/>
          <w:sz w:val="18"/>
          <w:szCs w:val="18"/>
        </w:rPr>
        <w:t>：</w:t>
      </w:r>
      <w:r>
        <w:rPr>
          <w:rFonts w:ascii="ˎ̥" w:hAnsi="ˎ̥"/>
          <w:b/>
          <w:color w:val="333333"/>
          <w:sz w:val="18"/>
          <w:szCs w:val="18"/>
        </w:rPr>
        <w:t>电子信息（电子与通信工程）、信息与通信工程（信号与信息处理）</w:t>
      </w:r>
    </w:p>
    <w:p>
      <w:pPr>
        <w:pStyle w:val="3"/>
      </w:pPr>
      <w:r>
        <w:rPr>
          <w:rFonts w:hint="eastAsia"/>
        </w:rPr>
        <w:t>参考书目</w:t>
      </w:r>
      <w:r>
        <w:rPr>
          <w:rFonts w:hint="eastAsia"/>
          <w:lang w:eastAsia="zh-CN"/>
        </w:rPr>
        <w:t>：</w:t>
      </w:r>
    </w:p>
    <w:p>
      <w:pPr>
        <w:jc w:val="left"/>
      </w:pPr>
      <w:r>
        <w:rPr>
          <w:rFonts w:ascii="宋体" w:hAnsi="宋体"/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 xml:space="preserve">《信息论与编码》（第3版）曹雪虹、张宗橙编著 清华大学出版社 </w:t>
      </w:r>
      <w:r>
        <w:rPr>
          <w:sz w:val="18"/>
          <w:szCs w:val="18"/>
        </w:rPr>
        <w:t>2016</w:t>
      </w:r>
      <w:r>
        <w:rPr>
          <w:rFonts w:hint="eastAsia"/>
          <w:sz w:val="18"/>
          <w:szCs w:val="18"/>
        </w:rPr>
        <w:t>年</w:t>
      </w:r>
    </w:p>
    <w:p>
      <w:pPr>
        <w:pStyle w:val="3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考试目的与要求</w:t>
      </w:r>
    </w:p>
    <w:p>
      <w:pPr>
        <w:pStyle w:val="7"/>
        <w:rPr>
          <w:rFonts w:ascii="宋体"/>
          <w:sz w:val="18"/>
          <w:szCs w:val="18"/>
        </w:rPr>
      </w:pPr>
      <w:r>
        <w:rPr>
          <w:rFonts w:hint="eastAsia"/>
          <w:sz w:val="18"/>
          <w:szCs w:val="18"/>
        </w:rPr>
        <w:t>测试考生掌握信息论基础的</w:t>
      </w:r>
      <w:r>
        <w:rPr>
          <w:rFonts w:hint="eastAsia" w:ascii="宋体" w:hAnsi="宋体"/>
          <w:sz w:val="18"/>
          <w:szCs w:val="18"/>
        </w:rPr>
        <w:t>基本原理</w:t>
      </w:r>
      <w:r>
        <w:rPr>
          <w:rFonts w:hint="eastAsia"/>
          <w:sz w:val="18"/>
          <w:szCs w:val="18"/>
        </w:rPr>
        <w:t>和基本方法，以</w:t>
      </w:r>
      <w:r>
        <w:rPr>
          <w:rFonts w:hint="eastAsia" w:ascii="宋体" w:hAnsi="宋体"/>
          <w:sz w:val="18"/>
          <w:szCs w:val="18"/>
        </w:rPr>
        <w:t>及应用信息论基本原理与方法解决实际问题的能力。</w:t>
      </w:r>
      <w:r>
        <w:rPr>
          <w:rFonts w:hint="eastAsia"/>
          <w:sz w:val="18"/>
          <w:szCs w:val="18"/>
        </w:rPr>
        <w:t>考生应</w:t>
      </w:r>
      <w:r>
        <w:rPr>
          <w:rFonts w:hint="eastAsia" w:ascii="宋体" w:hAnsi="宋体"/>
          <w:sz w:val="18"/>
          <w:szCs w:val="18"/>
        </w:rPr>
        <w:t>全面了解</w:t>
      </w:r>
      <w:r>
        <w:rPr>
          <w:rFonts w:hint="eastAsia"/>
          <w:sz w:val="18"/>
          <w:szCs w:val="18"/>
        </w:rPr>
        <w:t>信息论基础</w:t>
      </w:r>
      <w:r>
        <w:rPr>
          <w:rFonts w:hint="eastAsia" w:ascii="宋体" w:hAnsi="宋体"/>
          <w:sz w:val="18"/>
          <w:szCs w:val="18"/>
        </w:rPr>
        <w:t>的基本内容、最新技术和发展方向，理解</w:t>
      </w:r>
      <w:r>
        <w:rPr>
          <w:rFonts w:hint="eastAsia" w:hAnsi="宋体"/>
          <w:bCs/>
          <w:spacing w:val="4"/>
          <w:sz w:val="18"/>
          <w:szCs w:val="18"/>
        </w:rPr>
        <w:t>单符号离散信源、</w:t>
      </w:r>
      <w:r>
        <w:rPr>
          <w:rFonts w:hint="eastAsia" w:hAnsi="宋体"/>
          <w:spacing w:val="8"/>
          <w:sz w:val="18"/>
          <w:szCs w:val="18"/>
        </w:rPr>
        <w:t>单符号离散信道、</w:t>
      </w:r>
      <w:r>
        <w:rPr>
          <w:rFonts w:hint="eastAsia" w:hAnsi="宋体"/>
          <w:sz w:val="18"/>
          <w:szCs w:val="18"/>
        </w:rPr>
        <w:t>离散信道的信道容量、</w:t>
      </w:r>
      <w:r>
        <w:rPr>
          <w:rFonts w:hint="eastAsia" w:hAnsi="宋体"/>
          <w:spacing w:val="8"/>
          <w:sz w:val="18"/>
          <w:szCs w:val="18"/>
        </w:rPr>
        <w:t>多符号离散信源、多符号离散信信道、无失真信源编码和有噪信道编码等相关内容的基本</w:t>
      </w:r>
      <w:r>
        <w:rPr>
          <w:rFonts w:hint="eastAsia" w:ascii="宋体" w:hAnsi="宋体"/>
          <w:sz w:val="18"/>
          <w:szCs w:val="18"/>
        </w:rPr>
        <w:t>原理。</w:t>
      </w:r>
    </w:p>
    <w:p>
      <w:pPr>
        <w:pStyle w:val="3"/>
      </w:pPr>
      <w:r>
        <w:rPr>
          <w:rFonts w:hint="eastAsia"/>
          <w:lang w:eastAsia="zh-CN"/>
        </w:rPr>
        <w:t>二、</w:t>
      </w:r>
      <w:r>
        <w:rPr>
          <w:rFonts w:hint="eastAsia"/>
        </w:rPr>
        <w:t>试卷结构（满分</w:t>
      </w:r>
      <w:r>
        <w:t>50</w:t>
      </w:r>
      <w:r>
        <w:rPr>
          <w:rFonts w:hint="eastAsia"/>
        </w:rPr>
        <w:t>分）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ascii="宋体" w:cs="宋体"/>
          <w:kern w:val="0"/>
          <w:sz w:val="18"/>
          <w:szCs w:val="18"/>
        </w:rPr>
        <w:t xml:space="preserve">     </w:t>
      </w:r>
      <w:r>
        <w:rPr>
          <w:rFonts w:hint="eastAsia" w:ascii="宋体" w:cs="宋体"/>
          <w:kern w:val="0"/>
          <w:sz w:val="18"/>
          <w:szCs w:val="18"/>
        </w:rPr>
        <w:t>题型比例：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     1</w:t>
      </w:r>
      <w:r>
        <w:rPr>
          <w:rFonts w:hint="eastAsia" w:ascii="宋体" w:cs="宋体"/>
          <w:kern w:val="0"/>
          <w:sz w:val="18"/>
          <w:szCs w:val="18"/>
        </w:rPr>
        <w:t xml:space="preserve">．名词解释 </w:t>
      </w:r>
      <w:r>
        <w:rPr>
          <w:rFonts w:ascii="宋体" w:cs="宋体"/>
          <w:kern w:val="0"/>
          <w:sz w:val="18"/>
          <w:szCs w:val="18"/>
        </w:rPr>
        <w:t xml:space="preserve">          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20%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     2</w:t>
      </w:r>
      <w:r>
        <w:rPr>
          <w:rFonts w:hint="eastAsia" w:ascii="宋体" w:cs="宋体"/>
          <w:kern w:val="0"/>
          <w:sz w:val="18"/>
          <w:szCs w:val="18"/>
        </w:rPr>
        <w:t>．简答题</w:t>
      </w:r>
      <w:r>
        <w:rPr>
          <w:rFonts w:ascii="宋体" w:cs="宋体"/>
          <w:kern w:val="0"/>
          <w:sz w:val="18"/>
          <w:szCs w:val="18"/>
        </w:rPr>
        <w:t xml:space="preserve">             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25%</w:t>
      </w:r>
    </w:p>
    <w:p>
      <w:pPr>
        <w:autoSpaceDE w:val="0"/>
        <w:autoSpaceDN w:val="0"/>
        <w:adjustRightInd w:val="0"/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     3</w:t>
      </w:r>
      <w:r>
        <w:rPr>
          <w:rFonts w:hint="eastAsia" w:ascii="宋体" w:cs="宋体"/>
          <w:kern w:val="0"/>
          <w:sz w:val="18"/>
          <w:szCs w:val="18"/>
        </w:rPr>
        <w:t>．计算题</w:t>
      </w:r>
      <w:r>
        <w:rPr>
          <w:rFonts w:ascii="宋体" w:cs="宋体"/>
          <w:kern w:val="0"/>
          <w:sz w:val="18"/>
          <w:szCs w:val="18"/>
        </w:rPr>
        <w:t xml:space="preserve">             </w:t>
      </w:r>
      <w:r>
        <w:rPr>
          <w:rFonts w:hint="eastAsia" w:ascii="宋体" w:cs="宋体"/>
          <w:kern w:val="0"/>
          <w:sz w:val="18"/>
          <w:szCs w:val="18"/>
        </w:rPr>
        <w:t>约</w:t>
      </w:r>
      <w:r>
        <w:rPr>
          <w:rFonts w:ascii="宋体" w:cs="宋体"/>
          <w:kern w:val="0"/>
          <w:sz w:val="18"/>
          <w:szCs w:val="18"/>
        </w:rPr>
        <w:t>25%</w:t>
      </w:r>
    </w:p>
    <w:p>
      <w:pPr>
        <w:jc w:val="left"/>
        <w:rPr>
          <w:rFonts w:ascii="宋体" w:cs="宋体"/>
          <w:kern w:val="0"/>
          <w:sz w:val="18"/>
          <w:szCs w:val="18"/>
        </w:rPr>
      </w:pPr>
      <w:r>
        <w:rPr>
          <w:rFonts w:ascii="Times New Roman" w:hAnsi="Times New Roman"/>
          <w:kern w:val="0"/>
          <w:sz w:val="18"/>
          <w:szCs w:val="18"/>
        </w:rPr>
        <w:t xml:space="preserve">    </w:t>
      </w:r>
      <w:r>
        <w:rPr>
          <w:rFonts w:ascii="宋体" w:cs="宋体"/>
          <w:kern w:val="0"/>
          <w:sz w:val="18"/>
          <w:szCs w:val="18"/>
        </w:rPr>
        <w:t xml:space="preserve"> 4</w:t>
      </w:r>
      <w:r>
        <w:rPr>
          <w:rFonts w:hint="eastAsia" w:ascii="宋体" w:cs="宋体"/>
          <w:kern w:val="0"/>
          <w:sz w:val="18"/>
          <w:szCs w:val="18"/>
        </w:rPr>
        <w:t>．综合题</w:t>
      </w:r>
      <w:r>
        <w:rPr>
          <w:rFonts w:ascii="宋体" w:cs="宋体"/>
          <w:kern w:val="0"/>
          <w:sz w:val="18"/>
          <w:szCs w:val="18"/>
        </w:rPr>
        <w:t xml:space="preserve">             </w:t>
      </w:r>
      <w:r>
        <w:rPr>
          <w:rFonts w:hint="eastAsia" w:ascii="宋体" w:cs="宋体"/>
          <w:kern w:val="0"/>
          <w:sz w:val="18"/>
          <w:szCs w:val="18"/>
        </w:rPr>
        <w:t>约3</w:t>
      </w:r>
      <w:r>
        <w:rPr>
          <w:rFonts w:ascii="宋体" w:cs="宋体"/>
          <w:kern w:val="0"/>
          <w:sz w:val="18"/>
          <w:szCs w:val="18"/>
        </w:rPr>
        <w:t>0%</w:t>
      </w:r>
    </w:p>
    <w:p>
      <w:pPr>
        <w:pStyle w:val="3"/>
      </w:pPr>
      <w:r>
        <w:rPr>
          <w:rFonts w:hint="eastAsia"/>
        </w:rPr>
        <w:t>三、考试内容与要求</w:t>
      </w:r>
    </w:p>
    <w:p>
      <w:pPr>
        <w:pStyle w:val="8"/>
        <w:spacing w:line="480" w:lineRule="auto"/>
        <w:rPr>
          <w:rFonts w:hAnsi="宋体"/>
          <w:b/>
          <w:sz w:val="18"/>
          <w:szCs w:val="18"/>
        </w:rPr>
      </w:pPr>
      <w:r>
        <w:rPr>
          <w:rFonts w:hAnsi="宋体" w:cs="宋体"/>
          <w:b/>
          <w:kern w:val="0"/>
          <w:sz w:val="18"/>
          <w:szCs w:val="18"/>
        </w:rPr>
        <w:t xml:space="preserve">   </w:t>
      </w:r>
      <w:r>
        <w:rPr>
          <w:rFonts w:hint="eastAsia" w:hAnsi="宋体" w:cs="宋体"/>
          <w:b/>
          <w:kern w:val="0"/>
          <w:sz w:val="18"/>
          <w:szCs w:val="18"/>
        </w:rPr>
        <w:t>（一）</w:t>
      </w:r>
      <w:r>
        <w:rPr>
          <w:rFonts w:hint="eastAsia" w:hAnsi="宋体"/>
          <w:b/>
          <w:sz w:val="18"/>
          <w:szCs w:val="18"/>
        </w:rPr>
        <w:t>绪论</w:t>
      </w:r>
    </w:p>
    <w:p>
      <w:pPr>
        <w:pStyle w:val="8"/>
        <w:ind w:firstLine="630" w:firstLineChars="350"/>
        <w:rPr>
          <w:sz w:val="18"/>
          <w:szCs w:val="18"/>
        </w:rPr>
      </w:pPr>
      <w:r>
        <w:rPr>
          <w:rFonts w:hint="eastAsia"/>
          <w:sz w:val="18"/>
          <w:szCs w:val="18"/>
        </w:rPr>
        <w:t>信息与信息科学,通信系统的基本模型,信息论发展史,信息科学与通信的关系（了解）</w:t>
      </w:r>
    </w:p>
    <w:p>
      <w:pPr>
        <w:pStyle w:val="8"/>
        <w:spacing w:line="480" w:lineRule="auto"/>
        <w:rPr>
          <w:rFonts w:hAnsi="宋体"/>
          <w:b/>
          <w:sz w:val="18"/>
          <w:szCs w:val="18"/>
        </w:rPr>
      </w:pPr>
      <w:r>
        <w:rPr>
          <w:rFonts w:hAnsi="宋体"/>
          <w:b/>
          <w:sz w:val="18"/>
          <w:szCs w:val="18"/>
        </w:rPr>
        <w:t xml:space="preserve">   </w:t>
      </w:r>
      <w:r>
        <w:rPr>
          <w:rFonts w:hint="eastAsia" w:hAnsi="宋体"/>
          <w:b/>
          <w:sz w:val="18"/>
          <w:szCs w:val="18"/>
        </w:rPr>
        <w:t>（二）</w:t>
      </w:r>
      <w:r>
        <w:rPr>
          <w:rFonts w:hint="eastAsia" w:hAnsi="宋体"/>
          <w:b/>
          <w:bCs/>
          <w:spacing w:val="4"/>
          <w:sz w:val="18"/>
          <w:szCs w:val="18"/>
        </w:rPr>
        <w:t>单符号离散信源</w:t>
      </w:r>
    </w:p>
    <w:p>
      <w:pPr>
        <w:ind w:firstLine="686" w:firstLineChars="350"/>
        <w:rPr>
          <w:spacing w:val="8"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单符号离散信源的数学模型</w:t>
      </w:r>
      <w:r>
        <w:rPr>
          <w:rFonts w:hint="eastAsia"/>
          <w:bCs/>
          <w:sz w:val="18"/>
          <w:szCs w:val="18"/>
        </w:rPr>
        <w:t>（了解，核心）</w:t>
      </w:r>
    </w:p>
    <w:p>
      <w:pPr>
        <w:ind w:firstLine="686" w:firstLineChars="350"/>
        <w:rPr>
          <w:spacing w:val="8"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自信息和信息函数</w:t>
      </w:r>
      <w:r>
        <w:rPr>
          <w:rFonts w:hint="eastAsia"/>
          <w:bCs/>
          <w:sz w:val="18"/>
          <w:szCs w:val="18"/>
        </w:rPr>
        <w:t>（了解，核心）</w:t>
      </w:r>
    </w:p>
    <w:p>
      <w:pPr>
        <w:ind w:firstLine="686" w:firstLineChars="350"/>
        <w:rPr>
          <w:bCs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信息熵</w:t>
      </w:r>
      <w:r>
        <w:rPr>
          <w:rFonts w:hint="eastAsia"/>
          <w:bCs/>
          <w:sz w:val="18"/>
          <w:szCs w:val="18"/>
        </w:rPr>
        <w:t>（理解，核心）</w:t>
      </w:r>
    </w:p>
    <w:p>
      <w:pPr>
        <w:ind w:firstLine="720" w:firstLineChars="400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信息熵的代数性质（了解，核心）</w:t>
      </w:r>
    </w:p>
    <w:p>
      <w:pPr>
        <w:ind w:firstLine="720" w:firstLineChars="400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信息熵的解析性质（了解，核心）</w:t>
      </w:r>
    </w:p>
    <w:p>
      <w:pPr>
        <w:ind w:firstLine="630" w:firstLineChars="350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 xml:space="preserve"> 离散信源的最大熵值（了解，核心）</w:t>
      </w:r>
    </w:p>
    <w:p>
      <w:pPr>
        <w:pStyle w:val="8"/>
        <w:spacing w:line="480" w:lineRule="auto"/>
        <w:rPr>
          <w:rFonts w:hAnsi="宋体"/>
          <w:b/>
          <w:sz w:val="18"/>
          <w:szCs w:val="18"/>
        </w:rPr>
      </w:pPr>
      <w:r>
        <w:rPr>
          <w:rFonts w:hAnsi="宋体"/>
          <w:b/>
          <w:sz w:val="18"/>
          <w:szCs w:val="18"/>
        </w:rPr>
        <w:t xml:space="preserve">    </w:t>
      </w:r>
      <w:r>
        <w:rPr>
          <w:rFonts w:hint="eastAsia" w:hAnsi="宋体"/>
          <w:b/>
          <w:sz w:val="18"/>
          <w:szCs w:val="18"/>
        </w:rPr>
        <w:t>（三）</w:t>
      </w:r>
      <w:r>
        <w:rPr>
          <w:rFonts w:hint="eastAsia" w:hAnsi="宋体"/>
          <w:b/>
          <w:spacing w:val="8"/>
          <w:sz w:val="18"/>
          <w:szCs w:val="18"/>
        </w:rPr>
        <w:t>单符号离散信道</w:t>
      </w:r>
    </w:p>
    <w:p>
      <w:pPr>
        <w:tabs>
          <w:tab w:val="left" w:pos="720"/>
        </w:tabs>
        <w:ind w:firstLine="784" w:firstLineChars="400"/>
        <w:rPr>
          <w:spacing w:val="8"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单符号离散信道的数学模型</w:t>
      </w:r>
      <w:r>
        <w:rPr>
          <w:rFonts w:hint="eastAsia"/>
          <w:bCs/>
          <w:sz w:val="18"/>
          <w:szCs w:val="18"/>
        </w:rPr>
        <w:t>（理解，核心）</w:t>
      </w:r>
    </w:p>
    <w:p>
      <w:pPr>
        <w:tabs>
          <w:tab w:val="left" w:pos="720"/>
        </w:tabs>
        <w:ind w:firstLine="784" w:firstLineChars="400"/>
        <w:rPr>
          <w:spacing w:val="8"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交互信息量和条件交互信息量</w:t>
      </w:r>
      <w:r>
        <w:rPr>
          <w:rFonts w:hint="eastAsia"/>
          <w:bCs/>
          <w:sz w:val="18"/>
          <w:szCs w:val="18"/>
        </w:rPr>
        <w:t>（理解，核心）</w:t>
      </w:r>
    </w:p>
    <w:p>
      <w:pPr>
        <w:tabs>
          <w:tab w:val="left" w:pos="720"/>
        </w:tabs>
        <w:ind w:firstLine="784" w:firstLineChars="400"/>
        <w:rPr>
          <w:spacing w:val="8"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平均交互信息量</w:t>
      </w:r>
      <w:r>
        <w:rPr>
          <w:rFonts w:hint="eastAsia"/>
          <w:bCs/>
          <w:sz w:val="18"/>
          <w:szCs w:val="18"/>
        </w:rPr>
        <w:t>（理解，核心）</w:t>
      </w:r>
    </w:p>
    <w:p>
      <w:pPr>
        <w:tabs>
          <w:tab w:val="left" w:pos="720"/>
        </w:tabs>
        <w:ind w:firstLine="784" w:firstLineChars="400"/>
        <w:rPr>
          <w:spacing w:val="8"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平均交互信息量的物理意义</w:t>
      </w:r>
      <w:r>
        <w:rPr>
          <w:rFonts w:hint="eastAsia"/>
          <w:bCs/>
          <w:sz w:val="18"/>
          <w:szCs w:val="18"/>
        </w:rPr>
        <w:t>（理解，核心）</w:t>
      </w:r>
    </w:p>
    <w:p>
      <w:pPr>
        <w:tabs>
          <w:tab w:val="left" w:pos="720"/>
        </w:tabs>
        <w:ind w:firstLine="784" w:firstLineChars="400"/>
        <w:rPr>
          <w:bCs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平均交互信息量的特性</w:t>
      </w:r>
      <w:r>
        <w:rPr>
          <w:rFonts w:hint="eastAsia"/>
          <w:bCs/>
          <w:sz w:val="18"/>
          <w:szCs w:val="18"/>
        </w:rPr>
        <w:t>（理解，核心）</w:t>
      </w:r>
    </w:p>
    <w:p>
      <w:pPr>
        <w:pStyle w:val="8"/>
        <w:spacing w:line="480" w:lineRule="auto"/>
        <w:ind w:firstLine="313" w:firstLineChars="173"/>
        <w:rPr>
          <w:rFonts w:hAnsi="宋体"/>
          <w:b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>（四）离散信道的信道容量</w:t>
      </w:r>
    </w:p>
    <w:p>
      <w:pPr>
        <w:ind w:firstLine="882" w:firstLineChars="450"/>
        <w:rPr>
          <w:spacing w:val="8"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信道容量的定义</w:t>
      </w:r>
      <w:r>
        <w:rPr>
          <w:rFonts w:hint="eastAsia"/>
          <w:bCs/>
          <w:sz w:val="18"/>
          <w:szCs w:val="18"/>
        </w:rPr>
        <w:t>（了解，核心）</w:t>
      </w:r>
    </w:p>
    <w:p>
      <w:pPr>
        <w:ind w:firstLine="882" w:firstLineChars="450"/>
        <w:rPr>
          <w:spacing w:val="8"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信道容量的一般计算方法</w:t>
      </w:r>
      <w:r>
        <w:rPr>
          <w:rFonts w:hint="eastAsia"/>
          <w:bCs/>
          <w:sz w:val="18"/>
          <w:szCs w:val="18"/>
        </w:rPr>
        <w:t>（了解）</w:t>
      </w:r>
    </w:p>
    <w:p>
      <w:pPr>
        <w:ind w:firstLine="882" w:firstLineChars="450"/>
        <w:rPr>
          <w:spacing w:val="8"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离散无噪信道的信道容量</w:t>
      </w:r>
      <w:r>
        <w:rPr>
          <w:rFonts w:hint="eastAsia"/>
          <w:bCs/>
          <w:color w:val="000000"/>
          <w:sz w:val="18"/>
          <w:szCs w:val="18"/>
        </w:rPr>
        <w:t>（</w:t>
      </w:r>
      <w:r>
        <w:rPr>
          <w:rFonts w:hint="eastAsia"/>
          <w:sz w:val="18"/>
          <w:szCs w:val="18"/>
        </w:rPr>
        <w:t>理解</w:t>
      </w:r>
      <w:r>
        <w:rPr>
          <w:rFonts w:hint="eastAsia"/>
          <w:bCs/>
          <w:color w:val="000000"/>
          <w:sz w:val="18"/>
          <w:szCs w:val="18"/>
        </w:rPr>
        <w:t>，核心）</w:t>
      </w:r>
    </w:p>
    <w:p>
      <w:pPr>
        <w:ind w:firstLine="882" w:firstLineChars="450"/>
        <w:rPr>
          <w:spacing w:val="8"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强对称离散信道的信道容量</w:t>
      </w:r>
      <w:r>
        <w:rPr>
          <w:rFonts w:hint="eastAsia"/>
          <w:bCs/>
          <w:color w:val="000000"/>
          <w:sz w:val="18"/>
          <w:szCs w:val="18"/>
        </w:rPr>
        <w:t>（</w:t>
      </w:r>
      <w:r>
        <w:rPr>
          <w:rFonts w:hint="eastAsia"/>
          <w:sz w:val="18"/>
          <w:szCs w:val="18"/>
        </w:rPr>
        <w:t>理解</w:t>
      </w:r>
      <w:r>
        <w:rPr>
          <w:rFonts w:hint="eastAsia"/>
          <w:bCs/>
          <w:color w:val="000000"/>
          <w:sz w:val="18"/>
          <w:szCs w:val="18"/>
        </w:rPr>
        <w:t>，核心）</w:t>
      </w:r>
    </w:p>
    <w:p>
      <w:pPr>
        <w:ind w:firstLine="882" w:firstLineChars="450"/>
        <w:rPr>
          <w:rFonts w:ascii="宋体"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离散信道容量的迭代算法</w:t>
      </w:r>
      <w:r>
        <w:rPr>
          <w:rFonts w:hint="eastAsia"/>
          <w:bCs/>
          <w:color w:val="000000"/>
          <w:sz w:val="18"/>
          <w:szCs w:val="18"/>
        </w:rPr>
        <w:t>（</w:t>
      </w:r>
      <w:r>
        <w:rPr>
          <w:rFonts w:hint="eastAsia"/>
          <w:bCs/>
          <w:sz w:val="18"/>
          <w:szCs w:val="18"/>
        </w:rPr>
        <w:t>了解</w:t>
      </w:r>
      <w:r>
        <w:rPr>
          <w:rFonts w:hint="eastAsia"/>
          <w:bCs/>
          <w:color w:val="000000"/>
          <w:sz w:val="18"/>
          <w:szCs w:val="18"/>
        </w:rPr>
        <w:t>）</w:t>
      </w:r>
    </w:p>
    <w:p>
      <w:pPr>
        <w:pStyle w:val="8"/>
        <w:spacing w:line="480" w:lineRule="auto"/>
        <w:ind w:firstLine="401" w:firstLineChars="222"/>
        <w:rPr>
          <w:rFonts w:hAnsi="宋体"/>
          <w:b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>（五）</w:t>
      </w:r>
      <w:r>
        <w:rPr>
          <w:rFonts w:hint="eastAsia" w:hAnsi="宋体"/>
          <w:b/>
          <w:spacing w:val="8"/>
          <w:sz w:val="18"/>
          <w:szCs w:val="18"/>
        </w:rPr>
        <w:t>多符号离散信源</w:t>
      </w:r>
    </w:p>
    <w:p>
      <w:pPr>
        <w:tabs>
          <w:tab w:val="left" w:pos="720"/>
        </w:tabs>
        <w:ind w:firstLine="730" w:firstLineChars="406"/>
        <w:rPr>
          <w:spacing w:val="8"/>
          <w:sz w:val="18"/>
          <w:szCs w:val="18"/>
        </w:rPr>
      </w:pPr>
      <w:r>
        <w:rPr>
          <w:rFonts w:ascii="宋体"/>
          <w:sz w:val="18"/>
          <w:szCs w:val="18"/>
        </w:rPr>
        <w:t xml:space="preserve">  </w:t>
      </w:r>
      <w:r>
        <w:rPr>
          <w:rFonts w:hint="eastAsia"/>
          <w:spacing w:val="8"/>
          <w:sz w:val="18"/>
          <w:szCs w:val="18"/>
        </w:rPr>
        <w:t>离散无记忆信源的扩展信源</w:t>
      </w:r>
      <w:r>
        <w:rPr>
          <w:rFonts w:hint="eastAsia"/>
          <w:bCs/>
          <w:color w:val="000000"/>
          <w:sz w:val="18"/>
          <w:szCs w:val="18"/>
        </w:rPr>
        <w:t>（</w:t>
      </w:r>
      <w:r>
        <w:rPr>
          <w:rFonts w:hint="eastAsia"/>
          <w:sz w:val="18"/>
          <w:szCs w:val="18"/>
        </w:rPr>
        <w:t>理解</w:t>
      </w:r>
      <w:r>
        <w:rPr>
          <w:rFonts w:hint="eastAsia"/>
          <w:bCs/>
          <w:color w:val="000000"/>
          <w:sz w:val="18"/>
          <w:szCs w:val="18"/>
        </w:rPr>
        <w:t>，核心）</w:t>
      </w:r>
    </w:p>
    <w:p>
      <w:pPr>
        <w:tabs>
          <w:tab w:val="left" w:pos="720"/>
        </w:tabs>
        <w:ind w:firstLine="893" w:firstLineChars="456"/>
        <w:rPr>
          <w:spacing w:val="8"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离散平稳信源</w:t>
      </w:r>
      <w:r>
        <w:rPr>
          <w:rFonts w:hint="eastAsia"/>
          <w:bCs/>
          <w:color w:val="000000"/>
          <w:sz w:val="18"/>
          <w:szCs w:val="18"/>
        </w:rPr>
        <w:t>（</w:t>
      </w:r>
      <w:r>
        <w:rPr>
          <w:rFonts w:hint="eastAsia"/>
          <w:sz w:val="18"/>
          <w:szCs w:val="18"/>
        </w:rPr>
        <w:t>理解</w:t>
      </w:r>
      <w:r>
        <w:rPr>
          <w:rFonts w:hint="eastAsia"/>
          <w:bCs/>
          <w:color w:val="000000"/>
          <w:sz w:val="18"/>
          <w:szCs w:val="18"/>
        </w:rPr>
        <w:t>，核心）</w:t>
      </w:r>
    </w:p>
    <w:p>
      <w:pPr>
        <w:tabs>
          <w:tab w:val="left" w:pos="720"/>
        </w:tabs>
        <w:ind w:firstLine="795" w:firstLineChars="406"/>
        <w:rPr>
          <w:spacing w:val="8"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 xml:space="preserve"> 马尔可夫信源</w:t>
      </w:r>
      <w:r>
        <w:rPr>
          <w:rFonts w:hint="eastAsia"/>
          <w:bCs/>
          <w:color w:val="000000"/>
          <w:sz w:val="18"/>
          <w:szCs w:val="18"/>
        </w:rPr>
        <w:t>（</w:t>
      </w:r>
      <w:r>
        <w:rPr>
          <w:rFonts w:hint="eastAsia"/>
          <w:sz w:val="18"/>
          <w:szCs w:val="18"/>
        </w:rPr>
        <w:t>理解</w:t>
      </w:r>
      <w:r>
        <w:rPr>
          <w:rFonts w:hint="eastAsia"/>
          <w:bCs/>
          <w:color w:val="000000"/>
          <w:sz w:val="18"/>
          <w:szCs w:val="18"/>
        </w:rPr>
        <w:t>，核心）</w:t>
      </w:r>
    </w:p>
    <w:p>
      <w:pPr>
        <w:tabs>
          <w:tab w:val="left" w:pos="720"/>
        </w:tabs>
        <w:ind w:firstLine="991" w:firstLineChars="506"/>
        <w:rPr>
          <w:rFonts w:ascii="宋体"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信源的相关性和剩余度</w:t>
      </w:r>
      <w:r>
        <w:rPr>
          <w:rFonts w:hint="eastAsia"/>
          <w:bCs/>
          <w:color w:val="000000"/>
          <w:sz w:val="18"/>
          <w:szCs w:val="18"/>
        </w:rPr>
        <w:t>（</w:t>
      </w:r>
      <w:r>
        <w:rPr>
          <w:rFonts w:hint="eastAsia"/>
          <w:sz w:val="18"/>
          <w:szCs w:val="18"/>
        </w:rPr>
        <w:t>理解</w:t>
      </w:r>
      <w:r>
        <w:rPr>
          <w:rFonts w:hint="eastAsia"/>
          <w:bCs/>
          <w:color w:val="000000"/>
          <w:sz w:val="18"/>
          <w:szCs w:val="18"/>
        </w:rPr>
        <w:t>，核心）</w:t>
      </w:r>
    </w:p>
    <w:p>
      <w:pPr>
        <w:pStyle w:val="8"/>
        <w:spacing w:line="480" w:lineRule="auto"/>
        <w:ind w:firstLine="313" w:firstLineChars="173"/>
        <w:rPr>
          <w:rFonts w:hAnsi="宋体"/>
          <w:b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>（六）</w:t>
      </w:r>
      <w:r>
        <w:rPr>
          <w:rFonts w:hint="eastAsia" w:hAnsi="宋体"/>
          <w:b/>
          <w:spacing w:val="8"/>
          <w:sz w:val="18"/>
          <w:szCs w:val="18"/>
        </w:rPr>
        <w:t>多符号离散信信道</w:t>
      </w:r>
    </w:p>
    <w:p>
      <w:pPr>
        <w:tabs>
          <w:tab w:val="left" w:pos="720"/>
        </w:tabs>
        <w:ind w:firstLine="720" w:firstLineChars="400"/>
        <w:rPr>
          <w:rFonts w:ascii="宋体"/>
          <w:sz w:val="18"/>
          <w:szCs w:val="18"/>
        </w:rPr>
      </w:pPr>
      <w:r>
        <w:rPr>
          <w:rFonts w:ascii="宋体"/>
          <w:sz w:val="18"/>
          <w:szCs w:val="18"/>
        </w:rPr>
        <w:t xml:space="preserve">  </w:t>
      </w:r>
      <w:r>
        <w:rPr>
          <w:rFonts w:hint="eastAsia" w:ascii="宋体"/>
          <w:sz w:val="18"/>
          <w:szCs w:val="18"/>
        </w:rPr>
        <w:t>多符号离散信道的数学模型</w:t>
      </w:r>
      <w:r>
        <w:rPr>
          <w:rFonts w:hint="eastAsia"/>
          <w:bCs/>
          <w:sz w:val="18"/>
          <w:szCs w:val="18"/>
        </w:rPr>
        <w:t>（了解，核心）</w:t>
      </w:r>
    </w:p>
    <w:p>
      <w:pPr>
        <w:tabs>
          <w:tab w:val="left" w:pos="720"/>
        </w:tabs>
        <w:ind w:firstLine="810" w:firstLineChars="450"/>
        <w:rPr>
          <w:rFonts w:ascii="宋体"/>
          <w:sz w:val="18"/>
          <w:szCs w:val="18"/>
        </w:rPr>
      </w:pPr>
      <w:r>
        <w:rPr>
          <w:rFonts w:hint="eastAsia" w:ascii="宋体"/>
          <w:sz w:val="18"/>
          <w:szCs w:val="18"/>
        </w:rPr>
        <w:t xml:space="preserve"> 离散无记忆信道的扩展信道</w:t>
      </w:r>
      <w:r>
        <w:rPr>
          <w:rFonts w:hint="eastAsia"/>
          <w:bCs/>
          <w:sz w:val="18"/>
          <w:szCs w:val="18"/>
        </w:rPr>
        <w:t>（了解，核心）</w:t>
      </w:r>
    </w:p>
    <w:p>
      <w:pPr>
        <w:tabs>
          <w:tab w:val="left" w:pos="720"/>
        </w:tabs>
        <w:ind w:firstLine="900" w:firstLineChars="500"/>
        <w:rPr>
          <w:rFonts w:ascii="宋体"/>
          <w:sz w:val="18"/>
          <w:szCs w:val="18"/>
        </w:rPr>
      </w:pPr>
      <w:r>
        <w:rPr>
          <w:rFonts w:hint="eastAsia" w:ascii="宋体"/>
          <w:sz w:val="18"/>
          <w:szCs w:val="18"/>
        </w:rPr>
        <w:t>串联信道的互信息</w:t>
      </w:r>
      <w:r>
        <w:rPr>
          <w:rFonts w:hint="eastAsia"/>
          <w:bCs/>
          <w:sz w:val="18"/>
          <w:szCs w:val="18"/>
        </w:rPr>
        <w:t>（了解，核心）</w:t>
      </w:r>
    </w:p>
    <w:p>
      <w:pPr>
        <w:tabs>
          <w:tab w:val="left" w:pos="720"/>
        </w:tabs>
        <w:ind w:firstLine="900" w:firstLineChars="500"/>
        <w:rPr>
          <w:rFonts w:ascii="宋体"/>
          <w:sz w:val="18"/>
          <w:szCs w:val="18"/>
        </w:rPr>
      </w:pPr>
      <w:r>
        <w:rPr>
          <w:rFonts w:hint="eastAsia" w:ascii="宋体"/>
          <w:sz w:val="18"/>
          <w:szCs w:val="18"/>
        </w:rPr>
        <w:t>信源与信道的匹配</w:t>
      </w:r>
      <w:r>
        <w:rPr>
          <w:rFonts w:hint="eastAsia"/>
          <w:bCs/>
          <w:sz w:val="18"/>
          <w:szCs w:val="18"/>
        </w:rPr>
        <w:t>（了解，核心）</w:t>
      </w:r>
    </w:p>
    <w:p>
      <w:pPr>
        <w:pStyle w:val="8"/>
        <w:spacing w:line="480" w:lineRule="auto"/>
        <w:ind w:firstLine="313" w:firstLineChars="173"/>
        <w:rPr>
          <w:rFonts w:hAnsi="宋体"/>
          <w:b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>（七）</w:t>
      </w:r>
      <w:r>
        <w:rPr>
          <w:rFonts w:hint="eastAsia" w:hAnsi="宋体"/>
          <w:b/>
          <w:spacing w:val="8"/>
          <w:sz w:val="18"/>
          <w:szCs w:val="18"/>
        </w:rPr>
        <w:t>无失真信源编码</w:t>
      </w:r>
    </w:p>
    <w:p>
      <w:pPr>
        <w:ind w:firstLine="720" w:firstLineChars="400"/>
        <w:rPr>
          <w:spacing w:val="8"/>
          <w:sz w:val="18"/>
          <w:szCs w:val="18"/>
        </w:rPr>
      </w:pPr>
      <w:r>
        <w:rPr>
          <w:rFonts w:ascii="宋体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 xml:space="preserve"> </w:t>
      </w:r>
      <w:r>
        <w:rPr>
          <w:rFonts w:hint="eastAsia"/>
          <w:spacing w:val="8"/>
          <w:sz w:val="18"/>
          <w:szCs w:val="18"/>
        </w:rPr>
        <w:t>编码器</w:t>
      </w:r>
      <w:r>
        <w:rPr>
          <w:rFonts w:hint="eastAsia"/>
          <w:bCs/>
          <w:color w:val="000000"/>
          <w:sz w:val="18"/>
          <w:szCs w:val="18"/>
        </w:rPr>
        <w:t>（</w:t>
      </w:r>
      <w:r>
        <w:rPr>
          <w:rFonts w:hint="eastAsia"/>
          <w:sz w:val="18"/>
          <w:szCs w:val="18"/>
        </w:rPr>
        <w:t>理解</w:t>
      </w:r>
      <w:r>
        <w:rPr>
          <w:rFonts w:hint="eastAsia"/>
          <w:bCs/>
          <w:color w:val="000000"/>
          <w:sz w:val="18"/>
          <w:szCs w:val="18"/>
        </w:rPr>
        <w:t>，核心）</w:t>
      </w:r>
    </w:p>
    <w:p>
      <w:pPr>
        <w:ind w:firstLine="784" w:firstLineChars="400"/>
        <w:rPr>
          <w:spacing w:val="8"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 xml:space="preserve"> 定长码和定长信源编码定理</w:t>
      </w:r>
      <w:r>
        <w:rPr>
          <w:rFonts w:hint="eastAsia"/>
          <w:bCs/>
          <w:color w:val="000000"/>
          <w:sz w:val="18"/>
          <w:szCs w:val="18"/>
        </w:rPr>
        <w:t>（</w:t>
      </w:r>
      <w:r>
        <w:rPr>
          <w:rFonts w:hint="eastAsia"/>
          <w:sz w:val="18"/>
          <w:szCs w:val="18"/>
        </w:rPr>
        <w:t>理解</w:t>
      </w:r>
      <w:r>
        <w:rPr>
          <w:rFonts w:hint="eastAsia"/>
          <w:bCs/>
          <w:color w:val="000000"/>
          <w:sz w:val="18"/>
          <w:szCs w:val="18"/>
        </w:rPr>
        <w:t>，核心）</w:t>
      </w:r>
    </w:p>
    <w:p>
      <w:pPr>
        <w:ind w:firstLine="882" w:firstLineChars="450"/>
        <w:rPr>
          <w:spacing w:val="8"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变长码</w:t>
      </w:r>
      <w:r>
        <w:rPr>
          <w:rFonts w:hint="eastAsia"/>
          <w:bCs/>
          <w:color w:val="000000"/>
          <w:sz w:val="18"/>
          <w:szCs w:val="18"/>
        </w:rPr>
        <w:t>（</w:t>
      </w:r>
      <w:r>
        <w:rPr>
          <w:rFonts w:hint="eastAsia"/>
          <w:sz w:val="18"/>
          <w:szCs w:val="18"/>
        </w:rPr>
        <w:t>理解</w:t>
      </w:r>
      <w:r>
        <w:rPr>
          <w:rFonts w:hint="eastAsia"/>
          <w:bCs/>
          <w:color w:val="000000"/>
          <w:sz w:val="18"/>
          <w:szCs w:val="18"/>
        </w:rPr>
        <w:t>，核心）</w:t>
      </w:r>
    </w:p>
    <w:p>
      <w:pPr>
        <w:ind w:firstLine="882" w:firstLineChars="450"/>
        <w:rPr>
          <w:spacing w:val="8"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变长信源编码定理</w:t>
      </w:r>
      <w:r>
        <w:rPr>
          <w:rFonts w:hint="eastAsia"/>
          <w:bCs/>
          <w:color w:val="000000"/>
          <w:sz w:val="18"/>
          <w:szCs w:val="18"/>
        </w:rPr>
        <w:t>（</w:t>
      </w:r>
      <w:r>
        <w:rPr>
          <w:rFonts w:hint="eastAsia"/>
          <w:sz w:val="18"/>
          <w:szCs w:val="18"/>
        </w:rPr>
        <w:t>理解</w:t>
      </w:r>
      <w:r>
        <w:rPr>
          <w:rFonts w:hint="eastAsia"/>
          <w:bCs/>
          <w:color w:val="000000"/>
          <w:sz w:val="18"/>
          <w:szCs w:val="18"/>
        </w:rPr>
        <w:t>，核心）</w:t>
      </w:r>
    </w:p>
    <w:p>
      <w:pPr>
        <w:ind w:firstLine="882" w:firstLineChars="450"/>
        <w:rPr>
          <w:spacing w:val="8"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变长码的编码方法</w:t>
      </w:r>
      <w:r>
        <w:rPr>
          <w:rFonts w:hint="eastAsia"/>
          <w:bCs/>
          <w:color w:val="000000"/>
          <w:sz w:val="18"/>
          <w:szCs w:val="18"/>
        </w:rPr>
        <w:t>（</w:t>
      </w:r>
      <w:r>
        <w:rPr>
          <w:rFonts w:hint="eastAsia"/>
          <w:sz w:val="18"/>
          <w:szCs w:val="18"/>
        </w:rPr>
        <w:t>理解</w:t>
      </w:r>
      <w:r>
        <w:rPr>
          <w:rFonts w:hint="eastAsia"/>
          <w:bCs/>
          <w:color w:val="000000"/>
          <w:sz w:val="18"/>
          <w:szCs w:val="18"/>
        </w:rPr>
        <w:t>，核心）</w:t>
      </w:r>
    </w:p>
    <w:p>
      <w:pPr>
        <w:pStyle w:val="8"/>
        <w:spacing w:line="480" w:lineRule="auto"/>
        <w:ind w:firstLine="401" w:firstLineChars="222"/>
        <w:rPr>
          <w:rFonts w:hAnsi="宋体"/>
          <w:b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>（八）</w:t>
      </w:r>
      <w:r>
        <w:rPr>
          <w:rFonts w:hint="eastAsia" w:hAnsi="宋体"/>
          <w:b/>
          <w:spacing w:val="8"/>
          <w:sz w:val="18"/>
          <w:szCs w:val="18"/>
        </w:rPr>
        <w:t>有噪信道编码</w:t>
      </w:r>
    </w:p>
    <w:p>
      <w:pPr>
        <w:ind w:firstLine="415" w:firstLineChars="231"/>
        <w:rPr>
          <w:spacing w:val="8"/>
          <w:sz w:val="18"/>
          <w:szCs w:val="18"/>
        </w:rPr>
      </w:pPr>
      <w:r>
        <w:rPr>
          <w:rFonts w:ascii="宋体"/>
          <w:sz w:val="18"/>
          <w:szCs w:val="18"/>
        </w:rPr>
        <w:t xml:space="preserve">      </w:t>
      </w:r>
      <w:r>
        <w:rPr>
          <w:rFonts w:hint="eastAsia"/>
          <w:spacing w:val="8"/>
          <w:sz w:val="18"/>
          <w:szCs w:val="18"/>
        </w:rPr>
        <w:t>错误概率和译码规则</w:t>
      </w:r>
      <w:r>
        <w:rPr>
          <w:rFonts w:hint="eastAsia"/>
          <w:bCs/>
          <w:color w:val="000000"/>
          <w:sz w:val="18"/>
          <w:szCs w:val="18"/>
        </w:rPr>
        <w:t>（</w:t>
      </w:r>
      <w:r>
        <w:rPr>
          <w:rFonts w:hint="eastAsia"/>
          <w:sz w:val="18"/>
          <w:szCs w:val="18"/>
        </w:rPr>
        <w:t>理解</w:t>
      </w:r>
      <w:r>
        <w:rPr>
          <w:rFonts w:hint="eastAsia"/>
          <w:bCs/>
          <w:color w:val="000000"/>
          <w:sz w:val="18"/>
          <w:szCs w:val="18"/>
        </w:rPr>
        <w:t>，核心）</w:t>
      </w:r>
    </w:p>
    <w:p>
      <w:pPr>
        <w:ind w:firstLine="942" w:firstLineChars="481"/>
        <w:rPr>
          <w:spacing w:val="8"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错误概率和编码方法</w:t>
      </w:r>
      <w:r>
        <w:rPr>
          <w:rFonts w:hint="eastAsia"/>
          <w:bCs/>
          <w:color w:val="000000"/>
          <w:sz w:val="18"/>
          <w:szCs w:val="18"/>
        </w:rPr>
        <w:t>（</w:t>
      </w:r>
      <w:r>
        <w:rPr>
          <w:rFonts w:hint="eastAsia"/>
          <w:sz w:val="18"/>
          <w:szCs w:val="18"/>
        </w:rPr>
        <w:t>理解</w:t>
      </w:r>
      <w:r>
        <w:rPr>
          <w:rFonts w:hint="eastAsia"/>
          <w:bCs/>
          <w:color w:val="000000"/>
          <w:sz w:val="18"/>
          <w:szCs w:val="18"/>
        </w:rPr>
        <w:t>，核心）</w:t>
      </w:r>
    </w:p>
    <w:p>
      <w:pPr>
        <w:ind w:firstLine="942" w:firstLineChars="481"/>
        <w:rPr>
          <w:spacing w:val="8"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有噪信道编码定理</w:t>
      </w:r>
      <w:r>
        <w:rPr>
          <w:rFonts w:hint="eastAsia"/>
          <w:bCs/>
          <w:sz w:val="18"/>
          <w:szCs w:val="18"/>
        </w:rPr>
        <w:t>（了解，核心）</w:t>
      </w:r>
    </w:p>
    <w:p>
      <w:pPr>
        <w:ind w:firstLine="942" w:firstLineChars="481"/>
        <w:rPr>
          <w:bCs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有噪信道编码定理的逆定理</w:t>
      </w:r>
      <w:r>
        <w:rPr>
          <w:rFonts w:hint="eastAsia"/>
          <w:bCs/>
          <w:sz w:val="18"/>
          <w:szCs w:val="18"/>
        </w:rPr>
        <w:t>（了解，核心）</w:t>
      </w:r>
    </w:p>
    <w:p>
      <w:pPr>
        <w:ind w:firstLine="942" w:firstLineChars="481"/>
        <w:rPr>
          <w:spacing w:val="8"/>
          <w:sz w:val="18"/>
          <w:szCs w:val="18"/>
        </w:rPr>
      </w:pPr>
      <w:r>
        <w:rPr>
          <w:rFonts w:hint="eastAsia"/>
          <w:spacing w:val="8"/>
          <w:sz w:val="18"/>
          <w:szCs w:val="18"/>
        </w:rPr>
        <w:t>线性分组码（理解，核心）</w:t>
      </w:r>
    </w:p>
    <w:p>
      <w:pPr>
        <w:jc w:val="center"/>
        <w:rPr>
          <w:rFonts w:hint="eastAsia" w:ascii="ˎ̥" w:hAnsi="ˎ̥"/>
          <w:b/>
          <w:color w:val="333333"/>
          <w:sz w:val="18"/>
          <w:szCs w:val="18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2667D"/>
    <w:rsid w:val="1282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Autospacing="0" w:after="33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宋体"/>
      <w:b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uiPriority w:val="0"/>
    <w:pPr>
      <w:ind w:firstLine="420" w:firstLineChars="200"/>
    </w:pPr>
  </w:style>
  <w:style w:type="paragraph" w:customStyle="1" w:styleId="8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2020-03-29T03:16:00Z</dcterms:created>
  <dc:creator>囿。</dc:creator>
  <cp:lastModifiedBy>囿。</cp:lastModifiedBy>
  <dcterms:modified xsi:type="dcterms:W3CDTF">2020-03-29T03:16:53Z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