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80" w:lineRule="auto"/>
        <w:jc w:val="center"/>
        <w:rPr>
          <w:sz w:val="36"/>
          <w:szCs w:val="36"/>
        </w:rPr>
      </w:pPr>
      <w:r>
        <w:rPr>
          <w:rStyle w:val="7"/>
          <w:rFonts w:hint="eastAsia"/>
          <w:b/>
        </w:rPr>
        <w:t>工程流体力学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参考书目：</w:t>
      </w:r>
    </w:p>
    <w:p>
      <w:pPr>
        <w:ind w:firstLine="250" w:firstLineChars="139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《工程流体力学》</w:t>
      </w:r>
      <w:r>
        <w:rPr>
          <w:rFonts w:hint="eastAsia" w:ascii="宋体" w:hAnsi="Calibri" w:eastAsia="宋体" w:cs="Times New Roman"/>
          <w:sz w:val="18"/>
          <w:szCs w:val="18"/>
          <w:lang w:eastAsia="zh-CN"/>
        </w:rPr>
        <w:t>，</w:t>
      </w:r>
      <w:r>
        <w:rPr>
          <w:rFonts w:hint="eastAsia" w:ascii="宋体" w:hAnsi="Calibri" w:eastAsia="宋体" w:cs="Times New Roman"/>
          <w:sz w:val="18"/>
          <w:szCs w:val="18"/>
        </w:rPr>
        <w:t>陈卓如，王洪杰，刘全忠，蔡伟华．第3版．高等教育出版社，2013</w:t>
      </w:r>
    </w:p>
    <w:p>
      <w:pPr>
        <w:pStyle w:val="3"/>
      </w:pPr>
      <w:r>
        <w:rPr>
          <w:rFonts w:hint="eastAsia"/>
        </w:rPr>
        <w:t>一、考试目的与要求</w:t>
      </w:r>
    </w:p>
    <w:p>
      <w:pPr>
        <w:pStyle w:val="8"/>
        <w:ind w:firstLine="360"/>
        <w:rPr>
          <w:rFonts w:cs="Times New Roman"/>
          <w:sz w:val="18"/>
          <w:szCs w:val="18"/>
        </w:rPr>
      </w:pPr>
      <w:r>
        <w:rPr>
          <w:rFonts w:hint="eastAsia" w:cs="宋体"/>
          <w:sz w:val="18"/>
          <w:szCs w:val="18"/>
        </w:rPr>
        <w:t>测试考生掌握工程流体力学的基础知识、基本理论和方法，以及解决流动实际工程问题的能力。考生应掌握流体力学的基础知识、流动基本原理和基本方法，初步具备应用数学方法分析解决流体流动问题的能力。</w:t>
      </w:r>
    </w:p>
    <w:p>
      <w:pPr>
        <w:pStyle w:val="3"/>
      </w:pPr>
      <w:r>
        <w:rPr>
          <w:rFonts w:hint="eastAsia"/>
        </w:rPr>
        <w:t>二、试卷结构（满分5</w:t>
      </w:r>
      <w:r>
        <w:t>0</w:t>
      </w:r>
      <w:r>
        <w:rPr>
          <w:rFonts w:hint="eastAsia"/>
        </w:rPr>
        <w:t>分）</w:t>
      </w:r>
    </w:p>
    <w:p>
      <w:pPr>
        <w:ind w:firstLine="360" w:firstLineChars="20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宋体"/>
          <w:kern w:val="0"/>
          <w:sz w:val="18"/>
          <w:szCs w:val="18"/>
        </w:rPr>
        <w:t>1、简答</w:t>
      </w:r>
      <w:r>
        <w:rPr>
          <w:rFonts w:hint="eastAsia" w:ascii="Calibri" w:hAnsi="Calibri" w:eastAsia="宋体" w:cs="宋体"/>
          <w:sz w:val="18"/>
          <w:szCs w:val="18"/>
        </w:rPr>
        <w:t>题，</w:t>
      </w:r>
      <w:r>
        <w:rPr>
          <w:rFonts w:hint="eastAsia" w:ascii="Calibri" w:hAnsi="Calibri" w:eastAsia="宋体" w:cs="Times New Roman"/>
          <w:sz w:val="18"/>
          <w:szCs w:val="18"/>
        </w:rPr>
        <w:t xml:space="preserve"> 10</w:t>
      </w:r>
      <w:r>
        <w:rPr>
          <w:rFonts w:hint="eastAsia" w:ascii="Calibri" w:hAnsi="Calibri" w:eastAsia="宋体" w:cs="宋体"/>
          <w:sz w:val="18"/>
          <w:szCs w:val="18"/>
        </w:rPr>
        <w:t>分；</w:t>
      </w:r>
    </w:p>
    <w:p>
      <w:pPr>
        <w:ind w:firstLine="360" w:firstLineChars="20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宋体"/>
          <w:sz w:val="18"/>
          <w:szCs w:val="18"/>
        </w:rPr>
        <w:t>2、分析推导题，</w:t>
      </w:r>
      <w:r>
        <w:rPr>
          <w:rFonts w:hint="eastAsia" w:ascii="Calibri" w:hAnsi="Calibri" w:eastAsia="宋体" w:cs="Times New Roman"/>
          <w:sz w:val="18"/>
          <w:szCs w:val="18"/>
        </w:rPr>
        <w:t xml:space="preserve"> 10</w:t>
      </w:r>
      <w:r>
        <w:rPr>
          <w:rFonts w:hint="eastAsia" w:ascii="Calibri" w:hAnsi="Calibri" w:eastAsia="宋体" w:cs="宋体"/>
          <w:sz w:val="18"/>
          <w:szCs w:val="18"/>
        </w:rPr>
        <w:t>分；</w:t>
      </w:r>
    </w:p>
    <w:p>
      <w:pPr>
        <w:ind w:firstLine="360" w:firstLineChars="200"/>
        <w:rPr>
          <w:rFonts w:ascii="Calibri" w:hAnsi="Calibri" w:eastAsia="宋体" w:cs="宋体"/>
          <w:sz w:val="18"/>
          <w:szCs w:val="18"/>
        </w:rPr>
      </w:pPr>
      <w:r>
        <w:rPr>
          <w:rFonts w:hint="eastAsia" w:ascii="宋体" w:hAnsi="Calibri" w:eastAsia="宋体" w:cs="宋体"/>
          <w:kern w:val="0"/>
          <w:sz w:val="18"/>
          <w:szCs w:val="18"/>
        </w:rPr>
        <w:t>3、计算题</w:t>
      </w:r>
      <w:r>
        <w:rPr>
          <w:rFonts w:hint="eastAsia" w:ascii="Calibri" w:hAnsi="Calibri" w:eastAsia="宋体" w:cs="Times New Roman"/>
          <w:sz w:val="18"/>
          <w:szCs w:val="18"/>
        </w:rPr>
        <w:t>， 30</w:t>
      </w:r>
      <w:r>
        <w:rPr>
          <w:rFonts w:hint="eastAsia" w:ascii="Calibri" w:hAnsi="Calibri" w:eastAsia="宋体" w:cs="宋体"/>
          <w:sz w:val="18"/>
          <w:szCs w:val="18"/>
        </w:rPr>
        <w:t>分。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rPr>
          <w:rFonts w:ascii="Times New Roman" w:hAnsi="Times New Roman" w:eastAsia="宋体" w:cs="Times New Roman"/>
          <w:b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（一）</w:t>
      </w:r>
      <w:r>
        <w:rPr>
          <w:rFonts w:hint="eastAsia" w:ascii="Calibri" w:hAnsi="宋体" w:eastAsia="宋体" w:cs="Times New Roman"/>
          <w:b/>
          <w:bCs/>
          <w:kern w:val="0"/>
          <w:sz w:val="18"/>
          <w:szCs w:val="18"/>
        </w:rPr>
        <w:t>绪论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bCs/>
          <w:sz w:val="18"/>
          <w:szCs w:val="18"/>
        </w:rPr>
        <w:t>考试内容：</w:t>
      </w:r>
      <w:r>
        <w:rPr>
          <w:rFonts w:hint="eastAsia"/>
          <w:sz w:val="18"/>
          <w:szCs w:val="18"/>
        </w:rPr>
        <w:t>流体的定义和分类，流体的性质，不可压缩流体、牛顿流体与理想流体的概念，流体的连续性介质模型的概念和物理意义，作用在流体上的力，粘性的概念、表示方法与牛顿内摩擦定律。</w:t>
      </w:r>
      <w:r>
        <w:rPr>
          <w:rFonts w:hAnsi="宋体"/>
          <w:sz w:val="18"/>
          <w:szCs w:val="18"/>
        </w:rPr>
        <w:t xml:space="preserve"> </w:t>
      </w:r>
    </w:p>
    <w:p>
      <w:pPr>
        <w:ind w:firstLine="250" w:firstLineChars="139"/>
        <w:rPr>
          <w:rFonts w:ascii="宋体" w:hAnsi="Calibri" w:eastAsia="宋体" w:cs="Times New Roman"/>
          <w:bCs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1．</w:t>
      </w:r>
      <w:r>
        <w:rPr>
          <w:rFonts w:ascii="Times New Roman" w:hAnsi="Calibri" w:eastAsia="宋体" w:cs="Times New Roman"/>
          <w:sz w:val="18"/>
          <w:szCs w:val="18"/>
        </w:rPr>
        <w:t>掌握流体基本概念和性质</w:t>
      </w:r>
      <w:r>
        <w:rPr>
          <w:rFonts w:hint="eastAsia"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2．</w:t>
      </w:r>
      <w:r>
        <w:rPr>
          <w:rFonts w:ascii="Times New Roman" w:hAnsi="Calibri" w:eastAsia="宋体" w:cs="Times New Roman"/>
          <w:sz w:val="18"/>
          <w:szCs w:val="18"/>
        </w:rPr>
        <w:t>掌握不可压缩流体、牛顿流体与理想流体的概念。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3．了</w:t>
      </w:r>
      <w:r>
        <w:rPr>
          <w:rFonts w:ascii="Times New Roman" w:hAnsi="Calibri" w:eastAsia="宋体" w:cs="Times New Roman"/>
          <w:sz w:val="18"/>
          <w:szCs w:val="18"/>
        </w:rPr>
        <w:t>解流体的分类</w:t>
      </w:r>
      <w:r>
        <w:rPr>
          <w:rFonts w:hint="eastAsia" w:ascii="Times New Roman" w:hAnsi="Times New Roman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4</w:t>
      </w:r>
      <w:r>
        <w:rPr>
          <w:rFonts w:ascii="Times New Roman" w:hAnsi="宋体" w:eastAsia="宋体" w:cs="Times New Roman"/>
          <w:sz w:val="18"/>
          <w:szCs w:val="18"/>
        </w:rPr>
        <w:t>．</w:t>
      </w:r>
      <w:r>
        <w:rPr>
          <w:rFonts w:ascii="Times New Roman" w:hAnsi="Times New Roman" w:eastAsia="宋体" w:cs="Times New Roman"/>
          <w:sz w:val="18"/>
          <w:szCs w:val="18"/>
        </w:rPr>
        <w:t>掌握</w:t>
      </w:r>
      <w:r>
        <w:rPr>
          <w:rFonts w:ascii="Times New Roman" w:hAnsi="Calibri" w:eastAsia="宋体" w:cs="Times New Roman"/>
          <w:sz w:val="18"/>
          <w:szCs w:val="18"/>
        </w:rPr>
        <w:t>流体的连续性介质模型的概念和物理意义</w:t>
      </w:r>
      <w:r>
        <w:rPr>
          <w:rFonts w:hint="eastAsia" w:ascii="Times New Roman" w:hAnsi="宋体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5</w:t>
      </w:r>
      <w:r>
        <w:rPr>
          <w:rFonts w:ascii="Times New Roman" w:hAnsi="宋体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了解作用在流体上的力及单位质量力的概念</w:t>
      </w:r>
      <w:r>
        <w:rPr>
          <w:rFonts w:hint="eastAsia" w:ascii="宋体" w:hAnsi="宋体" w:eastAsia="宋体" w:cs="宋体"/>
          <w:sz w:val="18"/>
          <w:szCs w:val="18"/>
        </w:rPr>
        <w:t>。</w:t>
      </w:r>
    </w:p>
    <w:p>
      <w:pPr>
        <w:pStyle w:val="9"/>
        <w:ind w:firstLine="251" w:firstLineChars="139"/>
        <w:rPr>
          <w:rFonts w:hAnsi="宋体"/>
          <w:b/>
          <w:bCs/>
          <w:sz w:val="18"/>
          <w:szCs w:val="18"/>
        </w:rPr>
      </w:pPr>
      <w:r>
        <w:rPr>
          <w:rFonts w:hint="eastAsia" w:hAnsi="宋体"/>
          <w:b/>
          <w:bCs/>
          <w:sz w:val="18"/>
          <w:szCs w:val="18"/>
        </w:rPr>
        <w:t>（二）</w:t>
      </w:r>
      <w:r>
        <w:rPr>
          <w:rFonts w:hint="eastAsia" w:hAnsi="宋体"/>
          <w:b/>
          <w:sz w:val="18"/>
          <w:szCs w:val="18"/>
        </w:rPr>
        <w:t>流体静力学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静压强的概念及其特点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hint="eastAsia" w:ascii="宋体" w:hAnsi="Calibri" w:eastAsia="宋体" w:cs="Times New Roman"/>
          <w:sz w:val="18"/>
          <w:szCs w:val="18"/>
        </w:rPr>
        <w:t>流体平衡微分方程式，</w:t>
      </w:r>
      <w:r>
        <w:rPr>
          <w:rFonts w:hint="eastAsia" w:ascii="Calibri" w:hAnsi="Calibri" w:eastAsia="宋体" w:cs="Times New Roman"/>
          <w:sz w:val="18"/>
          <w:szCs w:val="18"/>
        </w:rPr>
        <w:t>静止</w:t>
      </w:r>
      <w:r>
        <w:rPr>
          <w:rFonts w:hint="eastAsia" w:ascii="宋体" w:hAnsi="Calibri" w:eastAsia="宋体" w:cs="Times New Roman"/>
          <w:sz w:val="18"/>
          <w:szCs w:val="18"/>
        </w:rPr>
        <w:t>流体中压强的表示方法，力函数、等压面的概念，等压面的特点，绝对静止时流体平衡基本方程式、等压面方程，等压面方程，静止流体对平面壁的作用力方程和计算，静止流体对曲面壁的作用力的公式及计算，压力体的概念和画法。</w:t>
      </w:r>
    </w:p>
    <w:p>
      <w:pPr>
        <w:pStyle w:val="9"/>
        <w:ind w:firstLine="250" w:firstLineChars="139"/>
        <w:rPr>
          <w:rFonts w:hAnsi="宋体"/>
          <w:bCs/>
          <w:sz w:val="18"/>
          <w:szCs w:val="18"/>
        </w:rPr>
      </w:pPr>
      <w:r>
        <w:rPr>
          <w:rFonts w:hint="eastAsia" w:hAnsi="宋体"/>
          <w:bCs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静压强的概念及其特点</w:t>
      </w:r>
      <w:r>
        <w:rPr>
          <w:rFonts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了解</w:t>
      </w:r>
      <w:r>
        <w:rPr>
          <w:rFonts w:ascii="Times New Roman" w:hAnsi="Times New Roman" w:eastAsia="宋体" w:cs="Times New Roman"/>
          <w:sz w:val="18"/>
          <w:szCs w:val="18"/>
        </w:rPr>
        <w:t>流体平衡微分方程式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的推导过程</w:t>
      </w:r>
      <w:r>
        <w:rPr>
          <w:rFonts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掌握静止</w:t>
      </w:r>
      <w:r>
        <w:rPr>
          <w:rFonts w:ascii="Times New Roman" w:hAnsi="Times New Roman" w:eastAsia="宋体" w:cs="Times New Roman"/>
          <w:sz w:val="18"/>
          <w:szCs w:val="18"/>
        </w:rPr>
        <w:t>流体中压强的表示方法</w:t>
      </w:r>
      <w:r>
        <w:rPr>
          <w:rFonts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力函数、等压面的概念及特点</w:t>
      </w:r>
      <w:r>
        <w:rPr>
          <w:rFonts w:ascii="Times New Roman" w:hAnsi="Calibri" w:eastAsia="宋体" w:cs="Times New Roman"/>
          <w:sz w:val="18"/>
          <w:szCs w:val="18"/>
        </w:rPr>
        <w:t>，会用等压面原理和压强分布规律进行求解计算。</w:t>
      </w:r>
    </w:p>
    <w:p>
      <w:pPr>
        <w:pStyle w:val="9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>
        <w:rPr>
          <w:rFonts w:hint="eastAsia" w:ascii="Times New Roman" w:hAnsi="Times New Roman"/>
          <w:sz w:val="18"/>
          <w:szCs w:val="18"/>
        </w:rPr>
        <w:t>．</w:t>
      </w:r>
      <w:r>
        <w:rPr>
          <w:rFonts w:ascii="Times New Roman" w:hAnsi="Times New Roman"/>
          <w:sz w:val="18"/>
          <w:szCs w:val="18"/>
        </w:rPr>
        <w:t>了解各种形式下的平衡方程、压强分布规律和等压面方程。</w:t>
      </w:r>
    </w:p>
    <w:p>
      <w:pPr>
        <w:pStyle w:val="9"/>
        <w:ind w:firstLine="250" w:firstLineChars="13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6．掌握静止流体对平面壁的作用力方程和计算</w:t>
      </w:r>
      <w:r>
        <w:rPr>
          <w:rFonts w:ascii="Times New Roman" w:hAnsi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Calibri" w:hAnsi="Calibri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7．了解</w:t>
      </w:r>
      <w:r>
        <w:rPr>
          <w:rFonts w:hint="eastAsia" w:ascii="Calibri" w:hAnsi="Calibri" w:eastAsia="宋体" w:cs="Times New Roman"/>
          <w:sz w:val="18"/>
          <w:szCs w:val="18"/>
        </w:rPr>
        <w:t>压力体的概念和画法</w:t>
      </w:r>
      <w:r>
        <w:rPr>
          <w:rFonts w:hint="eastAsia" w:ascii="Times New Roman" w:hAnsi="Times New Roman" w:eastAsia="宋体" w:cs="Times New Roman"/>
          <w:sz w:val="18"/>
          <w:szCs w:val="18"/>
        </w:rPr>
        <w:t>，</w:t>
      </w:r>
      <w:r>
        <w:rPr>
          <w:rFonts w:hint="eastAsia" w:ascii="Times New Roman" w:hAnsi="宋体" w:eastAsia="宋体" w:cs="Times New Roman"/>
          <w:sz w:val="18"/>
          <w:szCs w:val="18"/>
        </w:rPr>
        <w:t>掌握用压力体方法求</w:t>
      </w:r>
      <w:r>
        <w:rPr>
          <w:rFonts w:hint="eastAsia" w:ascii="Calibri" w:hAnsi="Calibri" w:eastAsia="宋体" w:cs="Times New Roman"/>
          <w:sz w:val="18"/>
          <w:szCs w:val="18"/>
        </w:rPr>
        <w:t>静止流体对曲面壁的作用力的方法。</w:t>
      </w:r>
    </w:p>
    <w:p>
      <w:pPr>
        <w:pStyle w:val="9"/>
        <w:ind w:firstLine="251" w:firstLineChars="140"/>
        <w:rPr>
          <w:rFonts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（三）</w:t>
      </w:r>
      <w:r>
        <w:rPr>
          <w:rFonts w:hint="eastAsia" w:hAnsi="宋体"/>
          <w:b/>
          <w:bCs/>
          <w:sz w:val="18"/>
          <w:szCs w:val="18"/>
        </w:rPr>
        <w:t>流体运动学</w:t>
      </w:r>
    </w:p>
    <w:p>
      <w:pPr>
        <w:ind w:firstLine="251" w:firstLineChars="14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研究流体运动的两种方法，欧拉方法中加速度的表示方法，恒定流动和非恒定流动、</w:t>
      </w:r>
      <w:r>
        <w:rPr>
          <w:rFonts w:hint="eastAsia" w:ascii="Calibri" w:hAnsi="Calibri" w:eastAsia="宋体" w:cs="Times New Roman"/>
          <w:sz w:val="18"/>
          <w:szCs w:val="18"/>
        </w:rPr>
        <w:t>迹线、流线、流束、过流断面、当量直径、流量和断面平均速度的概念，流线的微分方程、流线的特点，角速度的表达式，有旋运动和无旋运动的概念和判别方法，不可压缩流体直角坐标系下的连续性方程表达式和物理意义，流场中的速度、加速度、流线的计算和求法。</w:t>
      </w:r>
    </w:p>
    <w:p>
      <w:pPr>
        <w:pStyle w:val="9"/>
        <w:ind w:firstLine="251" w:firstLineChars="140"/>
        <w:rPr>
          <w:rFonts w:hAnsi="宋体"/>
          <w:bCs/>
          <w:sz w:val="18"/>
          <w:szCs w:val="18"/>
        </w:rPr>
      </w:pPr>
      <w:r>
        <w:rPr>
          <w:rFonts w:hint="eastAsia" w:hAnsi="宋体"/>
          <w:bCs/>
          <w:sz w:val="18"/>
          <w:szCs w:val="18"/>
        </w:rPr>
        <w:t>考试要求：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Times New Roman" w:eastAsia="宋体" w:cs="Times New Roman"/>
          <w:sz w:val="18"/>
          <w:szCs w:val="18"/>
        </w:rPr>
        <w:t>了解研究流体运动的两种方法。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Times New Roman" w:eastAsia="宋体" w:cs="Times New Roman"/>
          <w:sz w:val="18"/>
          <w:szCs w:val="18"/>
        </w:rPr>
        <w:t>掌握欧拉方法中加速度的表示方法。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Times New Roman" w:eastAsia="宋体" w:cs="Times New Roman"/>
          <w:sz w:val="18"/>
          <w:szCs w:val="18"/>
        </w:rPr>
        <w:t>掌握恒定流动、非恒定流动</w:t>
      </w:r>
      <w:r>
        <w:rPr>
          <w:rFonts w:hint="eastAsia" w:ascii="Times New Roman" w:hAnsi="Times New Roman" w:eastAsia="宋体" w:cs="Times New Roman"/>
          <w:sz w:val="18"/>
          <w:szCs w:val="18"/>
        </w:rPr>
        <w:t>、</w:t>
      </w:r>
      <w:r>
        <w:rPr>
          <w:rFonts w:ascii="Times New Roman" w:hAnsi="Calibri" w:eastAsia="宋体" w:cs="Times New Roman"/>
          <w:sz w:val="18"/>
          <w:szCs w:val="18"/>
        </w:rPr>
        <w:t>迹线、流线、流束、过流断面、当量直径、流量和断面平均速度的概念</w:t>
      </w:r>
      <w:r>
        <w:rPr>
          <w:rFonts w:ascii="Times New Roman" w:hAnsi="Times New Roman" w:eastAsia="宋体" w:cs="Times New Roman"/>
          <w:sz w:val="18"/>
          <w:szCs w:val="18"/>
        </w:rPr>
        <w:t>。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Times New Roman" w:eastAsia="宋体" w:cs="Times New Roman"/>
          <w:sz w:val="18"/>
          <w:szCs w:val="18"/>
        </w:rPr>
        <w:t>掌握</w:t>
      </w:r>
      <w:r>
        <w:rPr>
          <w:rFonts w:ascii="Times New Roman" w:hAnsi="Calibri" w:eastAsia="宋体" w:cs="Times New Roman"/>
          <w:sz w:val="18"/>
          <w:szCs w:val="18"/>
        </w:rPr>
        <w:t>流线的微分方程、流线的特点</w:t>
      </w:r>
      <w:r>
        <w:rPr>
          <w:rFonts w:ascii="Times New Roman" w:hAnsi="Times New Roman" w:eastAsia="宋体" w:cs="Times New Roman"/>
          <w:sz w:val="18"/>
          <w:szCs w:val="18"/>
        </w:rPr>
        <w:t>。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5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宋体" w:eastAsia="宋体" w:cs="Times New Roman"/>
          <w:sz w:val="18"/>
          <w:szCs w:val="18"/>
        </w:rPr>
        <w:t>掌握</w:t>
      </w:r>
      <w:r>
        <w:rPr>
          <w:rFonts w:ascii="Times New Roman" w:hAnsi="Calibri" w:eastAsia="宋体" w:cs="Times New Roman"/>
          <w:sz w:val="18"/>
          <w:szCs w:val="18"/>
        </w:rPr>
        <w:t>角速度的表达式，有旋运动和无旋运动的概念和判别方法</w:t>
      </w:r>
      <w:r>
        <w:rPr>
          <w:rFonts w:ascii="Times New Roman" w:hAnsi="宋体" w:eastAsia="宋体" w:cs="Times New Roman"/>
          <w:sz w:val="18"/>
          <w:szCs w:val="18"/>
        </w:rPr>
        <w:t>。</w:t>
      </w:r>
    </w:p>
    <w:p>
      <w:pPr>
        <w:ind w:firstLine="251" w:firstLineChars="1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6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宋体" w:eastAsia="宋体" w:cs="Times New Roman"/>
          <w:sz w:val="18"/>
          <w:szCs w:val="18"/>
        </w:rPr>
        <w:t>掌握不可压缩流体直角坐标系下</w:t>
      </w:r>
      <w:r>
        <w:rPr>
          <w:rFonts w:ascii="Times New Roman" w:hAnsi="Calibri" w:eastAsia="宋体" w:cs="Times New Roman"/>
          <w:sz w:val="18"/>
          <w:szCs w:val="18"/>
        </w:rPr>
        <w:t>连续性方程表达式。</w:t>
      </w:r>
    </w:p>
    <w:p>
      <w:pPr>
        <w:ind w:firstLine="251" w:firstLineChars="140"/>
        <w:rPr>
          <w:rFonts w:ascii="宋体" w:hAnsi="宋体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7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宋体" w:eastAsia="宋体" w:cs="Times New Roman"/>
          <w:sz w:val="18"/>
          <w:szCs w:val="18"/>
        </w:rPr>
        <w:t>掌</w:t>
      </w:r>
      <w:r>
        <w:rPr>
          <w:rFonts w:hint="eastAsia" w:ascii="宋体" w:hAnsi="宋体" w:eastAsia="宋体" w:cs="Times New Roman"/>
          <w:sz w:val="18"/>
          <w:szCs w:val="18"/>
        </w:rPr>
        <w:t>握</w:t>
      </w:r>
      <w:r>
        <w:rPr>
          <w:rFonts w:hint="eastAsia" w:ascii="Calibri" w:hAnsi="Calibri" w:eastAsia="宋体" w:cs="Times New Roman"/>
          <w:sz w:val="18"/>
          <w:szCs w:val="18"/>
        </w:rPr>
        <w:t>流场中的速度、加速度、流线的计算和求法。</w:t>
      </w:r>
    </w:p>
    <w:p>
      <w:pPr>
        <w:pStyle w:val="9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（四）</w:t>
      </w:r>
      <w:r>
        <w:rPr>
          <w:rFonts w:hint="eastAsia" w:hAnsi="宋体"/>
          <w:b/>
          <w:sz w:val="18"/>
          <w:szCs w:val="18"/>
        </w:rPr>
        <w:t>粘性流体动力学</w:t>
      </w:r>
    </w:p>
    <w:p>
      <w:pPr>
        <w:ind w:firstLine="250" w:firstLineChars="139"/>
        <w:rPr>
          <w:rFonts w:ascii="Times New Roman" w:hAnsi="宋体" w:eastAsia="宋体" w:cs="Times New Roman"/>
          <w:color w:val="000000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粘性流体运动微分方程式（N-S方程）及限制条件，缓变流动及其特性，动量和动能修正系数的概念及表达式，粘性流体恒定总流的伯努利方程及适用条件，系统、控制体及控制面的概念，动量方程及其意义，应用粘性流体恒定总流的伯努利方程及动量方程求解实际问题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粘性流体运动微分方程式（N-S方程）及限制条件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缓变流动及其特性。</w:t>
      </w:r>
    </w:p>
    <w:p>
      <w:pPr>
        <w:ind w:firstLine="250" w:firstLineChars="139"/>
        <w:rPr>
          <w:rFonts w:ascii="Calibri" w:hAnsi="Calibri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动量和动能修正系数的概念及表达式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粘性流体恒定总流的伯努利方程及适用条件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5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系统、控制体及控制面的概念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6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粘性流体总流伯努利方程的计算方法。</w:t>
      </w:r>
    </w:p>
    <w:p>
      <w:pPr>
        <w:ind w:firstLine="250" w:firstLineChars="139"/>
        <w:rPr>
          <w:rFonts w:ascii="Calibri" w:hAnsi="Calibri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7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动量方程的计算方法。</w:t>
      </w:r>
    </w:p>
    <w:p>
      <w:pPr>
        <w:pStyle w:val="9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（五）</w:t>
      </w:r>
      <w:r>
        <w:rPr>
          <w:rFonts w:hint="eastAsia" w:hAnsi="宋体"/>
          <w:b/>
          <w:sz w:val="18"/>
          <w:szCs w:val="18"/>
        </w:rPr>
        <w:t>理想流体平面势流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速度势和流函数的概念、特点及存在判定方法</w:t>
      </w:r>
      <w:r>
        <w:rPr>
          <w:rFonts w:hint="eastAsia" w:ascii="Calibri" w:hAnsi="Calibri" w:eastAsia="宋体" w:cs="Times New Roman"/>
          <w:sz w:val="18"/>
          <w:szCs w:val="18"/>
        </w:rPr>
        <w:t>，</w:t>
      </w:r>
      <w:r>
        <w:rPr>
          <w:rFonts w:hint="eastAsia" w:ascii="宋体" w:hAnsi="Calibri" w:eastAsia="宋体" w:cs="Times New Roman"/>
          <w:sz w:val="18"/>
          <w:szCs w:val="18"/>
        </w:rPr>
        <w:t>几种简单的平面势流、势流叠加原理，速度势和流函数的求法</w:t>
      </w:r>
      <w:r>
        <w:rPr>
          <w:rFonts w:hint="eastAsia" w:ascii="Calibri" w:hAnsi="宋体" w:eastAsia="宋体" w:cs="Times New Roman"/>
          <w:color w:val="000000"/>
          <w:sz w:val="18"/>
          <w:szCs w:val="18"/>
        </w:rPr>
        <w:t>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速度势和流函数的概念、特点及存在判定方法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几种简单的平面势流、势流叠加原理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．</w:t>
      </w:r>
      <w:r>
        <w:rPr>
          <w:rFonts w:ascii="Calibri" w:hAnsi="Calibri" w:eastAsia="宋体" w:cs="Times New Roman"/>
          <w:color w:val="000000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速度势和流函数的求法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</w:t>
      </w:r>
    </w:p>
    <w:p>
      <w:pPr>
        <w:pStyle w:val="9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（六）</w:t>
      </w:r>
      <w:r>
        <w:rPr>
          <w:rFonts w:hint="eastAsia" w:hAnsi="宋体"/>
          <w:b/>
          <w:sz w:val="18"/>
          <w:szCs w:val="18"/>
        </w:rPr>
        <w:t>流动相似原理基础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</w:t>
      </w:r>
    </w:p>
    <w:p>
      <w:pPr>
        <w:ind w:firstLine="250" w:firstLineChars="139"/>
        <w:rPr>
          <w:rFonts w:ascii="Calibri" w:hAnsi="Calibri" w:eastAsia="宋体" w:cs="Times New Roman"/>
          <w:color w:val="000000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流体力学相似条件、相似原理的基本思想，粘性流体流动的力学相似准则数，量纲分析法及</w:t>
      </w:r>
      <w:r>
        <w:rPr>
          <w:rFonts w:ascii="Calibri" w:hAnsi="Calibri" w:eastAsia="宋体" w:cs="Times New Roman"/>
          <w:sz w:val="18"/>
          <w:szCs w:val="18"/>
        </w:rPr>
        <w:t>π</w:t>
      </w:r>
      <w:r>
        <w:rPr>
          <w:rFonts w:hint="eastAsia" w:ascii="宋体" w:hAnsi="Calibri" w:eastAsia="宋体" w:cs="Times New Roman"/>
          <w:sz w:val="18"/>
          <w:szCs w:val="18"/>
        </w:rPr>
        <w:t>定理的应用，用力学相似准则解决实际问题。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流体力学相似条件、相似原理的基本思想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2. 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粘性流体流动的力学相似准则数</w:t>
      </w:r>
      <w:r>
        <w:rPr>
          <w:rFonts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b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3</w:t>
      </w:r>
      <w:r>
        <w:rPr>
          <w:rFonts w:ascii="Times New Roman" w:hAnsi="Times New Roman" w:eastAsia="宋体" w:cs="Times New Roman"/>
          <w:sz w:val="18"/>
          <w:szCs w:val="18"/>
        </w:rPr>
        <w:t xml:space="preserve">. </w:t>
      </w:r>
      <w:r>
        <w:rPr>
          <w:rFonts w:hint="eastAsia"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量纲分析法及</w:t>
      </w:r>
      <w:r>
        <w:rPr>
          <w:rFonts w:ascii="Calibri" w:hAnsi="Calibri" w:eastAsia="宋体" w:cs="Times New Roman"/>
          <w:sz w:val="18"/>
          <w:szCs w:val="18"/>
        </w:rPr>
        <w:t>π</w:t>
      </w:r>
      <w:r>
        <w:rPr>
          <w:rFonts w:hint="eastAsia" w:ascii="宋体" w:hAnsi="Calibri" w:eastAsia="宋体" w:cs="Times New Roman"/>
          <w:sz w:val="18"/>
          <w:szCs w:val="18"/>
        </w:rPr>
        <w:t>定理的应用</w:t>
      </w:r>
      <w:r>
        <w:rPr>
          <w:rFonts w:hint="eastAsia" w:ascii="Calibri" w:hAnsi="Calibri" w:eastAsia="宋体" w:cs="Times New Roman"/>
          <w:color w:val="000000"/>
          <w:sz w:val="18"/>
          <w:szCs w:val="18"/>
        </w:rPr>
        <w:t>。</w:t>
      </w:r>
    </w:p>
    <w:p>
      <w:pPr>
        <w:pStyle w:val="9"/>
        <w:ind w:firstLine="251" w:firstLineChars="139"/>
        <w:rPr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（七）</w:t>
      </w:r>
      <w:r>
        <w:rPr>
          <w:rFonts w:hint="eastAsia"/>
          <w:b/>
          <w:sz w:val="18"/>
          <w:szCs w:val="18"/>
        </w:rPr>
        <w:t>流体运动阻力与损失</w:t>
      </w:r>
    </w:p>
    <w:p>
      <w:pPr>
        <w:pStyle w:val="9"/>
        <w:ind w:firstLine="250" w:firstLineChars="139"/>
        <w:rPr>
          <w:sz w:val="18"/>
          <w:szCs w:val="18"/>
        </w:rPr>
      </w:pPr>
      <w:r>
        <w:rPr>
          <w:rFonts w:hint="eastAsia"/>
          <w:sz w:val="18"/>
          <w:szCs w:val="18"/>
        </w:rPr>
        <w:t>考试内容：流动阻力的两种类型，粘性流体的两种运动状态及判定，Re数表达式，园管中层流运动的速度分布规律和表达式，流动损失的叠加原理，达西公式及求解局部阻力损失的计算式，圆管中紊流的构成，粘性底层的概念，水力光滑管和粗糙管的概念，尼古拉玆实验的流动分区及各区中沿程损失因数与Re数和管壁相对粗糙度的关系，圆管中的紊流运动的时均流场的概念，孔口恒定自由和淹没出流的公式及计算，圆柱外伸管嘴恒定自由和淹没出流的公式和计算方法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1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了解</w:t>
      </w:r>
      <w:r>
        <w:rPr>
          <w:rFonts w:ascii="Times New Roman" w:hAnsi="Times New Roman" w:eastAsia="宋体" w:cs="Times New Roman"/>
          <w:sz w:val="18"/>
          <w:szCs w:val="18"/>
        </w:rPr>
        <w:t>流动阻力的两种类型，掌握粘性流体的两种运动状态及判定，Re数表达式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2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园管中层流运动的速度分布规律和表达式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3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流动损失的叠加原理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4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达西公式及求解局部阻力损失的计算式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5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圆管中紊流的构成，粘性底层的概念，水力光滑管和粗糙管的概念</w:t>
      </w:r>
      <w:r>
        <w:rPr>
          <w:rFonts w:ascii="Times New Roman" w:hAnsi="Calibri" w:eastAsia="宋体" w:cs="Times New Roman"/>
          <w:color w:val="000000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6．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尼古拉玆实验的流动分区及各区中沿程损失因数与Re数和管壁相对粗糙度的关系</w:t>
      </w:r>
      <w:r>
        <w:rPr>
          <w:rFonts w:ascii="Times New Roman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7</w:t>
      </w:r>
      <w:r>
        <w:rPr>
          <w:rFonts w:ascii="Times New Roman" w:hAnsi="Times New Roman" w:eastAsia="宋体" w:cs="Times New Roman"/>
          <w:sz w:val="18"/>
          <w:szCs w:val="18"/>
        </w:rPr>
        <w:t>．掌握孔口恒定自由和淹没出流的公式及计算方法。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8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掌握</w:t>
      </w:r>
      <w:r>
        <w:rPr>
          <w:rFonts w:ascii="Times New Roman" w:hAnsi="Times New Roman" w:eastAsia="宋体" w:cs="Times New Roman"/>
          <w:sz w:val="18"/>
          <w:szCs w:val="18"/>
        </w:rPr>
        <w:t>圆柱外伸管嘴恒定自由和淹没出流的公式和计算方法。</w:t>
      </w:r>
    </w:p>
    <w:p>
      <w:pPr>
        <w:ind w:firstLine="250" w:firstLineChars="139"/>
        <w:rPr>
          <w:rFonts w:ascii="Times New Roman" w:hAnsi="Times New Roman" w:eastAsia="宋体" w:cs="Times New Roman"/>
          <w:b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9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Times New Roman" w:hAnsi="Calibri" w:eastAsia="宋体" w:cs="Times New Roman"/>
          <w:sz w:val="18"/>
          <w:szCs w:val="18"/>
        </w:rPr>
        <w:t>了解</w:t>
      </w:r>
      <w:r>
        <w:rPr>
          <w:rFonts w:ascii="Times New Roman" w:hAnsi="Times New Roman" w:eastAsia="宋体" w:cs="Times New Roman"/>
          <w:sz w:val="18"/>
          <w:szCs w:val="18"/>
        </w:rPr>
        <w:t>圆管中的紊流运动的时均流场的概念</w:t>
      </w:r>
      <w:r>
        <w:rPr>
          <w:rFonts w:hint="eastAsia" w:ascii="Times New Roman" w:hAnsi="Times New Roman" w:eastAsia="宋体" w:cs="Times New Roman"/>
          <w:sz w:val="18"/>
          <w:szCs w:val="18"/>
        </w:rPr>
        <w:t>。</w:t>
      </w:r>
    </w:p>
    <w:p>
      <w:pPr>
        <w:pStyle w:val="9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（八）</w:t>
      </w:r>
      <w:r>
        <w:rPr>
          <w:rFonts w:hint="eastAsia" w:hAnsi="宋体"/>
          <w:b/>
          <w:sz w:val="18"/>
          <w:szCs w:val="18"/>
        </w:rPr>
        <w:t>管路的水力计算</w:t>
      </w:r>
    </w:p>
    <w:p>
      <w:pPr>
        <w:ind w:firstLine="250" w:firstLineChars="139"/>
        <w:rPr>
          <w:rFonts w:ascii="Times New Roman" w:hAnsi="宋体" w:eastAsia="宋体" w:cs="Times New Roman"/>
          <w:color w:val="000000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管路的概念和分类，短管和长管的概念，串、并联管路的水力计算方法，水击的概念和机理。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管路的概念和分类</w:t>
      </w:r>
      <w:r>
        <w:rPr>
          <w:rFonts w:hint="eastAsia" w:ascii="Calibri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短管和长管的概念</w:t>
      </w:r>
      <w:r>
        <w:rPr>
          <w:rFonts w:ascii="Calibri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串、并联管路的水力计算方法</w:t>
      </w:r>
      <w:r>
        <w:rPr>
          <w:rFonts w:ascii="Calibri" w:hAnsi="Calibri" w:eastAsia="宋体" w:cs="Times New Roman"/>
          <w:sz w:val="18"/>
          <w:szCs w:val="18"/>
        </w:rPr>
        <w:t>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水击的概念和机理</w:t>
      </w:r>
      <w:r>
        <w:rPr>
          <w:rFonts w:ascii="Calibri" w:hAnsi="Calibri" w:eastAsia="宋体" w:cs="Times New Roman"/>
          <w:sz w:val="18"/>
          <w:szCs w:val="18"/>
        </w:rPr>
        <w:t>。</w:t>
      </w:r>
    </w:p>
    <w:p>
      <w:pPr>
        <w:pStyle w:val="9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（九）粘性流体绕物体流动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边界层的概念和特点，边界层微分方程组，边界层分离的机理，绕流阻力的分类。</w:t>
      </w:r>
    </w:p>
    <w:p>
      <w:pPr>
        <w:pStyle w:val="9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1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边界层的概念。</w:t>
      </w:r>
    </w:p>
    <w:p>
      <w:pPr>
        <w:ind w:firstLine="250" w:firstLineChars="13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宋体" w:hAnsi="Calibri" w:eastAsia="宋体" w:cs="Times New Roman"/>
          <w:sz w:val="18"/>
          <w:szCs w:val="18"/>
        </w:rPr>
        <w:t>掌握边界层的特点。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3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边界层微分方程组。</w:t>
      </w:r>
    </w:p>
    <w:p>
      <w:pPr>
        <w:ind w:firstLine="250" w:firstLineChars="139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4</w:t>
      </w:r>
      <w:r>
        <w:rPr>
          <w:rFonts w:hint="eastAsia"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边界层分离的机理。</w:t>
      </w:r>
    </w:p>
    <w:p>
      <w:pPr>
        <w:ind w:firstLine="250" w:firstLineChars="139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/>
          <w:sz w:val="18"/>
          <w:szCs w:val="18"/>
        </w:rPr>
        <w:t>5</w:t>
      </w:r>
      <w:r>
        <w:rPr>
          <w:rFonts w:ascii="Times New Roman" w:hAnsi="Times New Roman" w:eastAsia="宋体" w:cs="Times New Roman"/>
          <w:sz w:val="18"/>
          <w:szCs w:val="18"/>
        </w:rPr>
        <w:t>．</w:t>
      </w:r>
      <w:r>
        <w:rPr>
          <w:rFonts w:hint="eastAsia" w:ascii="Calibri" w:hAnsi="Calibri" w:eastAsia="宋体" w:cs="Times New Roman"/>
          <w:sz w:val="18"/>
          <w:szCs w:val="18"/>
        </w:rPr>
        <w:t>了解</w:t>
      </w:r>
      <w:r>
        <w:rPr>
          <w:rFonts w:hint="eastAsia" w:ascii="宋体" w:hAnsi="Calibri" w:eastAsia="宋体" w:cs="Times New Roman"/>
          <w:sz w:val="18"/>
          <w:szCs w:val="18"/>
        </w:rPr>
        <w:t>绕流阻力的分类。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65A08"/>
    <w:rsid w:val="535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semiHidden/>
    <w:qFormat/>
    <w:uiPriority w:val="0"/>
    <w:rPr>
      <w:rFonts w:ascii="Times New Roman" w:hAnsi="Times New Roman" w:eastAsia="宋体"/>
      <w:b/>
      <w:kern w:val="44"/>
      <w:sz w:val="4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2020-03-29T02:48:00Z</dcterms:created>
  <dc:creator>囿。</dc:creator>
  <cp:lastModifiedBy>囿。</cp:lastModifiedBy>
  <dcterms:modified xsi:type="dcterms:W3CDTF">2020-03-29T02:48:23Z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