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rPr>
          <w:rFonts w:hint="eastAsia"/>
          <w:lang w:eastAsia="zh-CN"/>
        </w:rPr>
        <w:t>汽车理论</w:t>
      </w:r>
    </w:p>
    <w:p>
      <w:pPr>
        <w:pStyle w:val="3"/>
        <w:rPr>
          <w:rFonts w:hint="eastAsia"/>
          <w:lang w:eastAsia="zh-CN"/>
        </w:rPr>
      </w:pPr>
      <w:r>
        <w:rPr>
          <w:rFonts w:hint="eastAsia"/>
        </w:rPr>
        <w:t>参考书目</w:t>
      </w:r>
      <w:r>
        <w:rPr>
          <w:rFonts w:hint="eastAsia"/>
          <w:lang w:eastAsia="zh-CN"/>
        </w:rPr>
        <w:t>：</w:t>
      </w:r>
    </w:p>
    <w:p>
      <w:pPr>
        <w:ind w:firstLine="360" w:firstLineChars="200"/>
        <w:jc w:val="left"/>
        <w:rPr>
          <w:rFonts w:ascii="Times New Roman" w:hAnsi="Times New Roman"/>
        </w:rPr>
      </w:pPr>
      <w:r>
        <w:rPr>
          <w:rFonts w:hint="eastAsia" w:ascii="Times New Roman"/>
          <w:sz w:val="18"/>
          <w:szCs w:val="18"/>
        </w:rPr>
        <w:t>《汽车理论》</w:t>
      </w:r>
      <w:r>
        <w:rPr>
          <w:rFonts w:hint="eastAsia" w:ascii="Times New Roman"/>
          <w:sz w:val="18"/>
          <w:szCs w:val="18"/>
          <w:lang w:val="en-US" w:eastAsia="zh-CN"/>
        </w:rPr>
        <w:t xml:space="preserve"> </w:t>
      </w:r>
      <w:r>
        <w:rPr>
          <w:rFonts w:hint="eastAsia" w:ascii="Times New Roman"/>
          <w:sz w:val="18"/>
          <w:szCs w:val="18"/>
        </w:rPr>
        <w:t>余志生主编</w:t>
      </w:r>
      <w:r>
        <w:rPr>
          <w:rFonts w:hint="eastAsia" w:ascii="Times New Roman"/>
          <w:sz w:val="18"/>
          <w:szCs w:val="18"/>
          <w:lang w:val="en-US" w:eastAsia="zh-CN"/>
        </w:rPr>
        <w:t xml:space="preserve"> </w:t>
      </w:r>
      <w:r>
        <w:rPr>
          <w:rFonts w:ascii="Times New Roman" w:hAnsi="Times New Roman"/>
          <w:sz w:val="18"/>
          <w:szCs w:val="18"/>
        </w:rPr>
        <w:t xml:space="preserve"> </w:t>
      </w:r>
      <w:r>
        <w:rPr>
          <w:rFonts w:hint="eastAsia" w:ascii="Times New Roman"/>
          <w:sz w:val="18"/>
          <w:szCs w:val="18"/>
        </w:rPr>
        <w:t>机械工业出版社</w:t>
      </w:r>
      <w:r>
        <w:rPr>
          <w:rFonts w:ascii="Times New Roman"/>
          <w:sz w:val="18"/>
          <w:szCs w:val="18"/>
        </w:rPr>
        <w:t xml:space="preserve">  </w:t>
      </w:r>
      <w:r>
        <w:rPr>
          <w:rFonts w:ascii="Times New Roman" w:hAnsi="Times New Roman"/>
          <w:sz w:val="18"/>
          <w:szCs w:val="18"/>
        </w:rPr>
        <w:t>2009</w:t>
      </w:r>
      <w:r>
        <w:rPr>
          <w:rFonts w:hint="eastAsia" w:ascii="Times New Roman" w:hAnsi="Times New Roman"/>
          <w:sz w:val="18"/>
          <w:szCs w:val="18"/>
        </w:rPr>
        <w:t>年</w:t>
      </w:r>
      <w:r>
        <w:rPr>
          <w:rFonts w:ascii="Times New Roman" w:hAnsi="Times New Roman"/>
          <w:sz w:val="18"/>
          <w:szCs w:val="18"/>
        </w:rPr>
        <w:t>3</w:t>
      </w:r>
      <w:r>
        <w:rPr>
          <w:rFonts w:hint="eastAsia" w:ascii="Times New Roman" w:hAnsi="Times New Roman"/>
          <w:sz w:val="18"/>
          <w:szCs w:val="18"/>
        </w:rPr>
        <w:t>月</w:t>
      </w:r>
      <w:r>
        <w:rPr>
          <w:rFonts w:ascii="Times New Roman" w:hAnsi="Times New Roman"/>
          <w:sz w:val="18"/>
          <w:szCs w:val="18"/>
        </w:rPr>
        <w:t xml:space="preserve"> </w:t>
      </w:r>
      <w:r>
        <w:rPr>
          <w:rFonts w:hint="eastAsia" w:ascii="Times New Roman" w:hAnsi="Times New Roman"/>
          <w:sz w:val="18"/>
          <w:szCs w:val="18"/>
          <w:lang w:val="en-US" w:eastAsia="zh-CN"/>
        </w:rPr>
        <w:t xml:space="preserve"> </w:t>
      </w:r>
      <w:r>
        <w:rPr>
          <w:rFonts w:ascii="Times New Roman" w:hAnsi="Times New Roman"/>
          <w:sz w:val="18"/>
          <w:szCs w:val="18"/>
        </w:rPr>
        <w:t xml:space="preserve"> </w:t>
      </w:r>
      <w:r>
        <w:rPr>
          <w:rFonts w:hint="eastAsia" w:ascii="Times New Roman"/>
          <w:sz w:val="18"/>
          <w:szCs w:val="18"/>
        </w:rPr>
        <w:t>第五版</w:t>
      </w:r>
    </w:p>
    <w:p>
      <w:pPr>
        <w:pStyle w:val="3"/>
        <w:spacing w:line="240" w:lineRule="auto"/>
      </w:pPr>
      <w:r>
        <w:rPr>
          <w:rFonts w:hint="eastAsia"/>
        </w:rPr>
        <w:t>一、考试目的与要求</w:t>
      </w:r>
    </w:p>
    <w:p>
      <w:pPr>
        <w:ind w:firstLine="360" w:firstLineChars="200"/>
        <w:rPr>
          <w:rFonts w:ascii="Times New Roman" w:hAnsi="宋体"/>
          <w:sz w:val="18"/>
          <w:szCs w:val="18"/>
        </w:rPr>
      </w:pPr>
      <w:r>
        <w:rPr>
          <w:rFonts w:hint="eastAsia" w:ascii="Times New Roman" w:hAnsi="宋体"/>
          <w:sz w:val="18"/>
          <w:szCs w:val="18"/>
        </w:rPr>
        <w:t>考查考生对汽车各项使用性能评价指标与评价方法的理解，对汽车总体结构、各总成、零部件的构造、材料和工作原理的掌握，以及对汽车及其部件的结构形式、结构参数与汽车各使用性能的内在联系的分析能力。考生应掌握汽车使用性能分析过程，包括动力学与运动学方程的建立、性能预测的基本计算方法，主要结构分析等，初步具备进行汽车各项使用性能的分析与预测的能力。</w:t>
      </w:r>
    </w:p>
    <w:p>
      <w:pPr>
        <w:pStyle w:val="3"/>
      </w:pPr>
      <w:r>
        <w:rPr>
          <w:rFonts w:hint="eastAsia"/>
        </w:rPr>
        <w:t>二、试卷结构（满分</w:t>
      </w:r>
      <w:r>
        <w:t>100</w:t>
      </w:r>
      <w:r>
        <w:rPr>
          <w:rFonts w:hint="eastAsia"/>
        </w:rPr>
        <w:t>分）</w:t>
      </w:r>
    </w:p>
    <w:p>
      <w:pPr>
        <w:ind w:firstLine="360" w:firstLineChars="200"/>
        <w:rPr>
          <w:rFonts w:ascii="Times New Roman" w:hAnsi="宋体"/>
          <w:sz w:val="18"/>
          <w:szCs w:val="18"/>
        </w:rPr>
      </w:pPr>
      <w:r>
        <w:rPr>
          <w:rFonts w:hint="eastAsia" w:ascii="Times New Roman" w:hAnsi="宋体"/>
          <w:sz w:val="18"/>
          <w:szCs w:val="18"/>
        </w:rPr>
        <w:t>内容比例：</w:t>
      </w:r>
      <w:r>
        <w:rPr>
          <w:rFonts w:ascii="Times New Roman" w:hAnsi="宋体"/>
          <w:sz w:val="18"/>
          <w:szCs w:val="18"/>
        </w:rPr>
        <w:t xml:space="preserve"> </w:t>
      </w:r>
    </w:p>
    <w:p>
      <w:pPr>
        <w:ind w:firstLine="360" w:firstLineChars="200"/>
        <w:rPr>
          <w:rFonts w:ascii="Times New Roman" w:hAnsi="宋体"/>
          <w:sz w:val="18"/>
          <w:szCs w:val="18"/>
        </w:rPr>
      </w:pPr>
      <w:r>
        <w:rPr>
          <w:rFonts w:hint="eastAsia" w:ascii="Times New Roman" w:hAnsi="宋体"/>
          <w:sz w:val="18"/>
          <w:szCs w:val="18"/>
        </w:rPr>
        <w:t>汽车理论</w:t>
      </w:r>
      <w:r>
        <w:rPr>
          <w:rFonts w:ascii="Times New Roman" w:hAnsi="宋体"/>
          <w:sz w:val="18"/>
          <w:szCs w:val="18"/>
        </w:rPr>
        <w:t xml:space="preserve">    </w:t>
      </w:r>
      <w:r>
        <w:rPr>
          <w:rFonts w:hint="eastAsia" w:ascii="Times New Roman" w:hAnsi="宋体"/>
          <w:sz w:val="18"/>
          <w:szCs w:val="18"/>
        </w:rPr>
        <w:t>约</w:t>
      </w:r>
      <w:r>
        <w:rPr>
          <w:rFonts w:ascii="Times New Roman" w:hAnsi="宋体"/>
          <w:sz w:val="18"/>
          <w:szCs w:val="18"/>
        </w:rPr>
        <w:t>100</w:t>
      </w:r>
      <w:r>
        <w:rPr>
          <w:rFonts w:hint="eastAsia" w:ascii="Times New Roman" w:hAnsi="宋体"/>
          <w:sz w:val="18"/>
          <w:szCs w:val="18"/>
        </w:rPr>
        <w:t>分</w:t>
      </w:r>
      <w:r>
        <w:rPr>
          <w:rFonts w:ascii="Times New Roman" w:hAnsi="宋体"/>
          <w:sz w:val="18"/>
          <w:szCs w:val="18"/>
        </w:rPr>
        <w:t xml:space="preserve"> </w:t>
      </w:r>
    </w:p>
    <w:p>
      <w:pPr>
        <w:ind w:firstLine="360" w:firstLineChars="200"/>
        <w:rPr>
          <w:rFonts w:ascii="Times New Roman" w:hAnsi="宋体"/>
          <w:sz w:val="18"/>
          <w:szCs w:val="18"/>
        </w:rPr>
      </w:pPr>
      <w:r>
        <w:rPr>
          <w:rFonts w:hint="eastAsia" w:ascii="Times New Roman" w:hAnsi="宋体"/>
          <w:sz w:val="18"/>
          <w:szCs w:val="18"/>
        </w:rPr>
        <w:t>题型比例：</w:t>
      </w:r>
      <w:r>
        <w:rPr>
          <w:rFonts w:ascii="Times New Roman" w:hAnsi="宋体"/>
          <w:sz w:val="18"/>
          <w:szCs w:val="18"/>
        </w:rPr>
        <w:t xml:space="preserve"> </w:t>
      </w:r>
    </w:p>
    <w:p>
      <w:pPr>
        <w:ind w:firstLine="360" w:firstLineChars="200"/>
        <w:rPr>
          <w:rFonts w:ascii="Times New Roman" w:hAnsi="宋体"/>
          <w:sz w:val="18"/>
          <w:szCs w:val="18"/>
        </w:rPr>
      </w:pPr>
      <w:r>
        <w:rPr>
          <w:rFonts w:ascii="Times New Roman" w:hAnsi="宋体"/>
          <w:sz w:val="18"/>
          <w:szCs w:val="18"/>
        </w:rPr>
        <w:t>1</w:t>
      </w:r>
      <w:r>
        <w:rPr>
          <w:rFonts w:hint="eastAsia" w:ascii="Times New Roman" w:hAnsi="宋体"/>
          <w:sz w:val="18"/>
          <w:szCs w:val="18"/>
        </w:rPr>
        <w:t>．概念解释</w:t>
      </w:r>
      <w:r>
        <w:rPr>
          <w:rFonts w:ascii="Times New Roman" w:hAnsi="宋体"/>
          <w:sz w:val="18"/>
          <w:szCs w:val="18"/>
        </w:rPr>
        <w:t xml:space="preserve">     </w:t>
      </w:r>
      <w:r>
        <w:rPr>
          <w:rFonts w:hint="eastAsia" w:ascii="Times New Roman" w:hAnsi="宋体"/>
          <w:sz w:val="18"/>
          <w:szCs w:val="18"/>
        </w:rPr>
        <w:t>约</w:t>
      </w:r>
      <w:r>
        <w:rPr>
          <w:rFonts w:ascii="Times New Roman" w:hAnsi="宋体"/>
          <w:sz w:val="18"/>
          <w:szCs w:val="18"/>
        </w:rPr>
        <w:t>20</w:t>
      </w:r>
      <w:r>
        <w:rPr>
          <w:rFonts w:hint="eastAsia" w:ascii="Times New Roman" w:hAnsi="宋体"/>
          <w:sz w:val="18"/>
          <w:szCs w:val="18"/>
        </w:rPr>
        <w:t>分</w:t>
      </w:r>
    </w:p>
    <w:p>
      <w:pPr>
        <w:ind w:firstLine="360" w:firstLineChars="200"/>
        <w:rPr>
          <w:rFonts w:ascii="Times New Roman" w:hAnsi="宋体"/>
          <w:sz w:val="18"/>
          <w:szCs w:val="18"/>
        </w:rPr>
      </w:pPr>
      <w:r>
        <w:rPr>
          <w:rFonts w:ascii="Times New Roman" w:hAnsi="宋体"/>
          <w:sz w:val="18"/>
          <w:szCs w:val="18"/>
        </w:rPr>
        <w:t>2</w:t>
      </w:r>
      <w:r>
        <w:rPr>
          <w:rFonts w:hint="eastAsia" w:ascii="Times New Roman" w:hAnsi="宋体"/>
          <w:sz w:val="18"/>
          <w:szCs w:val="18"/>
        </w:rPr>
        <w:t>．单项选择题</w:t>
      </w:r>
      <w:r>
        <w:rPr>
          <w:rFonts w:ascii="Times New Roman" w:hAnsi="宋体"/>
          <w:sz w:val="18"/>
          <w:szCs w:val="18"/>
        </w:rPr>
        <w:t xml:space="preserve">   </w:t>
      </w:r>
      <w:r>
        <w:rPr>
          <w:rFonts w:hint="eastAsia" w:ascii="Times New Roman" w:hAnsi="宋体"/>
          <w:sz w:val="18"/>
          <w:szCs w:val="18"/>
        </w:rPr>
        <w:t>约</w:t>
      </w:r>
      <w:r>
        <w:rPr>
          <w:rFonts w:ascii="Times New Roman" w:hAnsi="宋体"/>
          <w:sz w:val="18"/>
          <w:szCs w:val="18"/>
        </w:rPr>
        <w:t>10</w:t>
      </w:r>
      <w:r>
        <w:rPr>
          <w:rFonts w:hint="eastAsia" w:ascii="Times New Roman" w:hAnsi="宋体"/>
          <w:sz w:val="18"/>
          <w:szCs w:val="18"/>
        </w:rPr>
        <w:t>分</w:t>
      </w:r>
    </w:p>
    <w:p>
      <w:pPr>
        <w:ind w:firstLine="360" w:firstLineChars="200"/>
        <w:rPr>
          <w:rFonts w:ascii="Times New Roman" w:hAnsi="宋体"/>
          <w:sz w:val="18"/>
          <w:szCs w:val="18"/>
        </w:rPr>
      </w:pPr>
      <w:r>
        <w:rPr>
          <w:rFonts w:ascii="Times New Roman" w:hAnsi="宋体"/>
          <w:sz w:val="18"/>
          <w:szCs w:val="18"/>
        </w:rPr>
        <w:t>3</w:t>
      </w:r>
      <w:r>
        <w:rPr>
          <w:rFonts w:hint="eastAsia" w:ascii="Times New Roman" w:hAnsi="宋体"/>
          <w:sz w:val="18"/>
          <w:szCs w:val="18"/>
        </w:rPr>
        <w:t>．填空题</w:t>
      </w:r>
      <w:r>
        <w:rPr>
          <w:rFonts w:ascii="Times New Roman" w:hAnsi="宋体"/>
          <w:sz w:val="18"/>
          <w:szCs w:val="18"/>
        </w:rPr>
        <w:t xml:space="preserve">       </w:t>
      </w:r>
      <w:r>
        <w:rPr>
          <w:rFonts w:hint="eastAsia" w:ascii="Times New Roman" w:hAnsi="宋体"/>
          <w:sz w:val="18"/>
          <w:szCs w:val="18"/>
        </w:rPr>
        <w:t>约</w:t>
      </w:r>
      <w:r>
        <w:rPr>
          <w:rFonts w:ascii="Times New Roman" w:hAnsi="宋体"/>
          <w:sz w:val="18"/>
          <w:szCs w:val="18"/>
        </w:rPr>
        <w:t>20</w:t>
      </w:r>
      <w:r>
        <w:rPr>
          <w:rFonts w:hint="eastAsia" w:ascii="Times New Roman" w:hAnsi="宋体"/>
          <w:sz w:val="18"/>
          <w:szCs w:val="18"/>
        </w:rPr>
        <w:t>分</w:t>
      </w:r>
    </w:p>
    <w:p>
      <w:pPr>
        <w:ind w:firstLine="360" w:firstLineChars="200"/>
        <w:rPr>
          <w:rFonts w:ascii="Times New Roman" w:hAnsi="宋体"/>
          <w:sz w:val="18"/>
          <w:szCs w:val="18"/>
        </w:rPr>
      </w:pPr>
      <w:r>
        <w:rPr>
          <w:rFonts w:ascii="Times New Roman" w:hAnsi="宋体"/>
          <w:sz w:val="18"/>
          <w:szCs w:val="18"/>
        </w:rPr>
        <w:t>4</w:t>
      </w:r>
      <w:r>
        <w:rPr>
          <w:rFonts w:hint="eastAsia" w:ascii="Times New Roman" w:hAnsi="宋体"/>
          <w:sz w:val="18"/>
          <w:szCs w:val="18"/>
        </w:rPr>
        <w:t>．计算题</w:t>
      </w:r>
      <w:r>
        <w:rPr>
          <w:rFonts w:ascii="Times New Roman" w:hAnsi="宋体"/>
          <w:sz w:val="18"/>
          <w:szCs w:val="18"/>
        </w:rPr>
        <w:t xml:space="preserve">       </w:t>
      </w:r>
      <w:r>
        <w:rPr>
          <w:rFonts w:hint="eastAsia" w:ascii="Times New Roman" w:hAnsi="宋体"/>
          <w:sz w:val="18"/>
          <w:szCs w:val="18"/>
        </w:rPr>
        <w:t>约</w:t>
      </w:r>
      <w:r>
        <w:rPr>
          <w:rFonts w:ascii="Times New Roman" w:hAnsi="宋体"/>
          <w:sz w:val="18"/>
          <w:szCs w:val="18"/>
        </w:rPr>
        <w:t>30</w:t>
      </w:r>
      <w:r>
        <w:rPr>
          <w:rFonts w:hint="eastAsia" w:ascii="Times New Roman" w:hAnsi="宋体"/>
          <w:sz w:val="18"/>
          <w:szCs w:val="18"/>
        </w:rPr>
        <w:t>分</w:t>
      </w:r>
    </w:p>
    <w:p>
      <w:pPr>
        <w:ind w:firstLine="360" w:firstLineChars="200"/>
        <w:rPr>
          <w:rFonts w:ascii="Times New Roman" w:hAnsi="宋体"/>
          <w:sz w:val="18"/>
          <w:szCs w:val="18"/>
        </w:rPr>
      </w:pPr>
      <w:r>
        <w:rPr>
          <w:rFonts w:ascii="Times New Roman" w:hAnsi="宋体"/>
          <w:sz w:val="18"/>
          <w:szCs w:val="18"/>
        </w:rPr>
        <w:t>5</w:t>
      </w:r>
      <w:r>
        <w:rPr>
          <w:rFonts w:hint="eastAsia" w:ascii="Times New Roman" w:hAnsi="宋体"/>
          <w:sz w:val="18"/>
          <w:szCs w:val="18"/>
        </w:rPr>
        <w:t>．分析论述题</w:t>
      </w:r>
      <w:r>
        <w:rPr>
          <w:rFonts w:ascii="Times New Roman" w:hAnsi="宋体"/>
          <w:sz w:val="18"/>
          <w:szCs w:val="18"/>
        </w:rPr>
        <w:t xml:space="preserve">   </w:t>
      </w:r>
      <w:r>
        <w:rPr>
          <w:rFonts w:hint="eastAsia" w:ascii="Times New Roman" w:hAnsi="宋体"/>
          <w:sz w:val="18"/>
          <w:szCs w:val="18"/>
        </w:rPr>
        <w:t>约</w:t>
      </w:r>
      <w:r>
        <w:rPr>
          <w:rFonts w:ascii="Times New Roman" w:hAnsi="宋体"/>
          <w:sz w:val="18"/>
          <w:szCs w:val="18"/>
        </w:rPr>
        <w:t>20</w:t>
      </w:r>
      <w:r>
        <w:rPr>
          <w:rFonts w:hint="eastAsia" w:ascii="Times New Roman" w:hAnsi="宋体"/>
          <w:sz w:val="18"/>
          <w:szCs w:val="18"/>
        </w:rPr>
        <w:t>分</w:t>
      </w:r>
    </w:p>
    <w:p>
      <w:pPr>
        <w:pStyle w:val="3"/>
      </w:pPr>
      <w:r>
        <w:rPr>
          <w:rFonts w:hint="eastAsia"/>
        </w:rPr>
        <w:t>三、考试内容与要求</w:t>
      </w:r>
    </w:p>
    <w:p>
      <w:pPr>
        <w:ind w:firstLine="361" w:firstLineChars="200"/>
        <w:rPr>
          <w:rFonts w:ascii="Times New Roman" w:hAnsi="宋体"/>
          <w:b/>
          <w:sz w:val="18"/>
          <w:szCs w:val="18"/>
        </w:rPr>
      </w:pPr>
      <w:r>
        <w:rPr>
          <w:rFonts w:hint="eastAsia" w:ascii="Times New Roman" w:hAnsi="宋体"/>
          <w:b/>
          <w:sz w:val="18"/>
          <w:szCs w:val="18"/>
        </w:rPr>
        <w:t>（一）汽车动力性</w:t>
      </w:r>
    </w:p>
    <w:p>
      <w:pPr>
        <w:ind w:firstLine="360" w:firstLineChars="200"/>
        <w:rPr>
          <w:rFonts w:ascii="Times New Roman" w:hAnsi="宋体"/>
          <w:sz w:val="18"/>
          <w:szCs w:val="18"/>
        </w:rPr>
      </w:pPr>
      <w:r>
        <w:rPr>
          <w:rFonts w:hint="eastAsia" w:ascii="Times New Roman" w:hAnsi="宋体"/>
          <w:sz w:val="18"/>
          <w:szCs w:val="18"/>
        </w:rPr>
        <w:t>考试内容</w:t>
      </w:r>
    </w:p>
    <w:p>
      <w:pPr>
        <w:ind w:firstLine="360" w:firstLineChars="200"/>
        <w:rPr>
          <w:rFonts w:ascii="Times New Roman" w:hAnsi="宋体"/>
          <w:sz w:val="18"/>
          <w:szCs w:val="18"/>
        </w:rPr>
      </w:pPr>
      <w:r>
        <w:rPr>
          <w:rFonts w:hint="eastAsia" w:ascii="Times New Roman" w:hAnsi="宋体"/>
          <w:sz w:val="18"/>
          <w:szCs w:val="18"/>
        </w:rPr>
        <w:t>汽车的动力性指标、汽车的驱动力与行驶阻力、汽车的行驶方程式、汽车行驶的附着条件、汽车的附着力与地面切向反作用力、附着率的定义、汽车的功率平衡。</w:t>
      </w:r>
    </w:p>
    <w:p>
      <w:pPr>
        <w:ind w:firstLine="360" w:firstLineChars="200"/>
        <w:rPr>
          <w:rFonts w:ascii="Times New Roman" w:hAnsi="宋体"/>
          <w:sz w:val="18"/>
          <w:szCs w:val="18"/>
        </w:rPr>
      </w:pPr>
      <w:r>
        <w:rPr>
          <w:rFonts w:hint="eastAsia" w:ascii="Times New Roman" w:hAnsi="宋体"/>
          <w:sz w:val="18"/>
          <w:szCs w:val="18"/>
        </w:rPr>
        <w:t>考试要求</w:t>
      </w:r>
    </w:p>
    <w:p>
      <w:pPr>
        <w:ind w:firstLine="360" w:firstLineChars="200"/>
        <w:rPr>
          <w:rFonts w:ascii="Times New Roman" w:hAnsi="宋体"/>
          <w:sz w:val="18"/>
          <w:szCs w:val="18"/>
        </w:rPr>
      </w:pPr>
      <w:r>
        <w:rPr>
          <w:rFonts w:ascii="Times New Roman" w:hAnsi="宋体"/>
          <w:sz w:val="18"/>
          <w:szCs w:val="18"/>
        </w:rPr>
        <w:t xml:space="preserve">1. </w:t>
      </w:r>
      <w:r>
        <w:rPr>
          <w:rFonts w:hint="eastAsia" w:ascii="Times New Roman" w:hAnsi="宋体"/>
          <w:sz w:val="18"/>
          <w:szCs w:val="18"/>
        </w:rPr>
        <w:t>掌握汽车驱动力和行驶阻力的表达式及表达意义；</w:t>
      </w:r>
    </w:p>
    <w:p>
      <w:pPr>
        <w:ind w:firstLine="360" w:firstLineChars="200"/>
        <w:rPr>
          <w:rFonts w:ascii="Times New Roman" w:hAnsi="宋体"/>
          <w:sz w:val="18"/>
          <w:szCs w:val="18"/>
        </w:rPr>
      </w:pPr>
      <w:r>
        <w:rPr>
          <w:rFonts w:ascii="Times New Roman" w:hAnsi="宋体"/>
          <w:sz w:val="18"/>
          <w:szCs w:val="18"/>
        </w:rPr>
        <w:t xml:space="preserve">2. </w:t>
      </w:r>
      <w:r>
        <w:rPr>
          <w:rFonts w:hint="eastAsia" w:ascii="Times New Roman" w:hAnsi="宋体"/>
          <w:sz w:val="18"/>
          <w:szCs w:val="18"/>
        </w:rPr>
        <w:t>掌握汽车行驶的附着条件、附着力与地面法向反作用力、作用在驱动轮上的地面切向反作用力及附着利用率；</w:t>
      </w:r>
    </w:p>
    <w:p>
      <w:pPr>
        <w:ind w:firstLine="360" w:firstLineChars="200"/>
        <w:rPr>
          <w:rFonts w:ascii="Times New Roman" w:hAnsi="宋体"/>
          <w:sz w:val="18"/>
          <w:szCs w:val="18"/>
        </w:rPr>
      </w:pPr>
      <w:r>
        <w:rPr>
          <w:rFonts w:ascii="Times New Roman" w:hAnsi="宋体"/>
          <w:sz w:val="18"/>
          <w:szCs w:val="18"/>
        </w:rPr>
        <w:t xml:space="preserve">3. </w:t>
      </w:r>
      <w:r>
        <w:rPr>
          <w:rFonts w:hint="eastAsia" w:ascii="Times New Roman" w:hAnsi="宋体"/>
          <w:sz w:val="18"/>
          <w:szCs w:val="18"/>
        </w:rPr>
        <w:t>掌握汽车动力性的评价方法。掌握汽车的驱动力</w:t>
      </w:r>
      <w:r>
        <w:rPr>
          <w:rFonts w:ascii="Times New Roman" w:hAnsi="宋体"/>
          <w:sz w:val="18"/>
          <w:szCs w:val="18"/>
        </w:rPr>
        <w:t>—</w:t>
      </w:r>
      <w:r>
        <w:rPr>
          <w:rFonts w:hint="eastAsia" w:ascii="Times New Roman" w:hAnsi="宋体"/>
          <w:sz w:val="18"/>
          <w:szCs w:val="18"/>
        </w:rPr>
        <w:t>行驶阻力平衡图的做法，以及用该图来分析汽车动力性的方法；</w:t>
      </w:r>
    </w:p>
    <w:p>
      <w:pPr>
        <w:ind w:firstLine="360" w:firstLineChars="200"/>
        <w:rPr>
          <w:rFonts w:ascii="Times New Roman" w:hAnsi="宋体"/>
          <w:sz w:val="18"/>
          <w:szCs w:val="18"/>
        </w:rPr>
      </w:pPr>
      <w:r>
        <w:rPr>
          <w:rFonts w:ascii="Times New Roman" w:hAnsi="宋体"/>
          <w:sz w:val="18"/>
          <w:szCs w:val="18"/>
        </w:rPr>
        <w:t xml:space="preserve">4. </w:t>
      </w:r>
      <w:r>
        <w:rPr>
          <w:rFonts w:hint="eastAsia" w:ascii="Times New Roman" w:hAnsi="宋体"/>
          <w:sz w:val="18"/>
          <w:szCs w:val="18"/>
        </w:rPr>
        <w:t>掌握动力因素、动力特性图的做法、利用动力特性图分析比较汽车动力性的方法；</w:t>
      </w:r>
    </w:p>
    <w:p>
      <w:pPr>
        <w:ind w:firstLine="360" w:firstLineChars="200"/>
        <w:rPr>
          <w:rFonts w:ascii="Times New Roman" w:hAnsi="宋体"/>
          <w:sz w:val="18"/>
          <w:szCs w:val="18"/>
        </w:rPr>
      </w:pPr>
      <w:r>
        <w:rPr>
          <w:rFonts w:ascii="Times New Roman" w:hAnsi="宋体"/>
          <w:sz w:val="18"/>
          <w:szCs w:val="18"/>
        </w:rPr>
        <w:t xml:space="preserve">5. </w:t>
      </w:r>
      <w:r>
        <w:rPr>
          <w:rFonts w:hint="eastAsia" w:ascii="Times New Roman" w:hAnsi="宋体"/>
          <w:sz w:val="18"/>
          <w:szCs w:val="18"/>
        </w:rPr>
        <w:t>掌握功率平衡方程式、后备功率。</w:t>
      </w:r>
    </w:p>
    <w:p>
      <w:pPr>
        <w:ind w:firstLine="361" w:firstLineChars="200"/>
        <w:rPr>
          <w:rFonts w:ascii="Times New Roman" w:hAnsi="宋体"/>
          <w:b/>
          <w:sz w:val="18"/>
          <w:szCs w:val="18"/>
        </w:rPr>
      </w:pPr>
      <w:r>
        <w:rPr>
          <w:rFonts w:hint="eastAsia" w:ascii="Times New Roman" w:hAnsi="宋体"/>
          <w:b/>
          <w:sz w:val="18"/>
          <w:szCs w:val="18"/>
        </w:rPr>
        <w:t>（二）汽车动力装置参数的选定</w:t>
      </w:r>
      <w:r>
        <w:rPr>
          <w:rFonts w:ascii="Times New Roman" w:hAnsi="宋体"/>
          <w:b/>
          <w:sz w:val="18"/>
          <w:szCs w:val="18"/>
        </w:rPr>
        <w:t xml:space="preserve"> </w:t>
      </w:r>
    </w:p>
    <w:p>
      <w:pPr>
        <w:ind w:firstLine="360" w:firstLineChars="200"/>
        <w:rPr>
          <w:rFonts w:ascii="Times New Roman" w:hAnsi="宋体"/>
          <w:sz w:val="18"/>
          <w:szCs w:val="18"/>
        </w:rPr>
      </w:pPr>
      <w:r>
        <w:rPr>
          <w:rFonts w:hint="eastAsia" w:ascii="Times New Roman" w:hAnsi="宋体"/>
          <w:sz w:val="18"/>
          <w:szCs w:val="18"/>
        </w:rPr>
        <w:t>考试内容</w:t>
      </w:r>
    </w:p>
    <w:p>
      <w:pPr>
        <w:ind w:firstLine="360" w:firstLineChars="200"/>
        <w:rPr>
          <w:rFonts w:ascii="Times New Roman" w:hAnsi="宋体"/>
          <w:sz w:val="18"/>
          <w:szCs w:val="18"/>
        </w:rPr>
      </w:pPr>
      <w:r>
        <w:rPr>
          <w:rFonts w:hint="eastAsia" w:ascii="Times New Roman" w:hAnsi="宋体"/>
          <w:sz w:val="18"/>
          <w:szCs w:val="18"/>
        </w:rPr>
        <w:t>发动机功率的选择，最小传动比的选择，最大传动比的选择，传动系挡数与各挡传动比的选择。</w:t>
      </w:r>
    </w:p>
    <w:p>
      <w:pPr>
        <w:ind w:firstLine="360" w:firstLineChars="200"/>
        <w:rPr>
          <w:rFonts w:ascii="Times New Roman" w:hAnsi="宋体"/>
          <w:sz w:val="18"/>
          <w:szCs w:val="18"/>
        </w:rPr>
      </w:pPr>
      <w:r>
        <w:rPr>
          <w:rFonts w:hint="eastAsia" w:ascii="Times New Roman" w:hAnsi="宋体"/>
          <w:sz w:val="18"/>
          <w:szCs w:val="18"/>
        </w:rPr>
        <w:t>考试要求</w:t>
      </w:r>
    </w:p>
    <w:p>
      <w:pPr>
        <w:ind w:firstLine="360" w:firstLineChars="200"/>
        <w:rPr>
          <w:rFonts w:ascii="Times New Roman" w:hAnsi="宋体"/>
          <w:sz w:val="18"/>
          <w:szCs w:val="18"/>
        </w:rPr>
      </w:pPr>
      <w:r>
        <w:rPr>
          <w:rFonts w:ascii="Times New Roman" w:hAnsi="宋体"/>
          <w:sz w:val="18"/>
          <w:szCs w:val="18"/>
        </w:rPr>
        <w:t xml:space="preserve">1. </w:t>
      </w:r>
      <w:r>
        <w:rPr>
          <w:rFonts w:hint="eastAsia" w:ascii="Times New Roman" w:hAnsi="宋体"/>
          <w:sz w:val="18"/>
          <w:szCs w:val="18"/>
        </w:rPr>
        <w:t>掌握选择发动机功率、最小传动比和最大传动比时考虑的因素；</w:t>
      </w:r>
    </w:p>
    <w:p>
      <w:pPr>
        <w:ind w:firstLine="360" w:firstLineChars="200"/>
        <w:rPr>
          <w:rFonts w:ascii="Times New Roman" w:hAnsi="宋体"/>
          <w:sz w:val="18"/>
          <w:szCs w:val="18"/>
        </w:rPr>
      </w:pPr>
      <w:r>
        <w:rPr>
          <w:rFonts w:ascii="Times New Roman" w:hAnsi="宋体"/>
          <w:sz w:val="18"/>
          <w:szCs w:val="18"/>
        </w:rPr>
        <w:t xml:space="preserve">2. </w:t>
      </w:r>
      <w:r>
        <w:rPr>
          <w:rFonts w:hint="eastAsia" w:ascii="Times New Roman" w:hAnsi="宋体"/>
          <w:sz w:val="18"/>
          <w:szCs w:val="18"/>
        </w:rPr>
        <w:t>掌握如何从保证汽车的动力性和汽车燃油经济性角度选择最小传动比；</w:t>
      </w:r>
    </w:p>
    <w:p>
      <w:pPr>
        <w:ind w:firstLine="360" w:firstLineChars="200"/>
        <w:rPr>
          <w:rFonts w:ascii="Times New Roman" w:hAnsi="宋体"/>
          <w:sz w:val="18"/>
          <w:szCs w:val="18"/>
        </w:rPr>
      </w:pPr>
      <w:r>
        <w:rPr>
          <w:rFonts w:ascii="Times New Roman" w:hAnsi="宋体"/>
          <w:sz w:val="18"/>
          <w:szCs w:val="18"/>
        </w:rPr>
        <w:t xml:space="preserve">3. </w:t>
      </w:r>
      <w:r>
        <w:rPr>
          <w:rFonts w:hint="eastAsia" w:ascii="Times New Roman" w:hAnsi="宋体"/>
          <w:sz w:val="18"/>
          <w:szCs w:val="18"/>
        </w:rPr>
        <w:t>掌握汽车传动系各档速比的分配原则及其好处。</w:t>
      </w:r>
    </w:p>
    <w:p>
      <w:pPr>
        <w:ind w:firstLine="361" w:firstLineChars="200"/>
        <w:rPr>
          <w:rFonts w:ascii="Times New Roman" w:hAnsi="宋体"/>
          <w:b/>
          <w:sz w:val="18"/>
          <w:szCs w:val="18"/>
        </w:rPr>
      </w:pPr>
      <w:r>
        <w:rPr>
          <w:rFonts w:hint="eastAsia" w:ascii="Times New Roman" w:hAnsi="宋体"/>
          <w:b/>
          <w:sz w:val="18"/>
          <w:szCs w:val="18"/>
        </w:rPr>
        <w:t>（三）汽车制动性</w:t>
      </w:r>
      <w:r>
        <w:rPr>
          <w:rFonts w:ascii="Times New Roman" w:hAnsi="宋体"/>
          <w:b/>
          <w:sz w:val="18"/>
          <w:szCs w:val="18"/>
        </w:rPr>
        <w:t xml:space="preserve"> </w:t>
      </w:r>
    </w:p>
    <w:p>
      <w:pPr>
        <w:ind w:firstLine="360" w:firstLineChars="200"/>
        <w:rPr>
          <w:rFonts w:ascii="Times New Roman" w:hAnsi="宋体"/>
          <w:sz w:val="18"/>
          <w:szCs w:val="18"/>
        </w:rPr>
      </w:pPr>
      <w:r>
        <w:rPr>
          <w:rFonts w:hint="eastAsia" w:ascii="Times New Roman" w:hAnsi="宋体"/>
          <w:sz w:val="18"/>
          <w:szCs w:val="18"/>
        </w:rPr>
        <w:t>考试内容</w:t>
      </w:r>
    </w:p>
    <w:p>
      <w:pPr>
        <w:ind w:firstLine="360" w:firstLineChars="200"/>
        <w:rPr>
          <w:rFonts w:ascii="Times New Roman" w:hAnsi="宋体"/>
          <w:sz w:val="18"/>
          <w:szCs w:val="18"/>
        </w:rPr>
      </w:pPr>
      <w:r>
        <w:rPr>
          <w:rFonts w:hint="eastAsia" w:ascii="Times New Roman" w:hAnsi="宋体"/>
          <w:sz w:val="18"/>
          <w:szCs w:val="18"/>
        </w:rPr>
        <w:t>制动性的评价指标，制动时车轮的受力，汽车的制动效能及其恒定性，制动时汽车的方向稳定性，前、后制动器动力的比例关系。</w:t>
      </w:r>
    </w:p>
    <w:p>
      <w:pPr>
        <w:ind w:firstLine="360" w:firstLineChars="200"/>
        <w:rPr>
          <w:rFonts w:ascii="Times New Roman" w:hAnsi="宋体"/>
          <w:sz w:val="18"/>
          <w:szCs w:val="18"/>
        </w:rPr>
      </w:pPr>
      <w:r>
        <w:rPr>
          <w:rFonts w:hint="eastAsia" w:ascii="Times New Roman" w:hAnsi="宋体"/>
          <w:sz w:val="18"/>
          <w:szCs w:val="18"/>
        </w:rPr>
        <w:t>考试要求</w:t>
      </w:r>
    </w:p>
    <w:p>
      <w:pPr>
        <w:ind w:firstLine="360" w:firstLineChars="200"/>
        <w:rPr>
          <w:rFonts w:ascii="Times New Roman" w:hAnsi="宋体"/>
          <w:sz w:val="18"/>
          <w:szCs w:val="18"/>
        </w:rPr>
      </w:pPr>
      <w:r>
        <w:rPr>
          <w:rFonts w:ascii="Times New Roman" w:hAnsi="宋体"/>
          <w:sz w:val="18"/>
          <w:szCs w:val="18"/>
        </w:rPr>
        <w:t xml:space="preserve">1. </w:t>
      </w:r>
      <w:r>
        <w:rPr>
          <w:rFonts w:hint="eastAsia" w:ascii="Times New Roman" w:hAnsi="宋体"/>
          <w:sz w:val="18"/>
          <w:szCs w:val="18"/>
        </w:rPr>
        <w:t>掌握汽车制动性的评价指标及其意义。掌握地面制动力、制动器制动力和附着力之间的关系。</w:t>
      </w:r>
    </w:p>
    <w:p>
      <w:pPr>
        <w:ind w:firstLine="360" w:firstLineChars="200"/>
        <w:rPr>
          <w:rFonts w:ascii="Times New Roman" w:hAnsi="宋体"/>
          <w:sz w:val="18"/>
          <w:szCs w:val="18"/>
        </w:rPr>
      </w:pPr>
      <w:r>
        <w:rPr>
          <w:rFonts w:ascii="Times New Roman" w:hAnsi="宋体"/>
          <w:sz w:val="18"/>
          <w:szCs w:val="18"/>
        </w:rPr>
        <w:t xml:space="preserve">2. </w:t>
      </w:r>
      <w:r>
        <w:rPr>
          <w:rFonts w:hint="eastAsia" w:ascii="Times New Roman" w:hAnsi="宋体"/>
          <w:sz w:val="18"/>
          <w:szCs w:val="18"/>
        </w:rPr>
        <w:t>掌握滑移率与制动力系数、侧向力系数之间的关系。</w:t>
      </w:r>
    </w:p>
    <w:p>
      <w:pPr>
        <w:ind w:firstLine="360" w:firstLineChars="200"/>
        <w:rPr>
          <w:rFonts w:ascii="Times New Roman" w:hAnsi="宋体"/>
          <w:sz w:val="18"/>
          <w:szCs w:val="18"/>
        </w:rPr>
      </w:pPr>
      <w:r>
        <w:rPr>
          <w:rFonts w:ascii="Times New Roman" w:hAnsi="宋体"/>
          <w:sz w:val="18"/>
          <w:szCs w:val="18"/>
        </w:rPr>
        <w:t>3.</w:t>
      </w:r>
      <w:r>
        <w:rPr>
          <w:rFonts w:hint="eastAsia" w:ascii="Times New Roman" w:hAnsi="宋体"/>
          <w:sz w:val="18"/>
          <w:szCs w:val="18"/>
        </w:rPr>
        <w:t>了解制动距离和制动减速度，了解制动距离的分析，掌握决定制动距离的主要因素。了解各种制动器的制动效能因数与摩擦系数的关系。</w:t>
      </w:r>
    </w:p>
    <w:p>
      <w:pPr>
        <w:ind w:firstLine="360" w:firstLineChars="200"/>
        <w:rPr>
          <w:rFonts w:ascii="Times New Roman" w:hAnsi="宋体"/>
          <w:sz w:val="18"/>
          <w:szCs w:val="18"/>
        </w:rPr>
      </w:pPr>
      <w:r>
        <w:rPr>
          <w:rFonts w:ascii="Times New Roman" w:hAnsi="宋体"/>
          <w:sz w:val="18"/>
          <w:szCs w:val="18"/>
        </w:rPr>
        <w:t xml:space="preserve">4. </w:t>
      </w:r>
      <w:r>
        <w:rPr>
          <w:rFonts w:hint="eastAsia" w:ascii="Times New Roman" w:hAnsi="宋体"/>
          <w:sz w:val="18"/>
          <w:szCs w:val="18"/>
        </w:rPr>
        <w:t>了解制动跑偏和制动侧滑，掌握车轮抱死顺序对车辆稳定性的影响以及受力分析方法。</w:t>
      </w:r>
    </w:p>
    <w:p>
      <w:pPr>
        <w:ind w:firstLine="360" w:firstLineChars="200"/>
        <w:rPr>
          <w:rFonts w:ascii="Times New Roman" w:hAnsi="宋体"/>
          <w:sz w:val="18"/>
          <w:szCs w:val="18"/>
        </w:rPr>
      </w:pPr>
      <w:r>
        <w:rPr>
          <w:rFonts w:ascii="Times New Roman" w:hAnsi="宋体"/>
          <w:sz w:val="18"/>
          <w:szCs w:val="18"/>
        </w:rPr>
        <w:t xml:space="preserve">5. </w:t>
      </w:r>
      <w:r>
        <w:rPr>
          <w:rFonts w:hint="eastAsia" w:ascii="Times New Roman" w:hAnsi="宋体"/>
          <w:sz w:val="18"/>
          <w:szCs w:val="18"/>
        </w:rPr>
        <w:t>掌握利用</w:t>
      </w:r>
      <w:r>
        <w:rPr>
          <w:rFonts w:ascii="Times New Roman" w:hAnsi="宋体"/>
          <w:sz w:val="18"/>
          <w:szCs w:val="18"/>
        </w:rPr>
        <w:t>I</w:t>
      </w:r>
      <w:r>
        <w:rPr>
          <w:rFonts w:hint="eastAsia" w:ascii="Times New Roman" w:hAnsi="宋体"/>
          <w:sz w:val="18"/>
          <w:szCs w:val="18"/>
        </w:rPr>
        <w:t>曲线、β曲线、</w:t>
      </w:r>
      <w:r>
        <w:rPr>
          <w:rFonts w:ascii="Times New Roman" w:hAnsi="宋体"/>
          <w:sz w:val="18"/>
          <w:szCs w:val="18"/>
        </w:rPr>
        <w:t>f</w:t>
      </w:r>
      <w:r>
        <w:rPr>
          <w:rFonts w:hint="eastAsia" w:ascii="Times New Roman" w:hAnsi="宋体"/>
          <w:sz w:val="18"/>
          <w:szCs w:val="18"/>
        </w:rPr>
        <w:t>线组和</w:t>
      </w:r>
      <w:r>
        <w:rPr>
          <w:rFonts w:ascii="Times New Roman" w:hAnsi="宋体"/>
          <w:sz w:val="18"/>
          <w:szCs w:val="18"/>
        </w:rPr>
        <w:t>r</w:t>
      </w:r>
      <w:r>
        <w:rPr>
          <w:rFonts w:hint="eastAsia" w:ascii="Times New Roman" w:hAnsi="宋体"/>
          <w:sz w:val="18"/>
          <w:szCs w:val="18"/>
        </w:rPr>
        <w:t>线组分析汽车在各种路面上的制动过程。掌握同步附着系数的表达式，掌握影响</w:t>
      </w:r>
      <w:r>
        <w:rPr>
          <w:rFonts w:ascii="Times New Roman" w:hAnsi="宋体"/>
          <w:sz w:val="18"/>
          <w:szCs w:val="18"/>
        </w:rPr>
        <w:t>I</w:t>
      </w:r>
      <w:r>
        <w:rPr>
          <w:rFonts w:hint="eastAsia" w:ascii="Times New Roman" w:hAnsi="宋体"/>
          <w:sz w:val="18"/>
          <w:szCs w:val="18"/>
        </w:rPr>
        <w:t>曲线的主要因数。掌握利用附着系数、制动强度和制动效率的概念。掌握评价前后制动力分配合理性的三种方法。</w:t>
      </w:r>
    </w:p>
    <w:p>
      <w:pPr>
        <w:ind w:firstLine="361" w:firstLineChars="200"/>
        <w:rPr>
          <w:rFonts w:ascii="Times New Roman" w:hAnsi="宋体"/>
          <w:b/>
          <w:sz w:val="18"/>
          <w:szCs w:val="18"/>
        </w:rPr>
      </w:pPr>
      <w:r>
        <w:rPr>
          <w:rFonts w:hint="eastAsia" w:ascii="Times New Roman" w:hAnsi="宋体"/>
          <w:b/>
          <w:sz w:val="18"/>
          <w:szCs w:val="18"/>
        </w:rPr>
        <w:t>（四）汽车操纵稳定性</w:t>
      </w:r>
      <w:r>
        <w:rPr>
          <w:rFonts w:ascii="Times New Roman" w:hAnsi="宋体"/>
          <w:b/>
          <w:sz w:val="18"/>
          <w:szCs w:val="18"/>
        </w:rPr>
        <w:t xml:space="preserve"> </w:t>
      </w:r>
    </w:p>
    <w:p>
      <w:pPr>
        <w:ind w:firstLine="360" w:firstLineChars="200"/>
        <w:rPr>
          <w:rFonts w:ascii="Times New Roman" w:hAnsi="宋体"/>
          <w:sz w:val="18"/>
          <w:szCs w:val="18"/>
        </w:rPr>
      </w:pPr>
      <w:r>
        <w:rPr>
          <w:rFonts w:hint="eastAsia" w:ascii="Times New Roman" w:hAnsi="宋体"/>
          <w:sz w:val="18"/>
          <w:szCs w:val="18"/>
        </w:rPr>
        <w:t>考试内容</w:t>
      </w:r>
    </w:p>
    <w:p>
      <w:pPr>
        <w:ind w:firstLine="360" w:firstLineChars="200"/>
        <w:rPr>
          <w:rFonts w:ascii="Times New Roman" w:hAnsi="宋体"/>
          <w:sz w:val="18"/>
          <w:szCs w:val="18"/>
        </w:rPr>
      </w:pPr>
      <w:r>
        <w:rPr>
          <w:rFonts w:hint="eastAsia" w:ascii="Times New Roman" w:hAnsi="宋体"/>
          <w:sz w:val="18"/>
          <w:szCs w:val="18"/>
        </w:rPr>
        <w:t>汽车操纵稳定性的含义及其评价方法，轮胎的侧偏特性，线性二自由度汽车模型对前轮角输入的响应，汽车操纵稳定性与悬架的关系，汽车的侧翻。</w:t>
      </w:r>
    </w:p>
    <w:p>
      <w:pPr>
        <w:ind w:firstLine="360" w:firstLineChars="200"/>
        <w:rPr>
          <w:rFonts w:ascii="Times New Roman" w:hAnsi="宋体"/>
          <w:sz w:val="18"/>
          <w:szCs w:val="18"/>
        </w:rPr>
      </w:pPr>
      <w:r>
        <w:rPr>
          <w:rFonts w:hint="eastAsia" w:ascii="Times New Roman" w:hAnsi="宋体"/>
          <w:sz w:val="18"/>
          <w:szCs w:val="18"/>
        </w:rPr>
        <w:t>考试要求</w:t>
      </w:r>
    </w:p>
    <w:p>
      <w:pPr>
        <w:ind w:firstLine="360" w:firstLineChars="200"/>
        <w:rPr>
          <w:rFonts w:ascii="Times New Roman" w:hAnsi="宋体"/>
          <w:sz w:val="18"/>
          <w:szCs w:val="18"/>
        </w:rPr>
      </w:pPr>
      <w:r>
        <w:rPr>
          <w:rFonts w:ascii="Times New Roman" w:hAnsi="宋体"/>
          <w:sz w:val="18"/>
          <w:szCs w:val="18"/>
        </w:rPr>
        <w:t xml:space="preserve">1. </w:t>
      </w:r>
      <w:r>
        <w:rPr>
          <w:rFonts w:hint="eastAsia" w:ascii="Times New Roman" w:hAnsi="宋体"/>
          <w:sz w:val="18"/>
          <w:szCs w:val="18"/>
        </w:rPr>
        <w:t>掌握汽车操纵稳定性的概念，了解车辆坐标系和轮胎坐标系。</w:t>
      </w:r>
    </w:p>
    <w:p>
      <w:pPr>
        <w:ind w:firstLine="360" w:firstLineChars="200"/>
        <w:rPr>
          <w:rFonts w:ascii="Times New Roman" w:hAnsi="宋体"/>
          <w:sz w:val="18"/>
          <w:szCs w:val="18"/>
        </w:rPr>
      </w:pPr>
      <w:r>
        <w:rPr>
          <w:rFonts w:ascii="Times New Roman" w:hAnsi="宋体"/>
          <w:sz w:val="18"/>
          <w:szCs w:val="18"/>
        </w:rPr>
        <w:t xml:space="preserve">2. </w:t>
      </w:r>
      <w:r>
        <w:rPr>
          <w:rFonts w:hint="eastAsia" w:ascii="Times New Roman" w:hAnsi="宋体"/>
          <w:sz w:val="18"/>
          <w:szCs w:val="18"/>
        </w:rPr>
        <w:t>掌握轮胎的侧偏现象和侧偏特性。了解影响轮胎侧偏特性的因素。</w:t>
      </w:r>
    </w:p>
    <w:p>
      <w:pPr>
        <w:ind w:firstLine="360" w:firstLineChars="200"/>
        <w:rPr>
          <w:rFonts w:ascii="Times New Roman" w:hAnsi="宋体"/>
          <w:sz w:val="18"/>
          <w:szCs w:val="18"/>
        </w:rPr>
      </w:pPr>
      <w:r>
        <w:rPr>
          <w:rFonts w:ascii="Times New Roman" w:hAnsi="宋体"/>
          <w:sz w:val="18"/>
          <w:szCs w:val="18"/>
        </w:rPr>
        <w:t xml:space="preserve">3. </w:t>
      </w:r>
      <w:r>
        <w:rPr>
          <w:rFonts w:hint="eastAsia" w:ascii="Times New Roman" w:hAnsi="宋体"/>
          <w:sz w:val="18"/>
          <w:szCs w:val="18"/>
        </w:rPr>
        <w:t>掌握汽车的稳态转向特性。了解评价汽车瞬态响应品质的参数，了解线性二自由度汽车模型运动微分方程的推导过程。</w:t>
      </w:r>
    </w:p>
    <w:p>
      <w:pPr>
        <w:ind w:firstLine="360" w:firstLineChars="200"/>
        <w:rPr>
          <w:rFonts w:ascii="Times New Roman" w:hAnsi="宋体"/>
          <w:sz w:val="18"/>
          <w:szCs w:val="18"/>
        </w:rPr>
      </w:pPr>
      <w:r>
        <w:rPr>
          <w:rFonts w:ascii="Times New Roman" w:hAnsi="宋体"/>
          <w:sz w:val="18"/>
          <w:szCs w:val="18"/>
        </w:rPr>
        <w:t xml:space="preserve">4. </w:t>
      </w:r>
      <w:r>
        <w:rPr>
          <w:rFonts w:hint="eastAsia" w:ascii="Times New Roman" w:hAnsi="宋体"/>
          <w:sz w:val="18"/>
          <w:szCs w:val="18"/>
        </w:rPr>
        <w:t>掌握横摆角速度增益和稳定性因数，掌握评价稳态响应的参数。</w:t>
      </w:r>
    </w:p>
    <w:p>
      <w:pPr>
        <w:ind w:firstLine="360" w:firstLineChars="200"/>
        <w:rPr>
          <w:rFonts w:ascii="Times New Roman" w:hAnsi="宋体"/>
          <w:sz w:val="18"/>
          <w:szCs w:val="18"/>
        </w:rPr>
      </w:pPr>
      <w:r>
        <w:rPr>
          <w:rFonts w:ascii="Times New Roman" w:hAnsi="宋体"/>
          <w:sz w:val="18"/>
          <w:szCs w:val="18"/>
        </w:rPr>
        <w:t xml:space="preserve">5. </w:t>
      </w:r>
      <w:r>
        <w:rPr>
          <w:rFonts w:hint="eastAsia" w:ascii="Times New Roman" w:hAnsi="宋体"/>
          <w:sz w:val="18"/>
          <w:szCs w:val="18"/>
        </w:rPr>
        <w:t>了解汽车的侧倾，掌握侧倾时垂直载荷在左右车轮上的重新分配及其对稳态响应的影响。了解侧倾转向（轴转向），侧倾时转向系统与悬架的运动干涉。</w:t>
      </w:r>
    </w:p>
    <w:p>
      <w:pPr>
        <w:ind w:firstLine="361" w:firstLineChars="200"/>
        <w:rPr>
          <w:rFonts w:ascii="Times New Roman" w:hAnsi="宋体"/>
          <w:b/>
          <w:sz w:val="18"/>
          <w:szCs w:val="18"/>
        </w:rPr>
      </w:pPr>
      <w:r>
        <w:rPr>
          <w:rFonts w:hint="eastAsia" w:ascii="Times New Roman" w:hAnsi="宋体"/>
          <w:b/>
          <w:sz w:val="18"/>
          <w:szCs w:val="18"/>
        </w:rPr>
        <w:t>（五）汽车平顺性</w:t>
      </w:r>
      <w:r>
        <w:rPr>
          <w:rFonts w:ascii="Times New Roman" w:hAnsi="宋体"/>
          <w:b/>
          <w:sz w:val="18"/>
          <w:szCs w:val="18"/>
        </w:rPr>
        <w:t xml:space="preserve"> </w:t>
      </w:r>
    </w:p>
    <w:p>
      <w:pPr>
        <w:ind w:firstLine="360" w:firstLineChars="200"/>
        <w:rPr>
          <w:rFonts w:ascii="Times New Roman" w:hAnsi="宋体"/>
          <w:sz w:val="18"/>
          <w:szCs w:val="18"/>
        </w:rPr>
      </w:pPr>
      <w:r>
        <w:rPr>
          <w:rFonts w:hint="eastAsia" w:ascii="Times New Roman" w:hAnsi="宋体"/>
          <w:sz w:val="18"/>
          <w:szCs w:val="18"/>
        </w:rPr>
        <w:t>考试内容</w:t>
      </w:r>
    </w:p>
    <w:p>
      <w:pPr>
        <w:ind w:firstLine="360" w:firstLineChars="200"/>
        <w:rPr>
          <w:rFonts w:ascii="Times New Roman" w:hAnsi="宋体"/>
          <w:sz w:val="18"/>
          <w:szCs w:val="18"/>
        </w:rPr>
      </w:pPr>
      <w:r>
        <w:rPr>
          <w:rFonts w:hint="eastAsia" w:ascii="Times New Roman" w:hAnsi="宋体"/>
          <w:sz w:val="18"/>
          <w:szCs w:val="18"/>
        </w:rPr>
        <w:t>人体对振动的反应和平顺性的评价，路面不平度的统计特性，汽车振动系统的简化，单质量系统的振动。</w:t>
      </w:r>
    </w:p>
    <w:p>
      <w:pPr>
        <w:ind w:firstLine="360" w:firstLineChars="200"/>
        <w:rPr>
          <w:rFonts w:ascii="Times New Roman" w:hAnsi="宋体"/>
          <w:sz w:val="18"/>
          <w:szCs w:val="18"/>
        </w:rPr>
      </w:pPr>
      <w:r>
        <w:rPr>
          <w:rFonts w:hint="eastAsia" w:ascii="Times New Roman" w:hAnsi="宋体"/>
          <w:sz w:val="18"/>
          <w:szCs w:val="18"/>
        </w:rPr>
        <w:t>考试要求</w:t>
      </w:r>
    </w:p>
    <w:p>
      <w:pPr>
        <w:ind w:firstLine="360" w:firstLineChars="200"/>
        <w:rPr>
          <w:rFonts w:ascii="Times New Roman" w:hAnsi="宋体"/>
          <w:sz w:val="18"/>
          <w:szCs w:val="18"/>
        </w:rPr>
      </w:pPr>
      <w:r>
        <w:rPr>
          <w:rFonts w:ascii="Times New Roman" w:hAnsi="宋体"/>
          <w:sz w:val="18"/>
          <w:szCs w:val="18"/>
        </w:rPr>
        <w:t xml:space="preserve">1. </w:t>
      </w:r>
      <w:r>
        <w:rPr>
          <w:rFonts w:hint="eastAsia" w:ascii="Times New Roman" w:hAnsi="宋体"/>
          <w:sz w:val="18"/>
          <w:szCs w:val="18"/>
        </w:rPr>
        <w:t>掌握国际标准</w:t>
      </w:r>
      <w:r>
        <w:rPr>
          <w:rFonts w:ascii="Times New Roman" w:hAnsi="宋体"/>
          <w:sz w:val="18"/>
          <w:szCs w:val="18"/>
        </w:rPr>
        <w:t>ISO—2631-1</w:t>
      </w:r>
      <w:r>
        <w:rPr>
          <w:rFonts w:hint="eastAsia" w:ascii="Times New Roman" w:hAnsi="宋体"/>
          <w:sz w:val="18"/>
          <w:szCs w:val="18"/>
        </w:rPr>
        <w:t>；</w:t>
      </w:r>
      <w:r>
        <w:rPr>
          <w:rFonts w:ascii="Times New Roman" w:hAnsi="宋体"/>
          <w:sz w:val="18"/>
          <w:szCs w:val="18"/>
        </w:rPr>
        <w:t>1997</w:t>
      </w:r>
      <w:r>
        <w:rPr>
          <w:rFonts w:hint="eastAsia" w:ascii="Times New Roman" w:hAnsi="宋体"/>
          <w:sz w:val="18"/>
          <w:szCs w:val="18"/>
        </w:rPr>
        <w:t>（</w:t>
      </w:r>
      <w:r>
        <w:rPr>
          <w:rFonts w:ascii="Times New Roman" w:hAnsi="宋体"/>
          <w:sz w:val="18"/>
          <w:szCs w:val="18"/>
        </w:rPr>
        <w:t>E</w:t>
      </w:r>
      <w:r>
        <w:rPr>
          <w:rFonts w:hint="eastAsia" w:ascii="Times New Roman" w:hAnsi="宋体"/>
          <w:sz w:val="18"/>
          <w:szCs w:val="18"/>
        </w:rPr>
        <w:t>）规定的人体坐姿受振模型，即</w:t>
      </w:r>
      <w:r>
        <w:rPr>
          <w:rFonts w:ascii="Times New Roman" w:hAnsi="宋体"/>
          <w:sz w:val="18"/>
          <w:szCs w:val="18"/>
        </w:rPr>
        <w:t>3</w:t>
      </w:r>
      <w:r>
        <w:rPr>
          <w:rFonts w:hint="eastAsia" w:ascii="Times New Roman" w:hAnsi="宋体"/>
          <w:sz w:val="18"/>
          <w:szCs w:val="18"/>
        </w:rPr>
        <w:t>个输入点</w:t>
      </w:r>
      <w:r>
        <w:rPr>
          <w:rFonts w:ascii="Times New Roman" w:hAnsi="宋体"/>
          <w:sz w:val="18"/>
          <w:szCs w:val="18"/>
        </w:rPr>
        <w:t>12</w:t>
      </w:r>
      <w:r>
        <w:rPr>
          <w:rFonts w:hint="eastAsia" w:ascii="Times New Roman" w:hAnsi="宋体"/>
          <w:sz w:val="18"/>
          <w:szCs w:val="18"/>
        </w:rPr>
        <w:t>个轴向振动。掌握人体对垂直振动和水平振动最敏感的频率范围。</w:t>
      </w:r>
    </w:p>
    <w:p>
      <w:pPr>
        <w:ind w:firstLine="360" w:firstLineChars="200"/>
        <w:rPr>
          <w:rFonts w:ascii="Times New Roman" w:hAnsi="宋体"/>
          <w:sz w:val="18"/>
          <w:szCs w:val="18"/>
        </w:rPr>
      </w:pPr>
      <w:r>
        <w:rPr>
          <w:rFonts w:ascii="Times New Roman" w:hAnsi="宋体"/>
          <w:sz w:val="18"/>
          <w:szCs w:val="18"/>
        </w:rPr>
        <w:t xml:space="preserve">2. </w:t>
      </w:r>
      <w:r>
        <w:rPr>
          <w:rFonts w:hint="eastAsia" w:ascii="Times New Roman" w:hAnsi="宋体"/>
          <w:sz w:val="18"/>
          <w:szCs w:val="18"/>
        </w:rPr>
        <w:t>了解平顺性的评价方法。了解路面不平度的功率谱，了解空间频率谱密度与时间频率谱密度的换算关系。</w:t>
      </w:r>
    </w:p>
    <w:p>
      <w:pPr>
        <w:ind w:firstLine="360" w:firstLineChars="200"/>
        <w:rPr>
          <w:rFonts w:ascii="Times New Roman" w:hAnsi="宋体"/>
          <w:sz w:val="18"/>
          <w:szCs w:val="18"/>
        </w:rPr>
      </w:pPr>
      <w:r>
        <w:rPr>
          <w:rFonts w:ascii="Times New Roman" w:hAnsi="宋体"/>
          <w:sz w:val="18"/>
          <w:szCs w:val="18"/>
        </w:rPr>
        <w:t xml:space="preserve">3. </w:t>
      </w:r>
      <w:r>
        <w:rPr>
          <w:rFonts w:hint="eastAsia" w:ascii="Times New Roman" w:hAnsi="宋体"/>
          <w:sz w:val="18"/>
          <w:szCs w:val="18"/>
        </w:rPr>
        <w:t>了解汽车振动系统的简化，了解单质量系统的自由振动、频率响应特性。</w:t>
      </w:r>
    </w:p>
    <w:p>
      <w:pPr>
        <w:ind w:firstLine="360" w:firstLineChars="200"/>
        <w:rPr>
          <w:rFonts w:ascii="Times New Roman" w:hAnsi="宋体"/>
          <w:sz w:val="18"/>
          <w:szCs w:val="18"/>
        </w:rPr>
      </w:pPr>
    </w:p>
    <w:p>
      <w:pPr>
        <w:pStyle w:val="3"/>
        <w:spacing w:line="240" w:lineRule="auto"/>
      </w:pPr>
      <w:r>
        <w:rPr>
          <w:rFonts w:hint="eastAsia"/>
        </w:rPr>
        <w:t>四、备注</w:t>
      </w:r>
    </w:p>
    <w:p>
      <w:pPr>
        <w:ind w:firstLine="360" w:firstLineChars="200"/>
        <w:jc w:val="both"/>
        <w:sectPr>
          <w:headerReference r:id="rId3" w:type="default"/>
          <w:pgSz w:w="11906" w:h="16838"/>
          <w:pgMar w:top="1440" w:right="1800" w:bottom="1440" w:left="1800" w:header="851" w:footer="992" w:gutter="0"/>
          <w:cols w:space="720" w:num="1"/>
          <w:docGrid w:type="lines" w:linePitch="312" w:charSpace="0"/>
        </w:sectPr>
      </w:pPr>
      <w:r>
        <w:rPr>
          <w:rFonts w:hint="eastAsia" w:ascii="Times New Roman" w:hAnsi="宋体"/>
          <w:sz w:val="18"/>
          <w:szCs w:val="18"/>
        </w:rPr>
        <w:t>需使用不带记忆功能的科学计算器</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DD279E"/>
    <w:rsid w:val="28DD2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uiPriority w:val="0"/>
    <w:pPr>
      <w:keepNext/>
      <w:keepLines/>
      <w:spacing w:before="340" w:beforeAutospacing="0" w:after="330" w:afterAutospacing="0" w:line="576" w:lineRule="auto"/>
      <w:jc w:val="center"/>
      <w:outlineLvl w:val="0"/>
    </w:pPr>
    <w:rPr>
      <w:rFonts w:ascii="Times New Roman" w:hAnsi="Times New Roman" w:eastAsia="宋体"/>
      <w:b/>
      <w:kern w:val="44"/>
      <w:sz w:val="44"/>
    </w:rPr>
  </w:style>
  <w:style w:type="paragraph" w:styleId="3">
    <w:name w:val="heading 2"/>
    <w:basedOn w:val="1"/>
    <w:next w:val="1"/>
    <w:qFormat/>
    <w:uiPriority w:val="0"/>
    <w:pPr>
      <w:keepNext/>
      <w:keepLines/>
      <w:spacing w:before="260" w:beforeAutospacing="0" w:after="260" w:afterAutospacing="0" w:line="413" w:lineRule="auto"/>
      <w:outlineLvl w:val="1"/>
    </w:pPr>
    <w:rPr>
      <w:rFonts w:ascii="Arial" w:hAnsi="Arial" w:eastAsia="宋体"/>
      <w:b/>
      <w:sz w:val="2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2020-03-29T02:49:00Z</dcterms:created>
  <dc:creator>囿。</dc:creator>
  <cp:lastModifiedBy>囿。</cp:lastModifiedBy>
  <dcterms:modified xsi:type="dcterms:W3CDTF">2020-03-29T02:50:06Z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