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hint="eastAsia"/>
        </w:rPr>
      </w:pPr>
      <w:r>
        <w:t>政治学原理</w:t>
      </w:r>
    </w:p>
    <w:p>
      <w:pPr>
        <w:pStyle w:val="4"/>
        <w:rPr>
          <w:rFonts w:hint="eastAsia"/>
        </w:rPr>
      </w:pPr>
      <w:r>
        <w:rPr>
          <w:rFonts w:hint="eastAsia"/>
        </w:rPr>
        <w:t>参考书目：</w:t>
      </w:r>
    </w:p>
    <w:p>
      <w:pPr>
        <w:widowControl w:val="0"/>
        <w:wordWrap/>
        <w:adjustRightInd/>
        <w:snapToGrid/>
        <w:spacing w:before="74" w:after="0" w:line="243" w:lineRule="auto"/>
        <w:ind w:left="144" w:leftChars="0" w:right="141" w:firstLine="408" w:firstLineChars="200"/>
        <w:jc w:val="left"/>
        <w:textAlignment w:val="auto"/>
        <w:outlineLvl w:val="9"/>
        <w:rPr>
          <w:sz w:val="24"/>
        </w:rPr>
      </w:pPr>
      <w:r>
        <w:rPr>
          <w:spacing w:val="-18"/>
          <w:sz w:val="24"/>
        </w:rPr>
        <w:t>王惠岩主编：《政治学原理》，高等教育出</w:t>
      </w:r>
      <w:r>
        <w:rPr>
          <w:sz w:val="24"/>
        </w:rPr>
        <w:t>版社，2006</w:t>
      </w:r>
      <w:r>
        <w:rPr>
          <w:spacing w:val="-30"/>
          <w:sz w:val="24"/>
        </w:rPr>
        <w:t xml:space="preserve"> 年</w:t>
      </w:r>
    </w:p>
    <w:p>
      <w:pPr>
        <w:pStyle w:val="4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1.考试目的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考核考生对政治学基本概念、基本理论、基本知识、基本结构的掌握状况；使考生形成一定的问题意识并通过书面表达的能力； 促进考生具有运用政治学理论、知识和方法分析相关实际问题的能力。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2.考试要求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掌握政治学的基本概念、基本理论、基本知识、基本结构；把握政治学研究领域的前沿问题和研究方法；弄清中外政治学发展的核心理论问题和内在逻辑走向；能够运用所掌握的政治学理论分析和解决相关的理论和现实问题；能结合国际国内政治经济和社会发展的现实以及党的重大方针政策，认识和分析有关理论问题和实际问题。</w:t>
      </w:r>
    </w:p>
    <w:p>
      <w:pPr>
        <w:pStyle w:val="4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试卷结构与分值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1.考试时间2 小时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2.试卷结构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试卷由两部分构成，满分 100 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简答题 60 分，论述题 40 分。</w:t>
      </w:r>
    </w:p>
    <w:p>
      <w:pPr>
        <w:pStyle w:val="4"/>
        <w:rPr>
          <w:rFonts w:hint="eastAsia"/>
        </w:rPr>
      </w:pPr>
      <w:r>
        <w:rPr>
          <w:rFonts w:hint="eastAsia"/>
        </w:rPr>
        <w:t>三、考试的知识范围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（一）国家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1.国家的起源、本质、职能及消亡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2.国家的历史类型及其更替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（二）资本主义国家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1.资本主义国家的本质特征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2.资本主义国家的发展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（三）社会主义国家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1.社会主义国家的建立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2.社会主义国家的本质及其历史地位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（四）国家形式与国家机构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1.国家形式与国家机构的一般问题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2.国家政权组织形式及国家结构形式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3.资本主义国家与社会主义国家的国家机构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（五）国家与民族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1.民族问题在国家政治生活中的地位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2.资本主义国家的民族问题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3.社会主义国家的民族问题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（六）国家与宗教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1.宗教的本质及其与国家的关系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2.资本主义国家与宗教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3.社会主义国家与宗教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（七）政党和政党制度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1.政党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2.资本主义国家的政党和政党制度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3.社会主义国家的政党和政党制度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（八）政治团体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1.政治团体的含义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2.西方国家的压力集团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3.社会主义国家的政治团体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（九）政治文化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1.政治文化的含义及功能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2.政治文化的类型和结构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3.政治社会化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（十）政治发展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1.政治发展的实质与内容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2.政治发展的基本途径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3.政治发展的未来趋势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（十一）中国的政治文明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1.中国政治文明发展的历史逻辑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2.社会主义政治文明的理论内涵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3.当代中国政治文明的制度建设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（十二）国际政治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1.国际政治的一般问题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2.国际政治的行为主体、基本准则和国际政治格局</w:t>
      </w: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t>经济全球化与国际政治</w:t>
      </w:r>
    </w:p>
    <w:p>
      <w:pPr>
        <w:rPr>
          <w:rFonts w:hint="eastAsia"/>
        </w:rPr>
      </w:pPr>
    </w:p>
    <w:p>
      <w:pPr>
        <w:pStyle w:val="8"/>
        <w:widowControl w:val="0"/>
        <w:wordWrap/>
        <w:snapToGrid/>
        <w:spacing w:before="0" w:after="0" w:line="240" w:lineRule="auto"/>
        <w:ind w:right="0"/>
        <w:textAlignment w:val="auto"/>
        <w:outlineLvl w:val="9"/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720" w:right="720" w:bottom="720" w:left="720" w:header="851" w:footer="992" w:gutter="0"/>
          <w:cols w:space="720" w:num="1"/>
          <w:docGrid w:type="lines" w:linePitch="312"/>
        </w:sectPr>
      </w:pPr>
    </w:p>
    <w:p>
      <w:pPr>
        <w:pStyle w:val="2"/>
        <w:rPr>
          <w:rFonts w:hint="eastAsia"/>
        </w:rPr>
      </w:pPr>
      <w:r>
        <w:t>西方哲学史</w:t>
      </w:r>
    </w:p>
    <w:p>
      <w:pPr>
        <w:pStyle w:val="4"/>
        <w:rPr>
          <w:rFonts w:hint="eastAsia"/>
        </w:rPr>
      </w:pPr>
      <w:r>
        <w:rPr>
          <w:rFonts w:hint="eastAsia"/>
        </w:rPr>
        <w:t>参考书目：</w:t>
      </w:r>
    </w:p>
    <w:p>
      <w:pPr>
        <w:widowControl w:val="0"/>
        <w:wordWrap/>
        <w:adjustRightInd/>
        <w:snapToGrid/>
        <w:spacing w:before="74" w:after="0" w:line="257" w:lineRule="auto"/>
        <w:ind w:left="143" w:leftChars="0" w:right="178" w:firstLine="368" w:firstLineChars="200"/>
        <w:jc w:val="left"/>
        <w:textAlignment w:val="auto"/>
        <w:outlineLvl w:val="9"/>
        <w:rPr>
          <w:rFonts w:hint="eastAsia"/>
          <w:sz w:val="21"/>
        </w:rPr>
      </w:pPr>
      <w:r>
        <w:rPr>
          <w:spacing w:val="-13"/>
          <w:sz w:val="21"/>
        </w:rPr>
        <w:t>《西方哲学简史》，</w:t>
      </w:r>
      <w:r>
        <w:rPr>
          <w:rFonts w:ascii="Calibri" w:eastAsia="Calibri"/>
          <w:sz w:val="21"/>
        </w:rPr>
        <w:t xml:space="preserve">2013 </w:t>
      </w:r>
      <w:r>
        <w:rPr>
          <w:sz w:val="21"/>
        </w:rPr>
        <w:t>年修订版，赵敦华著， 北京大学出版社</w:t>
      </w:r>
    </w:p>
    <w:p>
      <w:pPr>
        <w:pStyle w:val="4"/>
        <w:rPr>
          <w:rFonts w:hint="eastAsia"/>
        </w:rPr>
      </w:pPr>
      <w:r>
        <w:rPr>
          <w:rFonts w:hint="eastAsia"/>
        </w:rPr>
        <w:t>一、考试目的与要求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1.考试目的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《西方哲学史》是哲学专业的基本课程之一。本课程考试范围涉及的哲学人物从泰勒斯到费尔巴哈全部的哲学家。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2.考试要求</w:t>
      </w: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t>系统地掌握西方哲学史上的哲学家提出的概念、观点、思想，掌握重要哲学家哲学思想的内在联系。具有对一些现象、事件所蕴含的基本思想进行正确分析的能</w:t>
      </w:r>
      <w:bookmarkStart w:id="0" w:name="_GoBack"/>
      <w:bookmarkEnd w:id="0"/>
      <w:r>
        <w:rPr>
          <w:rFonts w:hint="eastAsia"/>
          <w:sz w:val="24"/>
          <w:szCs w:val="24"/>
        </w:rPr>
        <w:t>力，能准确判断所列现象反映的本质，具有运用理论分析现实问题的能力，能对社会现实、社会现象进行正确的总结。</w:t>
      </w:r>
    </w:p>
    <w:p>
      <w:pPr>
        <w:pStyle w:val="4"/>
        <w:rPr>
          <w:rFonts w:hint="eastAsia"/>
        </w:rPr>
      </w:pPr>
      <w:r>
        <w:rPr>
          <w:rFonts w:hint="eastAsia"/>
        </w:rPr>
        <w:t>二、试卷结构与分值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1.考试时间： 120 分钟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2.试卷结构：试卷由三部分组成，满分 100 分</w:t>
      </w:r>
    </w:p>
    <w:p>
      <w:pPr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概念题 20 分，简答题 40 分，论述题 40 分</w:t>
      </w:r>
    </w:p>
    <w:p>
      <w:pPr>
        <w:pStyle w:val="4"/>
        <w:rPr>
          <w:rFonts w:hint="eastAsia"/>
        </w:rPr>
      </w:pPr>
      <w:r>
        <w:rPr>
          <w:rFonts w:hint="eastAsia"/>
        </w:rPr>
        <w:t>三、考试的知识范围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第一章 希腊哲学的精神和问题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希腊哲学的非宗教精神：希腊神话世界观的特征；希腊哲学的背景和环境；自然哲学的基本观念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二、希腊哲学的思辨精神：诧异与思辨；希腊哲学思辨的特点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早期自然哲学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伊奥尼亚派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水本原说；无定说；气本原说；火本原说；逻各斯学说；生成辩证法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毕达哥拉斯派：灵魂观；数本原说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爱利亚派：理神论；“是者”意义的辨析；芝诺悖论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四、元素派：四根说；种子说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 原子论：原子和虚空；原子的性质；流射与约定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第三章 智者运动和苏格拉底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智者运动概述：何谓智者；自然说和约定说之争；智者的功过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二、智者的代表人物：普罗泰戈拉；高尔吉亚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三、苏格拉底：认识你自己；德行就是知识；苏格拉底方法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第四章 柏拉图哲学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一、生平和著作：柏拉图和苏格拉底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二、两个领域的区分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分离学说的论证；“四线段”的比喻；太阳的比喻；洞穴的比喻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三、理念论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何谓理念；分有和摹仿；“分有”说的困难；通种论；两分法</w:t>
      </w:r>
    </w:p>
    <w:p>
      <w:pPr>
        <w:numPr>
          <w:ilvl w:val="0"/>
          <w:numId w:val="4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灵魂学说：灵魂的三重区分；灵魂回忆说；“国家是大写的人” </w:t>
      </w:r>
    </w:p>
    <w:p>
      <w:pPr>
        <w:numPr>
          <w:numId w:val="0"/>
        </w:numPr>
        <w:rPr>
          <w:rFonts w:hint="eastAsia"/>
          <w:sz w:val="24"/>
          <w:szCs w:val="24"/>
        </w:rPr>
      </w:pP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第五章 亚里士多德哲学</w:t>
      </w:r>
    </w:p>
    <w:p>
      <w:pPr>
        <w:numPr>
          <w:ilvl w:val="0"/>
          <w:numId w:val="5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生平和著作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物理学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“自然”的概念；三本原说；现实与潜在；四因论；目的论；位移运动；时间；连续性和无限性；天界与地界的区别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形而上学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对理念论的批判；形而上学的对象；系词“是”的逻辑功能；“是者”的实体意义；两种关于第一实体的理论；具体实体；神学；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 灵魂学说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灵魂的性质；灵魂的功能和类别；灵魂的感觉活动；灵魂的理性认识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 实践科学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善和幸福；有意与无意的行为；实践智慧；中道学说；国家的起源；政体的分类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第六章 晚期希腊哲学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一、伊壁鸠鲁派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原子论的自然观；快乐主义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二、斯多亚派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概论；物理学；按照自然生活；命运和自由选择；世界城邦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三、怀疑派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皮罗主义；悬搁判断；不动心；第四节 新柏拉图主义；第一本体“太一”；流溢说；第二本体“理智”；第三本体“灵魂”；可感世界；人的灵魂；灵魂的上升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6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基督教哲学的诞生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一、教父哲学的基本倾向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《圣经》和哲学；教父的思想倾向；理性辩护主义；信仰主义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奥古斯丁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“基督教是真正的哲学”；对怀疑论的反驳；上帝存在的知识论证明；光照说；时间学说；神正论；意志自由说；原罪和恩典；上帝之城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第八章 早期经院哲学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经院哲学的诞生、辩证法与反辩证法之争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一、坎特伯雷的安瑟尔谟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“信仰寻求真理”；上帝存在的“本体论证明”；高尼罗的反驳；安瑟尔谟的回答二、阿伯拉尔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苦难人生；辨证神学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三、唯名论和实在论的争论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波菲利问题；罗色林与安瑟尔谟之争；阿伯拉尔对实在论和极端唯名论的批判；阿伯拉尔的概念论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第九章 经院哲学的亚里士多德主义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一、13 世纪经院哲学的概况：亚里士多德主义的传播；中世纪大学建制；拉丁阿维洛伊主义；七七禁令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二、托马斯主义：哲学和神学；上帝存在的证明；存在与本质的区分；实体学说；感觉认识论；理智抽象论；共相理论；意欲和行为； 道德观；自然论；托马斯的影响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第十章 英国的经院哲学家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罗吉尔∙培根：基督教学术革新；实验科学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司各脱主义：形而上学与神学的区分；个性学说；意志主义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三、奥康主义：指称与指代；对普遍性的唯名论解释；自知知识与证据知识；奥康的剃刀；唯名论的后果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第十一章文艺复兴时期的哲学思想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人的发现：人的尊严；人的才能；人的自由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自然的发现：和谐的自然；能动的自然；经验的自然第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十二章近代哲学与自然科学的精神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近代自然科学与理性主义的哲学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近代自然科学的哲学精神；近代哲学的科学精神；近代哲学的思辨与实践精神；近代哲学的开端；英国经验论的开端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培根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传统科学观批判；“四假相”说；科学的实验方法；科学的归纳方法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霍布斯：机械论的哲学；社会契约论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第十三章笛卡儿的唯理论</w:t>
      </w:r>
    </w:p>
    <w:p>
      <w:pPr>
        <w:numPr>
          <w:ilvl w:val="0"/>
          <w:numId w:val="7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方法论的反思：普遍数学；方法论规则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二、第一哲学的沉思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普遍怀疑；“我思故我在”；真理的标准；关于上帝存在的证明；“广延”的概念；心物二元论；错误的根源；笛卡儿主义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第十四章唯理论的发展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斯宾诺莎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寻求拯救与幸福的哲学；真观念与几何学的方法；实体的概念；属性和样式；能动的自然和被动的自然；身心平行论；人性与自由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莱布尼茨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二迷宫；逻辑与事实；单子论的理论背景；单子的特征；生机论；间断性与连续性；神正论；莱布尼茨的后学第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十五章英国经验论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洛克：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批判天赋观念论；白板说和双重经验说；莱布尼茨的反批判；简单观念和复杂观念；第一性的质和第二性的质；知识的分类；知识的范围；社会契约论；洛克的后学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二、贝克莱；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存在就是被感知；对“物质”实体的批判；视觉理论；精神实体的存在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三、休谟：印象和观念；观念关系的知识和事实的知识；对实体存在的怀疑；对因果关系的怀疑；对因果关系的自然主义解释；温和怀疑论；情感主义的道德观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四、苏格兰常识哲学：“观念理论”的批判；常识原则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第十六章法国启蒙哲学——启蒙运动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启蒙主义者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贝尔的怀疑论；孟德斯鸠的法的精神；伏尔泰的理神论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二、卢梭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自然和文明的对立；自由和平等的理想；良心论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百科全书派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孔狄亚克的感觉主义；拉美特利的“人是机器”说；狄德罗的生机论的唯物主义；爱尔维修的功利主义伦理观；霍尔巴赫的机械决定论第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十七章康德的批判哲学——德国古典哲学的一般特征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康德理论哲学概述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前批判时期；哲学领域的“哥白尼革命”；什么是先天综合判断？；先天综合判断何以可能？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先验感性论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感性直观；空间和时间；先验唯心论和经典实在论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三、先验知性论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先验范畴的形而上学演绎；范畴的先验演绎；认为自然界立法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 先验理性论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先验理念；先验幻相；理性心理学的悖谬；理性宇宙论的二律背反；理性神学的理想；形而上学何以可能？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五、实践哲学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自由的概念；善良意志；绝对命令；道德公设；理性宗教；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第十八章 绝对唯心论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费希特的知识学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“知识学”的概念；关于自我的第一原则；自由和义务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谢林的绝对唯心论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自然哲学；先验哲学；同一哲学；天启哲学第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十九章黑格尔哲学体系</w:t>
      </w:r>
    </w:p>
    <w:p>
      <w:pPr>
        <w:numPr>
          <w:ilvl w:val="0"/>
          <w:numId w:val="8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黑格尔体系的特点；真理是全体；哲学无前提；否定辩证法；实体就是主体；辩证法、历史和认识论的统一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精神现象学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 意识：感性确定性；知觉；知性；2 自我意识：欲望；主奴关系；自由意识；3 理性：观察的理性；道德的理性；自律的理性；4 精神；5 宗教和绝对知识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三、逻辑学体系：存在论；本质论；概念论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四、自然哲学：1 机械论；2 物理论；3 有机论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 精神哲学：1 主观精神；2 客观精神；3 绝对精神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第二十章黑格尔哲学的余波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一、青年黑格尔派：黑格尔派的分化；青年黑格尔派的特征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二、费尔巴哈：对黑格尔的批判；人本学；上帝即是人的本质；爱的宗教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新黑格尔主义：概论；克罗齐；布拉德雷；罗伊斯</w:t>
      </w:r>
    </w:p>
    <w:p>
      <w:pPr>
        <w:rPr>
          <w:rFonts w:hint="eastAsia"/>
          <w:sz w:val="24"/>
          <w:szCs w:val="24"/>
        </w:rPr>
      </w:pPr>
    </w:p>
    <w:p>
      <w:pPr>
        <w:pStyle w:val="8"/>
        <w:widowControl w:val="0"/>
        <w:wordWrap/>
        <w:snapToGrid/>
        <w:spacing w:before="0" w:after="0" w:line="240" w:lineRule="auto"/>
        <w:ind w:right="0"/>
        <w:textAlignment w:val="auto"/>
        <w:outlineLvl w:val="9"/>
        <w:rPr>
          <w:rFonts w:hint="eastAsia" w:ascii="宋体" w:hAnsi="宋体" w:cs="宋体"/>
          <w:b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1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1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1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5">
    <w:nsid w:val="0000000F"/>
    <w:multiLevelType w:val="singleLevel"/>
    <w:tmpl w:val="0000000F"/>
    <w:lvl w:ilvl="0" w:tentative="1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6">
    <w:nsid w:val="00000010"/>
    <w:multiLevelType w:val="singleLevel"/>
    <w:tmpl w:val="00000010"/>
    <w:lvl w:ilvl="0" w:tentative="1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7">
    <w:nsid w:val="00000011"/>
    <w:multiLevelType w:val="singleLevel"/>
    <w:tmpl w:val="00000011"/>
    <w:lvl w:ilvl="0" w:tentative="1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18">
    <w:nsid w:val="00000012"/>
    <w:multiLevelType w:val="singleLevel"/>
    <w:tmpl w:val="00000012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7"/>
  </w:num>
  <w:num w:numId="7">
    <w:abstractNumId w:val="15"/>
  </w:num>
  <w:num w:numId="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4">
    <w:name w:val="heading 2"/>
    <w:basedOn w:val="1"/>
    <w:next w:val="1"/>
    <w:link w:val="5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customStyle="1" w:styleId="3">
    <w:name w:val="标题 1 Char"/>
    <w:link w:val="2"/>
    <w:semiHidden/>
    <w:rPr>
      <w:rFonts w:ascii="Times New Roman" w:hAnsi="Times New Roman" w:eastAsia="宋体"/>
      <w:b/>
      <w:kern w:val="44"/>
      <w:sz w:val="44"/>
    </w:rPr>
  </w:style>
  <w:style w:type="character" w:customStyle="1" w:styleId="5">
    <w:name w:val="标题 2 Char"/>
    <w:link w:val="4"/>
    <w:semiHidden/>
    <w:rPr>
      <w:rFonts w:ascii="Arial" w:hAnsi="Arial" w:eastAsia="宋体"/>
      <w:b/>
      <w:sz w:val="24"/>
    </w:rPr>
  </w:style>
  <w:style w:type="paragraph" w:styleId="6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lain Text"/>
    <w:basedOn w:val="1"/>
    <w:rPr>
      <w:rFonts w:ascii="宋体" w:hAnsi="Courier New" w:eastAsia="宋体" w:cs="Times New Roman"/>
      <w:szCs w:val="20"/>
    </w:rPr>
  </w:style>
  <w:style w:type="paragraph" w:customStyle="1" w:styleId="9">
    <w:name w:val="HTML Address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pPr>
      <w:ind w:firstLine="420" w:firstLineChars="200"/>
    </w:pPr>
  </w:style>
  <w:style w:type="paragraph" w:customStyle="1" w:styleId="11">
    <w:name w:val="列出段落11"/>
    <w:basedOn w:val="1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">
    <w:name w:val="List Paragraph"/>
    <w:basedOn w:val="1"/>
    <w:pPr>
      <w:ind w:firstLine="420" w:firstLineChars="200"/>
    </w:pPr>
  </w:style>
  <w:style w:type="paragraph" w:customStyle="1" w:styleId="13">
    <w:name w:val="列出段落"/>
    <w:basedOn w:val="1"/>
    <w:pPr>
      <w:ind w:firstLine="420" w:firstLineChars="200"/>
    </w:pPr>
  </w:style>
  <w:style w:type="paragraph" w:customStyle="1" w:styleId="14">
    <w:name w:val="Normal (Web)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6">
    <w:name w:val="reader-word-layer reader-word-s2-0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reader-word-layer reader-word-s1-10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-9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List Paragraph1"/>
    <w:basedOn w:val="1"/>
    <w:pPr>
      <w:ind w:firstLine="420" w:firstLineChars="200"/>
    </w:pPr>
  </w:style>
  <w:style w:type="paragraph" w:customStyle="1" w:styleId="20">
    <w:name w:val="reader-word-layer reader-word-s1-15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2"/>
    <w:basedOn w:val="1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Table Paragraph"/>
    <w:basedOn w:val="1"/>
    <w:pPr>
      <w:spacing w:before="27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2019-11-06T15:16:00Z</dcterms:created>
  <dcterms:modified xsi:type="dcterms:W3CDTF">2019-11-04T21:41:55Z</dcterms:modified>
  <dc:title>《汽车理论》复试大纲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