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10" w:rsidRPr="00552A30" w:rsidRDefault="00144F10" w:rsidP="00144F10">
      <w:pPr>
        <w:spacing w:line="440" w:lineRule="exact"/>
        <w:jc w:val="center"/>
        <w:outlineLvl w:val="0"/>
        <w:rPr>
          <w:rFonts w:ascii="宋体" w:cs="宋体"/>
          <w:b/>
          <w:bCs/>
          <w:sz w:val="44"/>
          <w:szCs w:val="44"/>
        </w:rPr>
      </w:pPr>
      <w:r w:rsidRPr="00552A30">
        <w:rPr>
          <w:rFonts w:ascii="宋体" w:hAnsi="宋体" w:cs="宋体" w:hint="eastAsia"/>
          <w:b/>
          <w:bCs/>
          <w:sz w:val="44"/>
          <w:szCs w:val="44"/>
        </w:rPr>
        <w:t>东北林业大学</w:t>
      </w:r>
    </w:p>
    <w:p w:rsidR="007E5A9F" w:rsidRDefault="00144F10" w:rsidP="00144F10">
      <w:pPr>
        <w:spacing w:line="440" w:lineRule="exact"/>
        <w:jc w:val="center"/>
        <w:outlineLvl w:val="0"/>
        <w:rPr>
          <w:rFonts w:ascii="宋体"/>
          <w:b/>
          <w:bCs/>
          <w:sz w:val="32"/>
          <w:szCs w:val="32"/>
        </w:rPr>
      </w:pPr>
      <w:r w:rsidRPr="00552A30">
        <w:rPr>
          <w:rFonts w:ascii="宋体" w:hAnsi="宋体" w:cs="宋体"/>
          <w:b/>
          <w:bCs/>
          <w:sz w:val="36"/>
          <w:szCs w:val="36"/>
        </w:rPr>
        <w:t>2020</w:t>
      </w:r>
      <w:r w:rsidRPr="00552A30">
        <w:rPr>
          <w:rFonts w:ascii="宋体" w:hAnsi="宋体" w:cs="宋体" w:hint="eastAsia"/>
          <w:b/>
          <w:bCs/>
          <w:sz w:val="36"/>
          <w:szCs w:val="36"/>
        </w:rPr>
        <w:t>年硕士研究生入学考试自命题科目考试大纲</w:t>
      </w:r>
    </w:p>
    <w:p w:rsidR="007E5A9F" w:rsidRDefault="007E5A9F">
      <w:pPr>
        <w:spacing w:line="440" w:lineRule="exact"/>
        <w:jc w:val="center"/>
        <w:outlineLvl w:val="0"/>
        <w:rPr>
          <w:rFonts w:ascii="宋体"/>
          <w:b/>
          <w:bCs/>
          <w:sz w:val="32"/>
          <w:szCs w:val="32"/>
        </w:rPr>
      </w:pPr>
    </w:p>
    <w:p w:rsidR="007E5A9F" w:rsidRDefault="00EE35D8">
      <w:pPr>
        <w:adjustRightInd w:val="0"/>
        <w:snapToGrid w:val="0"/>
        <w:rPr>
          <w:rFonts w:ascii="宋体"/>
          <w:sz w:val="28"/>
          <w:szCs w:val="28"/>
        </w:rPr>
      </w:pPr>
      <w:r>
        <w:rPr>
          <w:rFonts w:ascii="宋体" w:hAnsi="宋体" w:cs="宋体" w:hint="eastAsia"/>
          <w:b/>
          <w:bCs/>
          <w:sz w:val="24"/>
          <w:szCs w:val="24"/>
        </w:rPr>
        <w:t>考试科目代码：</w:t>
      </w:r>
      <w:r w:rsidR="00144F10">
        <w:rPr>
          <w:rFonts w:ascii="宋体" w:hAnsi="宋体" w:cs="宋体" w:hint="eastAsia"/>
          <w:b/>
          <w:bCs/>
          <w:sz w:val="24"/>
          <w:szCs w:val="24"/>
        </w:rPr>
        <w:t xml:space="preserve"> </w:t>
      </w:r>
      <w:r w:rsidR="00144F10">
        <w:rPr>
          <w:rFonts w:ascii="宋体" w:hAnsi="宋体" w:cs="宋体"/>
          <w:b/>
          <w:bCs/>
          <w:sz w:val="24"/>
          <w:szCs w:val="24"/>
        </w:rPr>
        <w:t xml:space="preserve">                </w:t>
      </w:r>
      <w:r>
        <w:rPr>
          <w:rFonts w:ascii="宋体" w:hAnsi="宋体" w:cs="宋体"/>
          <w:b/>
          <w:bCs/>
          <w:sz w:val="24"/>
          <w:szCs w:val="24"/>
        </w:rPr>
        <w:t xml:space="preserve">      </w:t>
      </w:r>
      <w:r w:rsidR="00144F10">
        <w:rPr>
          <w:rFonts w:ascii="宋体" w:hAnsi="宋体" w:cs="宋体"/>
          <w:b/>
          <w:bCs/>
          <w:sz w:val="24"/>
          <w:szCs w:val="24"/>
        </w:rPr>
        <w:t xml:space="preserve">     </w:t>
      </w:r>
      <w:r>
        <w:rPr>
          <w:rFonts w:ascii="宋体" w:hAnsi="宋体" w:cs="宋体" w:hint="eastAsia"/>
          <w:b/>
          <w:bCs/>
          <w:sz w:val="24"/>
          <w:szCs w:val="24"/>
        </w:rPr>
        <w:t>考试科目名称</w:t>
      </w:r>
      <w:r>
        <w:rPr>
          <w:rFonts w:ascii="宋体" w:hAnsi="宋体" w:cs="宋体"/>
          <w:b/>
          <w:bCs/>
          <w:sz w:val="24"/>
          <w:szCs w:val="24"/>
        </w:rPr>
        <w:t xml:space="preserve">: </w:t>
      </w:r>
      <w:r>
        <w:rPr>
          <w:rFonts w:ascii="宋体" w:hAnsi="宋体" w:cs="宋体" w:hint="eastAsia"/>
          <w:b/>
          <w:bCs/>
          <w:sz w:val="24"/>
          <w:szCs w:val="24"/>
        </w:rPr>
        <w:t>国民经济核算</w:t>
      </w:r>
      <w:r w:rsidR="00144F10">
        <w:rPr>
          <w:rFonts w:ascii="宋体" w:hAnsi="宋体" w:cs="宋体"/>
          <w:b/>
          <w:bCs/>
          <w:sz w:val="24"/>
          <w:szCs w:val="24"/>
        </w:rPr>
        <w:t xml:space="preserve"> </w:t>
      </w:r>
      <w:r>
        <w:rPr>
          <w:rFonts w:ascii="宋体" w:hAnsi="宋体" w:cs="宋体"/>
          <w:b/>
          <w:bCs/>
          <w:sz w:val="28"/>
          <w:szCs w:val="28"/>
        </w:rPr>
        <w:t xml:space="preserve">  </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E5A9F">
        <w:tc>
          <w:tcPr>
            <w:tcW w:w="9180" w:type="dxa"/>
          </w:tcPr>
          <w:p w:rsidR="007E5A9F" w:rsidRDefault="00EE35D8" w:rsidP="00BF4A9E">
            <w:pPr>
              <w:spacing w:line="360" w:lineRule="exact"/>
              <w:rPr>
                <w:rFonts w:ascii="宋体"/>
                <w:sz w:val="24"/>
                <w:szCs w:val="24"/>
              </w:rPr>
            </w:pPr>
            <w:r>
              <w:rPr>
                <w:rFonts w:ascii="宋体" w:hAnsi="宋体" w:cs="宋体" w:hint="eastAsia"/>
                <w:sz w:val="24"/>
                <w:szCs w:val="24"/>
              </w:rPr>
              <w:t>考试内容范围</w:t>
            </w:r>
            <w:r>
              <w:rPr>
                <w:rFonts w:ascii="宋体" w:hAnsi="宋体" w:cs="宋体"/>
                <w:sz w:val="24"/>
                <w:szCs w:val="24"/>
              </w:rPr>
              <w:t xml:space="preserve">: </w:t>
            </w:r>
          </w:p>
          <w:p w:rsidR="007E5A9F" w:rsidRDefault="00EE35D8" w:rsidP="00BF4A9E">
            <w:pPr>
              <w:numPr>
                <w:ilvl w:val="0"/>
                <w:numId w:val="1"/>
              </w:numPr>
              <w:spacing w:line="360" w:lineRule="exact"/>
              <w:rPr>
                <w:sz w:val="24"/>
                <w:szCs w:val="24"/>
              </w:rPr>
            </w:pPr>
            <w:r>
              <w:rPr>
                <w:rFonts w:hint="eastAsia"/>
                <w:sz w:val="24"/>
                <w:szCs w:val="24"/>
              </w:rPr>
              <w:t>国民经济核算的功能及其演变历程</w:t>
            </w:r>
          </w:p>
          <w:p w:rsidR="007E5A9F" w:rsidRDefault="00EE35D8" w:rsidP="00BF4A9E">
            <w:pPr>
              <w:numPr>
                <w:ilvl w:val="0"/>
                <w:numId w:val="2"/>
              </w:numPr>
              <w:spacing w:line="360" w:lineRule="exact"/>
              <w:ind w:left="735"/>
            </w:pPr>
            <w:r>
              <w:rPr>
                <w:rFonts w:cs="宋体" w:hint="eastAsia"/>
              </w:rPr>
              <w:t>要求考生熟练国民经济核算功能和基本方法及其演革</w:t>
            </w:r>
            <w:r>
              <w:t>.</w:t>
            </w:r>
          </w:p>
          <w:p w:rsidR="007E5A9F" w:rsidRDefault="00EE35D8" w:rsidP="00BF4A9E">
            <w:pPr>
              <w:numPr>
                <w:ilvl w:val="0"/>
                <w:numId w:val="2"/>
              </w:numPr>
              <w:spacing w:line="360" w:lineRule="exact"/>
              <w:ind w:left="735"/>
            </w:pPr>
            <w:r>
              <w:rPr>
                <w:rFonts w:cs="宋体" w:hint="eastAsia"/>
              </w:rPr>
              <w:t>要求考生理解</w:t>
            </w:r>
            <w:r>
              <w:rPr>
                <w:rFonts w:hint="eastAsia"/>
                <w:szCs w:val="24"/>
              </w:rPr>
              <w:t>国民经济核算</w:t>
            </w:r>
            <w:r>
              <w:rPr>
                <w:rFonts w:asciiTheme="minorEastAsia" w:hAnsiTheme="minorEastAsia" w:hint="eastAsia"/>
              </w:rPr>
              <w:t>及</w:t>
            </w:r>
            <w:r>
              <w:rPr>
                <w:rFonts w:hint="eastAsia"/>
              </w:rPr>
              <w:t>企业会计的区别</w:t>
            </w:r>
            <w:r>
              <w:t>.</w:t>
            </w:r>
          </w:p>
          <w:p w:rsidR="007E5A9F" w:rsidRDefault="00EE35D8" w:rsidP="00BF4A9E">
            <w:pPr>
              <w:numPr>
                <w:ilvl w:val="0"/>
                <w:numId w:val="2"/>
              </w:numPr>
              <w:spacing w:line="360" w:lineRule="exact"/>
              <w:ind w:left="735"/>
            </w:pPr>
            <w:r>
              <w:rPr>
                <w:rFonts w:cs="宋体" w:hint="eastAsia"/>
              </w:rPr>
              <w:t>要求考生熟练掌握</w:t>
            </w:r>
            <w:r>
              <w:rPr>
                <w:rFonts w:hint="eastAsia"/>
                <w:szCs w:val="24"/>
              </w:rPr>
              <w:t>国民经济核算的原则</w:t>
            </w:r>
            <w:r>
              <w:t>.</w:t>
            </w:r>
          </w:p>
          <w:p w:rsidR="007E5A9F" w:rsidRDefault="00EE35D8" w:rsidP="00BF4A9E">
            <w:pPr>
              <w:numPr>
                <w:ilvl w:val="0"/>
                <w:numId w:val="1"/>
              </w:numPr>
              <w:spacing w:line="360" w:lineRule="exact"/>
              <w:rPr>
                <w:sz w:val="24"/>
                <w:szCs w:val="24"/>
              </w:rPr>
            </w:pPr>
            <w:r w:rsidRPr="00144F10">
              <w:rPr>
                <w:rFonts w:hint="eastAsia"/>
                <w:sz w:val="24"/>
                <w:szCs w:val="24"/>
              </w:rPr>
              <w:t>国民经济核算的基本原理、基本内容和基本方法</w:t>
            </w:r>
          </w:p>
          <w:p w:rsidR="007E5A9F" w:rsidRDefault="00EE35D8" w:rsidP="00BF4A9E">
            <w:pPr>
              <w:numPr>
                <w:ilvl w:val="0"/>
                <w:numId w:val="3"/>
              </w:numPr>
              <w:spacing w:line="360" w:lineRule="exact"/>
              <w:ind w:left="735"/>
            </w:pPr>
            <w:r>
              <w:rPr>
                <w:rFonts w:cs="宋体" w:hint="eastAsia"/>
              </w:rPr>
              <w:t>要求考生熟练掌握</w:t>
            </w:r>
            <w:r>
              <w:rPr>
                <w:rFonts w:hint="eastAsia"/>
              </w:rPr>
              <w:t>国民经济生产核算</w:t>
            </w:r>
            <w:r>
              <w:rPr>
                <w:rFonts w:asciiTheme="minorEastAsia" w:hAnsiTheme="minorEastAsia" w:hint="eastAsia"/>
              </w:rPr>
              <w:t>的内容及分析方法</w:t>
            </w:r>
            <w:r>
              <w:t>.</w:t>
            </w:r>
          </w:p>
          <w:p w:rsidR="007E5A9F" w:rsidRDefault="00EE35D8" w:rsidP="00BF4A9E">
            <w:pPr>
              <w:numPr>
                <w:ilvl w:val="0"/>
                <w:numId w:val="3"/>
              </w:numPr>
              <w:spacing w:line="360" w:lineRule="exact"/>
              <w:ind w:left="735"/>
            </w:pPr>
            <w:r>
              <w:rPr>
                <w:rFonts w:cs="宋体" w:hint="eastAsia"/>
              </w:rPr>
              <w:t>要求考生掌握</w:t>
            </w:r>
            <w:r>
              <w:rPr>
                <w:rFonts w:hint="eastAsia"/>
              </w:rPr>
              <w:t>国民经济投入产出分析</w:t>
            </w:r>
            <w:r>
              <w:rPr>
                <w:rFonts w:asciiTheme="minorEastAsia" w:hAnsiTheme="minorEastAsia" w:hint="eastAsia"/>
              </w:rPr>
              <w:t>方法</w:t>
            </w:r>
          </w:p>
          <w:p w:rsidR="007E5A9F" w:rsidRDefault="00EE35D8" w:rsidP="00BF4A9E">
            <w:pPr>
              <w:numPr>
                <w:ilvl w:val="0"/>
                <w:numId w:val="3"/>
              </w:numPr>
              <w:spacing w:line="360" w:lineRule="exact"/>
              <w:ind w:left="735"/>
            </w:pPr>
            <w:r>
              <w:rPr>
                <w:rFonts w:cs="宋体" w:hint="eastAsia"/>
              </w:rPr>
              <w:t>要求考生</w:t>
            </w:r>
            <w:r>
              <w:rPr>
                <w:rFonts w:asciiTheme="minorEastAsia" w:hAnsiTheme="minorEastAsia" w:hint="eastAsia"/>
              </w:rPr>
              <w:t>掌握</w:t>
            </w:r>
            <w:r>
              <w:rPr>
                <w:rFonts w:hint="eastAsia"/>
              </w:rPr>
              <w:t>国民经济收入分配与使用核算与分析</w:t>
            </w:r>
            <w:r>
              <w:rPr>
                <w:rFonts w:asciiTheme="minorEastAsia" w:hAnsiTheme="minorEastAsia" w:hint="eastAsia"/>
              </w:rPr>
              <w:t>方法</w:t>
            </w:r>
          </w:p>
          <w:p w:rsidR="007E5A9F" w:rsidRDefault="00EE35D8" w:rsidP="00BF4A9E">
            <w:pPr>
              <w:numPr>
                <w:ilvl w:val="0"/>
                <w:numId w:val="3"/>
              </w:numPr>
              <w:spacing w:line="360" w:lineRule="exact"/>
              <w:ind w:left="735"/>
            </w:pPr>
            <w:r>
              <w:rPr>
                <w:rFonts w:cs="宋体" w:hint="eastAsia"/>
              </w:rPr>
              <w:t>要求考生</w:t>
            </w:r>
            <w:r>
              <w:rPr>
                <w:rFonts w:asciiTheme="minorEastAsia" w:hAnsiTheme="minorEastAsia" w:hint="eastAsia"/>
              </w:rPr>
              <w:t>掌握</w:t>
            </w:r>
            <w:r>
              <w:rPr>
                <w:rFonts w:hint="eastAsia"/>
              </w:rPr>
              <w:t>国民经济收入分配与使用核算与分析</w:t>
            </w:r>
            <w:r>
              <w:rPr>
                <w:rFonts w:asciiTheme="minorEastAsia" w:hAnsiTheme="minorEastAsia" w:hint="eastAsia"/>
              </w:rPr>
              <w:t>方法</w:t>
            </w:r>
          </w:p>
          <w:p w:rsidR="007E5A9F" w:rsidRDefault="00EE35D8" w:rsidP="00BF4A9E">
            <w:pPr>
              <w:numPr>
                <w:ilvl w:val="0"/>
                <w:numId w:val="3"/>
              </w:numPr>
              <w:spacing w:line="360" w:lineRule="exact"/>
              <w:ind w:left="735"/>
            </w:pPr>
            <w:r>
              <w:rPr>
                <w:rFonts w:cs="宋体" w:hint="eastAsia"/>
              </w:rPr>
              <w:t>要求考生</w:t>
            </w:r>
            <w:r>
              <w:rPr>
                <w:rFonts w:asciiTheme="minorEastAsia" w:hAnsiTheme="minorEastAsia" w:hint="eastAsia"/>
              </w:rPr>
              <w:t>掌握</w:t>
            </w:r>
            <w:r>
              <w:rPr>
                <w:rFonts w:hint="eastAsia"/>
              </w:rPr>
              <w:t>国民经济</w:t>
            </w:r>
            <w:r>
              <w:rPr>
                <w:rFonts w:hint="eastAsia"/>
                <w:szCs w:val="24"/>
              </w:rPr>
              <w:t>资金流量核算及其</w:t>
            </w:r>
            <w:r>
              <w:rPr>
                <w:rFonts w:hint="eastAsia"/>
              </w:rPr>
              <w:t>分析</w:t>
            </w:r>
            <w:r>
              <w:rPr>
                <w:rFonts w:asciiTheme="minorEastAsia" w:hAnsiTheme="minorEastAsia" w:hint="eastAsia"/>
              </w:rPr>
              <w:t>方法</w:t>
            </w:r>
          </w:p>
          <w:p w:rsidR="007E5A9F" w:rsidRDefault="00EE35D8" w:rsidP="00BF4A9E">
            <w:pPr>
              <w:numPr>
                <w:ilvl w:val="0"/>
                <w:numId w:val="3"/>
              </w:numPr>
              <w:spacing w:line="360" w:lineRule="exact"/>
              <w:ind w:left="735"/>
            </w:pPr>
            <w:r>
              <w:rPr>
                <w:rFonts w:cs="宋体" w:hint="eastAsia"/>
              </w:rPr>
              <w:t>要求考生</w:t>
            </w:r>
            <w:r>
              <w:rPr>
                <w:rFonts w:asciiTheme="minorEastAsia" w:hAnsiTheme="minorEastAsia" w:hint="eastAsia"/>
              </w:rPr>
              <w:t>理解并掌握</w:t>
            </w:r>
            <w:r>
              <w:rPr>
                <w:rFonts w:hint="eastAsia"/>
              </w:rPr>
              <w:t>资产负债核算及其分析</w:t>
            </w:r>
            <w:r>
              <w:rPr>
                <w:rFonts w:asciiTheme="minorEastAsia" w:hAnsiTheme="minorEastAsia" w:hint="eastAsia"/>
              </w:rPr>
              <w:t>方法</w:t>
            </w:r>
          </w:p>
          <w:p w:rsidR="007E5A9F" w:rsidRDefault="00EE35D8" w:rsidP="00BF4A9E">
            <w:pPr>
              <w:numPr>
                <w:ilvl w:val="0"/>
                <w:numId w:val="3"/>
              </w:numPr>
              <w:spacing w:line="360" w:lineRule="exact"/>
              <w:ind w:left="735"/>
            </w:pPr>
            <w:r>
              <w:rPr>
                <w:rFonts w:cs="宋体" w:hint="eastAsia"/>
              </w:rPr>
              <w:t>要求考生</w:t>
            </w:r>
            <w:r>
              <w:rPr>
                <w:rFonts w:asciiTheme="minorEastAsia" w:hAnsiTheme="minorEastAsia" w:hint="eastAsia"/>
              </w:rPr>
              <w:t>理解并掌握</w:t>
            </w:r>
            <w:r>
              <w:rPr>
                <w:rFonts w:hint="eastAsia"/>
              </w:rPr>
              <w:t>对外经济核算及其分析</w:t>
            </w:r>
            <w:r>
              <w:rPr>
                <w:rFonts w:asciiTheme="minorEastAsia" w:hAnsiTheme="minorEastAsia" w:hint="eastAsia"/>
              </w:rPr>
              <w:t>方法</w:t>
            </w:r>
          </w:p>
          <w:p w:rsidR="007E5A9F" w:rsidRDefault="00EE35D8" w:rsidP="00BF4A9E">
            <w:pPr>
              <w:numPr>
                <w:ilvl w:val="0"/>
                <w:numId w:val="3"/>
              </w:numPr>
              <w:spacing w:line="360" w:lineRule="exact"/>
              <w:ind w:left="735"/>
            </w:pPr>
            <w:r>
              <w:rPr>
                <w:rFonts w:cs="宋体" w:hint="eastAsia"/>
              </w:rPr>
              <w:t>要求考生</w:t>
            </w:r>
            <w:r>
              <w:rPr>
                <w:rFonts w:asciiTheme="minorEastAsia" w:hAnsiTheme="minorEastAsia" w:hint="eastAsia"/>
              </w:rPr>
              <w:t>掌握</w:t>
            </w:r>
            <w:r>
              <w:rPr>
                <w:rFonts w:hint="eastAsia"/>
              </w:rPr>
              <w:t>国民经济账户的综合及其关系</w:t>
            </w:r>
          </w:p>
          <w:p w:rsidR="007E5A9F" w:rsidRDefault="00EE35D8" w:rsidP="00BF4A9E">
            <w:pPr>
              <w:numPr>
                <w:ilvl w:val="0"/>
                <w:numId w:val="3"/>
              </w:numPr>
              <w:spacing w:line="360" w:lineRule="exact"/>
              <w:ind w:left="735"/>
            </w:pPr>
            <w:r>
              <w:rPr>
                <w:rFonts w:cs="宋体" w:hint="eastAsia"/>
              </w:rPr>
              <w:t>要求考生</w:t>
            </w:r>
            <w:r>
              <w:rPr>
                <w:rFonts w:asciiTheme="minorEastAsia" w:hAnsiTheme="minorEastAsia" w:hint="eastAsia"/>
              </w:rPr>
              <w:t>掌握</w:t>
            </w:r>
            <w:r>
              <w:rPr>
                <w:rFonts w:hint="eastAsia"/>
              </w:rPr>
              <w:t>国民经济指数和不变价核算与分析</w:t>
            </w:r>
          </w:p>
          <w:p w:rsidR="007E5A9F" w:rsidRDefault="00144F10" w:rsidP="00144F10">
            <w:pPr>
              <w:tabs>
                <w:tab w:val="left" w:pos="315"/>
              </w:tabs>
              <w:spacing w:line="360" w:lineRule="exact"/>
              <w:ind w:firstLineChars="200" w:firstLine="420"/>
            </w:pPr>
            <w:r>
              <w:rPr>
                <w:rFonts w:cs="宋体" w:hint="eastAsia"/>
              </w:rPr>
              <w:t>10.</w:t>
            </w:r>
            <w:r>
              <w:rPr>
                <w:rFonts w:cs="宋体"/>
              </w:rPr>
              <w:t xml:space="preserve"> </w:t>
            </w:r>
            <w:r w:rsidR="00EE35D8">
              <w:rPr>
                <w:rFonts w:cs="宋体" w:hint="eastAsia"/>
              </w:rPr>
              <w:t>要求考生</w:t>
            </w:r>
            <w:r w:rsidR="00EE35D8">
              <w:rPr>
                <w:rFonts w:asciiTheme="minorEastAsia" w:hAnsiTheme="minorEastAsia" w:hint="eastAsia"/>
              </w:rPr>
              <w:t>了解</w:t>
            </w:r>
            <w:r w:rsidR="00EE35D8">
              <w:rPr>
                <w:rFonts w:hint="eastAsia"/>
              </w:rPr>
              <w:t>国民经济扩展核算与</w:t>
            </w:r>
            <w:r w:rsidR="00EE35D8">
              <w:rPr>
                <w:rFonts w:ascii="宋体" w:hAnsi="宋体" w:hint="eastAsia"/>
                <w:szCs w:val="24"/>
              </w:rPr>
              <w:t>SEEA</w:t>
            </w:r>
          </w:p>
          <w:p w:rsidR="007E5A9F" w:rsidRDefault="00EE35D8" w:rsidP="00BF4A9E">
            <w:pPr>
              <w:numPr>
                <w:ilvl w:val="0"/>
                <w:numId w:val="1"/>
              </w:numPr>
              <w:spacing w:line="360" w:lineRule="exact"/>
              <w:rPr>
                <w:sz w:val="24"/>
                <w:szCs w:val="24"/>
              </w:rPr>
            </w:pPr>
            <w:r w:rsidRPr="00144F10">
              <w:rPr>
                <w:rFonts w:hint="eastAsia"/>
                <w:sz w:val="24"/>
                <w:szCs w:val="24"/>
              </w:rPr>
              <w:t>《中国国民经济核算体系（</w:t>
            </w:r>
            <w:r w:rsidRPr="00144F10">
              <w:rPr>
                <w:rFonts w:hint="eastAsia"/>
                <w:sz w:val="24"/>
                <w:szCs w:val="24"/>
              </w:rPr>
              <w:t>2016</w:t>
            </w:r>
            <w:r w:rsidRPr="00144F10">
              <w:rPr>
                <w:rFonts w:hint="eastAsia"/>
                <w:sz w:val="24"/>
                <w:szCs w:val="24"/>
              </w:rPr>
              <w:t>）》架构及内容</w:t>
            </w:r>
          </w:p>
          <w:p w:rsidR="007E5A9F" w:rsidRDefault="00EE35D8" w:rsidP="00BF4A9E">
            <w:pPr>
              <w:numPr>
                <w:ilvl w:val="0"/>
                <w:numId w:val="4"/>
              </w:numPr>
              <w:spacing w:line="360" w:lineRule="exact"/>
              <w:ind w:left="735"/>
            </w:pPr>
            <w:r>
              <w:rPr>
                <w:rFonts w:cs="宋体" w:hint="eastAsia"/>
              </w:rPr>
              <w:t>要求考生理解《中国国民经济核算体系（</w:t>
            </w:r>
            <w:r>
              <w:rPr>
                <w:rFonts w:cs="宋体" w:hint="eastAsia"/>
              </w:rPr>
              <w:t>2016</w:t>
            </w:r>
            <w:r>
              <w:rPr>
                <w:rFonts w:cs="宋体" w:hint="eastAsia"/>
              </w:rPr>
              <w:t>）》基本核算框架</w:t>
            </w:r>
            <w:r>
              <w:t>.</w:t>
            </w:r>
          </w:p>
          <w:p w:rsidR="007E5A9F" w:rsidRDefault="00EE35D8" w:rsidP="00BF4A9E">
            <w:pPr>
              <w:numPr>
                <w:ilvl w:val="0"/>
                <w:numId w:val="4"/>
              </w:numPr>
              <w:spacing w:line="360" w:lineRule="exact"/>
              <w:ind w:left="735"/>
            </w:pPr>
            <w:r>
              <w:rPr>
                <w:rFonts w:cs="宋体" w:hint="eastAsia"/>
              </w:rPr>
              <w:t>要求考生熟练掌握《中国国民经济核算体系（</w:t>
            </w:r>
            <w:r>
              <w:rPr>
                <w:rFonts w:cs="宋体" w:hint="eastAsia"/>
              </w:rPr>
              <w:t>2016</w:t>
            </w:r>
            <w:r>
              <w:rPr>
                <w:rFonts w:cs="宋体" w:hint="eastAsia"/>
              </w:rPr>
              <w:t>）》的主要变化</w:t>
            </w:r>
          </w:p>
          <w:p w:rsidR="007E5A9F" w:rsidRDefault="00EE35D8" w:rsidP="00BF4A9E">
            <w:pPr>
              <w:numPr>
                <w:ilvl w:val="0"/>
                <w:numId w:val="4"/>
              </w:numPr>
              <w:spacing w:line="360" w:lineRule="exact"/>
              <w:ind w:left="735"/>
            </w:pPr>
            <w:r>
              <w:rPr>
                <w:rFonts w:cs="宋体" w:hint="eastAsia"/>
              </w:rPr>
              <w:t>要求考生熟练掌握</w:t>
            </w:r>
            <w:r>
              <w:rPr>
                <w:rFonts w:hint="eastAsia"/>
              </w:rPr>
              <w:t>中国国民经济核算表式</w:t>
            </w:r>
          </w:p>
          <w:p w:rsidR="007E5A9F" w:rsidRDefault="00EE35D8" w:rsidP="00BF4A9E">
            <w:pPr>
              <w:numPr>
                <w:ilvl w:val="0"/>
                <w:numId w:val="4"/>
              </w:numPr>
              <w:spacing w:line="360" w:lineRule="exact"/>
              <w:ind w:left="735"/>
            </w:pPr>
            <w:r>
              <w:rPr>
                <w:rFonts w:cs="宋体" w:hint="eastAsia"/>
              </w:rPr>
              <w:t>要求考生熟练掌握</w:t>
            </w:r>
            <w:r>
              <w:rPr>
                <w:rFonts w:hint="eastAsia"/>
              </w:rPr>
              <w:t>主要概念与指标解释</w:t>
            </w:r>
          </w:p>
          <w:p w:rsidR="007E5A9F" w:rsidRDefault="00EE35D8" w:rsidP="00BF4A9E">
            <w:pPr>
              <w:numPr>
                <w:ilvl w:val="0"/>
                <w:numId w:val="1"/>
              </w:numPr>
              <w:spacing w:line="360" w:lineRule="exact"/>
              <w:rPr>
                <w:sz w:val="24"/>
                <w:szCs w:val="24"/>
              </w:rPr>
            </w:pPr>
            <w:r>
              <w:rPr>
                <w:rFonts w:hint="eastAsia"/>
                <w:sz w:val="24"/>
                <w:szCs w:val="24"/>
              </w:rPr>
              <w:t>对国民经济和社会发展情况的数据认知和解读能力</w:t>
            </w:r>
          </w:p>
          <w:p w:rsidR="007E5A9F" w:rsidRDefault="00EE35D8" w:rsidP="00BF4A9E">
            <w:pPr>
              <w:numPr>
                <w:ilvl w:val="0"/>
                <w:numId w:val="5"/>
              </w:numPr>
              <w:tabs>
                <w:tab w:val="left" w:pos="735"/>
              </w:tabs>
              <w:spacing w:line="360" w:lineRule="exact"/>
              <w:ind w:left="735"/>
            </w:pPr>
            <w:r>
              <w:rPr>
                <w:rFonts w:cs="宋体" w:hint="eastAsia"/>
              </w:rPr>
              <w:t>要求考生理解熟悉国民经济核算制度和方法，能够利用国民经济主要指标数据，进行总量、速度、趋势方面的个案研究</w:t>
            </w:r>
          </w:p>
          <w:p w:rsidR="007E5A9F" w:rsidRDefault="00EE35D8" w:rsidP="00BF4A9E">
            <w:pPr>
              <w:numPr>
                <w:ilvl w:val="0"/>
                <w:numId w:val="6"/>
              </w:numPr>
              <w:spacing w:line="360" w:lineRule="exact"/>
            </w:pPr>
            <w:r>
              <w:rPr>
                <w:rFonts w:cs="宋体" w:hint="eastAsia"/>
              </w:rPr>
              <w:t>要求考生</w:t>
            </w:r>
            <w:r>
              <w:rPr>
                <w:szCs w:val="24"/>
              </w:rPr>
              <w:t>能够对</w:t>
            </w:r>
            <w:r>
              <w:rPr>
                <w:rFonts w:hint="eastAsia"/>
                <w:szCs w:val="24"/>
              </w:rPr>
              <w:t>国民经济典型案例</w:t>
            </w:r>
            <w:r>
              <w:rPr>
                <w:szCs w:val="24"/>
              </w:rPr>
              <w:t>进行分析和解释</w:t>
            </w:r>
            <w:r>
              <w:rPr>
                <w:rFonts w:hint="eastAsia"/>
                <w:szCs w:val="24"/>
              </w:rPr>
              <w:t>研究</w:t>
            </w:r>
            <w:r>
              <w:rPr>
                <w:szCs w:val="24"/>
              </w:rPr>
              <w:t>结果，</w:t>
            </w:r>
            <w:r>
              <w:rPr>
                <w:rFonts w:hint="eastAsia"/>
                <w:szCs w:val="24"/>
              </w:rPr>
              <w:t>为国民经济管理提供建议</w:t>
            </w:r>
          </w:p>
          <w:p w:rsidR="007E5A9F" w:rsidRPr="00144F10" w:rsidRDefault="00EE35D8" w:rsidP="00BF4A9E">
            <w:pPr>
              <w:widowControl/>
              <w:spacing w:line="360" w:lineRule="exact"/>
              <w:jc w:val="left"/>
              <w:rPr>
                <w:sz w:val="24"/>
                <w:szCs w:val="24"/>
              </w:rPr>
            </w:pPr>
            <w:r>
              <w:rPr>
                <w:rFonts w:cs="宋体" w:hint="eastAsia"/>
              </w:rPr>
              <w:t>五</w:t>
            </w:r>
            <w:r>
              <w:rPr>
                <w:rFonts w:hint="eastAsia"/>
              </w:rPr>
              <w:t>、</w:t>
            </w:r>
            <w:r w:rsidRPr="00144F10">
              <w:rPr>
                <w:rFonts w:hint="eastAsia"/>
                <w:sz w:val="24"/>
                <w:szCs w:val="24"/>
              </w:rPr>
              <w:t>利用国民经济核算数据进行专题分析及不同经济体之间的比较，提高宏观经济分析和信息处理以及综合运用所学知识分析和解释宏观经济问题的能力</w:t>
            </w:r>
          </w:p>
          <w:p w:rsidR="007E5A9F" w:rsidRDefault="00EE35D8" w:rsidP="00BF4A9E">
            <w:pPr>
              <w:widowControl/>
              <w:spacing w:line="360" w:lineRule="exact"/>
              <w:jc w:val="left"/>
            </w:pPr>
            <w:r>
              <w:t xml:space="preserve">     1.  </w:t>
            </w:r>
            <w:r>
              <w:rPr>
                <w:rFonts w:cs="宋体" w:hint="eastAsia"/>
              </w:rPr>
              <w:t>要求考生了掌握不同经济体国民经济的比较分析方法</w:t>
            </w:r>
            <w:r>
              <w:t>.</w:t>
            </w:r>
          </w:p>
          <w:p w:rsidR="007E5A9F" w:rsidRDefault="00EE35D8" w:rsidP="00BF4A9E">
            <w:pPr>
              <w:widowControl/>
              <w:spacing w:line="360" w:lineRule="exact"/>
              <w:jc w:val="left"/>
              <w:rPr>
                <w:rFonts w:ascii="宋体"/>
                <w:color w:val="000000"/>
                <w:kern w:val="0"/>
                <w:sz w:val="24"/>
                <w:szCs w:val="24"/>
              </w:rPr>
            </w:pPr>
            <w:r>
              <w:t xml:space="preserve">     2.  </w:t>
            </w:r>
            <w:r>
              <w:rPr>
                <w:rFonts w:cs="宋体" w:hint="eastAsia"/>
              </w:rPr>
              <w:t>要求考生对</w:t>
            </w:r>
            <w:r>
              <w:rPr>
                <w:rFonts w:hint="eastAsia"/>
                <w:szCs w:val="24"/>
              </w:rPr>
              <w:t>国民经济热点</w:t>
            </w:r>
            <w:r>
              <w:rPr>
                <w:szCs w:val="24"/>
              </w:rPr>
              <w:t>问题</w:t>
            </w:r>
            <w:r>
              <w:rPr>
                <w:rFonts w:hint="eastAsia"/>
                <w:szCs w:val="24"/>
              </w:rPr>
              <w:t>能够</w:t>
            </w:r>
            <w:r>
              <w:rPr>
                <w:szCs w:val="24"/>
              </w:rPr>
              <w:t>选择与使用恰当</w:t>
            </w:r>
            <w:r>
              <w:rPr>
                <w:rFonts w:hint="eastAsia"/>
                <w:szCs w:val="24"/>
              </w:rPr>
              <w:t>统计方法</w:t>
            </w:r>
            <w:r>
              <w:rPr>
                <w:szCs w:val="24"/>
              </w:rPr>
              <w:t>进行建模、</w:t>
            </w:r>
            <w:r>
              <w:rPr>
                <w:rFonts w:hint="eastAsia"/>
                <w:szCs w:val="24"/>
              </w:rPr>
              <w:t>分析</w:t>
            </w:r>
            <w:r>
              <w:rPr>
                <w:szCs w:val="24"/>
              </w:rPr>
              <w:t>，并能够在实践过程中领会其局限性</w:t>
            </w:r>
            <w:r>
              <w:rPr>
                <w:rFonts w:hint="eastAsia"/>
                <w:szCs w:val="24"/>
              </w:rPr>
              <w:t>。</w:t>
            </w:r>
          </w:p>
        </w:tc>
      </w:tr>
      <w:tr w:rsidR="007E5A9F">
        <w:tc>
          <w:tcPr>
            <w:tcW w:w="9180" w:type="dxa"/>
          </w:tcPr>
          <w:p w:rsidR="007E5A9F" w:rsidRPr="00144F10" w:rsidRDefault="00EE35D8">
            <w:pPr>
              <w:rPr>
                <w:rFonts w:ascii="宋体" w:hAnsi="宋体" w:cs="宋体"/>
                <w:sz w:val="24"/>
                <w:szCs w:val="24"/>
              </w:rPr>
            </w:pPr>
            <w:r>
              <w:rPr>
                <w:rFonts w:ascii="宋体" w:hAnsi="宋体" w:cs="宋体" w:hint="eastAsia"/>
                <w:sz w:val="24"/>
                <w:szCs w:val="24"/>
              </w:rPr>
              <w:t>考试总分：</w:t>
            </w:r>
            <w:r>
              <w:rPr>
                <w:rFonts w:ascii="宋体" w:hAnsi="宋体" w:cs="宋体"/>
                <w:sz w:val="24"/>
                <w:szCs w:val="24"/>
              </w:rPr>
              <w:t>1</w:t>
            </w:r>
            <w:r>
              <w:rPr>
                <w:rFonts w:ascii="宋体" w:hAnsi="宋体" w:cs="宋体" w:hint="eastAsia"/>
                <w:sz w:val="24"/>
                <w:szCs w:val="24"/>
              </w:rPr>
              <w:t>0</w:t>
            </w:r>
            <w:r>
              <w:rPr>
                <w:rFonts w:ascii="宋体" w:hAnsi="宋体" w:cs="宋体"/>
                <w:sz w:val="24"/>
                <w:szCs w:val="24"/>
              </w:rPr>
              <w:t>0</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考试时间：2小时</w:t>
            </w:r>
            <w:r>
              <w:rPr>
                <w:rFonts w:ascii="宋体" w:hAnsi="宋体" w:cs="宋体"/>
                <w:sz w:val="24"/>
                <w:szCs w:val="24"/>
              </w:rPr>
              <w:t xml:space="preserve">    </w:t>
            </w:r>
            <w:r>
              <w:rPr>
                <w:rFonts w:ascii="宋体" w:hAnsi="宋体" w:cs="宋体" w:hint="eastAsia"/>
                <w:sz w:val="24"/>
                <w:szCs w:val="24"/>
              </w:rPr>
              <w:t>考试方式：笔试</w:t>
            </w:r>
          </w:p>
          <w:p w:rsidR="00BF4A9E" w:rsidRPr="00144F10" w:rsidRDefault="00EE35D8" w:rsidP="00144F10">
            <w:pPr>
              <w:rPr>
                <w:rFonts w:ascii="宋体" w:hAnsi="宋体" w:cs="宋体"/>
                <w:sz w:val="24"/>
                <w:szCs w:val="24"/>
              </w:rPr>
            </w:pPr>
            <w:r w:rsidRPr="00144F10">
              <w:rPr>
                <w:rFonts w:ascii="宋体" w:hAnsi="宋体" w:cs="宋体" w:hint="eastAsia"/>
                <w:sz w:val="24"/>
                <w:szCs w:val="24"/>
              </w:rPr>
              <w:t>考试题型：</w:t>
            </w:r>
            <w:r w:rsidRPr="00144F10">
              <w:rPr>
                <w:rFonts w:ascii="宋体" w:hAnsi="宋体" w:cs="宋体"/>
                <w:sz w:val="24"/>
                <w:szCs w:val="24"/>
              </w:rPr>
              <w:t xml:space="preserve"> </w:t>
            </w:r>
            <w:r w:rsidRPr="00144F10">
              <w:rPr>
                <w:rFonts w:ascii="宋体" w:hAnsi="宋体" w:cs="宋体" w:hint="eastAsia"/>
                <w:sz w:val="24"/>
                <w:szCs w:val="24"/>
              </w:rPr>
              <w:t>计算题（5</w:t>
            </w:r>
            <w:r w:rsidRPr="00144F10">
              <w:rPr>
                <w:rFonts w:ascii="宋体" w:hAnsi="宋体" w:cs="宋体"/>
                <w:sz w:val="24"/>
                <w:szCs w:val="24"/>
              </w:rPr>
              <w:t>0</w:t>
            </w:r>
            <w:r w:rsidRPr="00144F10">
              <w:rPr>
                <w:rFonts w:ascii="宋体" w:hAnsi="宋体" w:cs="宋体" w:hint="eastAsia"/>
                <w:sz w:val="24"/>
                <w:szCs w:val="24"/>
              </w:rPr>
              <w:t>分）、判断题（30分）、简答题（20分）</w:t>
            </w:r>
          </w:p>
          <w:p w:rsidR="00BA1871" w:rsidRPr="00BA1871" w:rsidRDefault="00BA1871" w:rsidP="00144F10">
            <w:pPr>
              <w:rPr>
                <w:rFonts w:hAnsi="宋体"/>
              </w:rPr>
            </w:pPr>
            <w:r w:rsidRPr="00144F10">
              <w:rPr>
                <w:rFonts w:ascii="宋体" w:hAnsi="宋体" w:cs="宋体" w:hint="eastAsia"/>
                <w:sz w:val="24"/>
                <w:szCs w:val="24"/>
              </w:rPr>
              <w:t>参考书：国民经济核算（第二版），王德发 靳俊娇，上海财经大学出版社</w:t>
            </w:r>
          </w:p>
        </w:tc>
      </w:tr>
    </w:tbl>
    <w:p w:rsidR="007E5A9F" w:rsidRPr="00BE70F0" w:rsidRDefault="007E5A9F" w:rsidP="00BA1871">
      <w:pPr>
        <w:widowControl/>
        <w:spacing w:line="360" w:lineRule="exact"/>
        <w:jc w:val="left"/>
        <w:rPr>
          <w:rFonts w:ascii="仿宋" w:eastAsia="仿宋" w:hAnsi="仿宋"/>
          <w:sz w:val="24"/>
          <w:szCs w:val="24"/>
        </w:rPr>
      </w:pPr>
      <w:bookmarkStart w:id="0" w:name="_GoBack"/>
      <w:bookmarkEnd w:id="0"/>
    </w:p>
    <w:sectPr w:rsidR="007E5A9F" w:rsidRPr="00BE70F0" w:rsidSect="007E5A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33C" w:rsidRDefault="00E5533C" w:rsidP="00BF4A9E">
      <w:r>
        <w:separator/>
      </w:r>
    </w:p>
  </w:endnote>
  <w:endnote w:type="continuationSeparator" w:id="0">
    <w:p w:rsidR="00E5533C" w:rsidRDefault="00E5533C" w:rsidP="00BF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33C" w:rsidRDefault="00E5533C" w:rsidP="00BF4A9E">
      <w:r>
        <w:separator/>
      </w:r>
    </w:p>
  </w:footnote>
  <w:footnote w:type="continuationSeparator" w:id="0">
    <w:p w:rsidR="00E5533C" w:rsidRDefault="00E5533C" w:rsidP="00BF4A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left" w:pos="315"/>
        </w:tabs>
        <w:ind w:left="315" w:hanging="315"/>
      </w:pPr>
    </w:lvl>
  </w:abstractNum>
  <w:abstractNum w:abstractNumId="1" w15:restartNumberingAfterBreak="0">
    <w:nsid w:val="00000004"/>
    <w:multiLevelType w:val="singleLevel"/>
    <w:tmpl w:val="00000004"/>
    <w:lvl w:ilvl="0">
      <w:start w:val="1"/>
      <w:numFmt w:val="decimal"/>
      <w:lvlText w:val="%1．"/>
      <w:lvlJc w:val="left"/>
      <w:pPr>
        <w:tabs>
          <w:tab w:val="left" w:pos="315"/>
        </w:tabs>
        <w:ind w:left="315" w:hanging="315"/>
      </w:pPr>
    </w:lvl>
  </w:abstractNum>
  <w:abstractNum w:abstractNumId="2" w15:restartNumberingAfterBreak="0">
    <w:nsid w:val="00000009"/>
    <w:multiLevelType w:val="singleLevel"/>
    <w:tmpl w:val="00000009"/>
    <w:lvl w:ilvl="0">
      <w:start w:val="1"/>
      <w:numFmt w:val="decimal"/>
      <w:lvlText w:val="%1．"/>
      <w:lvlJc w:val="left"/>
      <w:pPr>
        <w:tabs>
          <w:tab w:val="left" w:pos="1395"/>
        </w:tabs>
        <w:ind w:left="1395" w:hanging="315"/>
      </w:pPr>
    </w:lvl>
  </w:abstractNum>
  <w:abstractNum w:abstractNumId="3" w15:restartNumberingAfterBreak="0">
    <w:nsid w:val="0000000B"/>
    <w:multiLevelType w:val="multilevel"/>
    <w:tmpl w:val="0000000B"/>
    <w:lvl w:ilvl="0">
      <w:start w:val="2"/>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0000000C"/>
    <w:multiLevelType w:val="singleLevel"/>
    <w:tmpl w:val="0000000C"/>
    <w:lvl w:ilvl="0">
      <w:start w:val="1"/>
      <w:numFmt w:val="japaneseCounting"/>
      <w:lvlText w:val="%1、"/>
      <w:lvlJc w:val="left"/>
      <w:pPr>
        <w:tabs>
          <w:tab w:val="left" w:pos="480"/>
        </w:tabs>
        <w:ind w:left="480" w:hanging="480"/>
      </w:pPr>
    </w:lvl>
  </w:abstractNum>
  <w:abstractNum w:abstractNumId="5" w15:restartNumberingAfterBreak="0">
    <w:nsid w:val="00000011"/>
    <w:multiLevelType w:val="singleLevel"/>
    <w:tmpl w:val="00000011"/>
    <w:lvl w:ilvl="0">
      <w:start w:val="1"/>
      <w:numFmt w:val="decimal"/>
      <w:lvlText w:val="%1．"/>
      <w:lvlJc w:val="left"/>
      <w:pPr>
        <w:tabs>
          <w:tab w:val="left" w:pos="315"/>
        </w:tabs>
        <w:ind w:left="315" w:hanging="315"/>
      </w:pPr>
    </w:lvl>
  </w:abstractNum>
  <w:num w:numId="1">
    <w:abstractNumId w:val="4"/>
    <w:lvlOverride w:ilvl="0">
      <w:startOverride w:val="1"/>
    </w:lvlOverride>
  </w:num>
  <w:num w:numId="2">
    <w:abstractNumId w:val="1"/>
    <w:lvlOverride w:ilvl="0">
      <w:startOverride w:val="1"/>
    </w:lvlOverride>
  </w:num>
  <w:num w:numId="3">
    <w:abstractNumId w:val="0"/>
    <w:lvlOverride w:ilvl="0">
      <w:startOverride w:val="1"/>
    </w:lvlOverride>
  </w:num>
  <w:num w:numId="4">
    <w:abstractNumId w:val="5"/>
    <w:lvlOverride w:ilvl="0">
      <w:startOverride w:val="1"/>
    </w:lvlOverride>
  </w:num>
  <w:num w:numId="5">
    <w:abstractNumId w:val="2"/>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317EDD"/>
    <w:rsid w:val="00026679"/>
    <w:rsid w:val="000573F7"/>
    <w:rsid w:val="00097FF9"/>
    <w:rsid w:val="00144F10"/>
    <w:rsid w:val="0019181D"/>
    <w:rsid w:val="001B4BB8"/>
    <w:rsid w:val="001D7D15"/>
    <w:rsid w:val="0024176E"/>
    <w:rsid w:val="00291BD9"/>
    <w:rsid w:val="00317EDD"/>
    <w:rsid w:val="00380B28"/>
    <w:rsid w:val="0047323A"/>
    <w:rsid w:val="00513009"/>
    <w:rsid w:val="00632EA6"/>
    <w:rsid w:val="007008D5"/>
    <w:rsid w:val="00745C81"/>
    <w:rsid w:val="007E51FA"/>
    <w:rsid w:val="007E5A9F"/>
    <w:rsid w:val="00835D22"/>
    <w:rsid w:val="00947A92"/>
    <w:rsid w:val="00967528"/>
    <w:rsid w:val="009B0BD2"/>
    <w:rsid w:val="009C4AE7"/>
    <w:rsid w:val="00B9543E"/>
    <w:rsid w:val="00BA0CF1"/>
    <w:rsid w:val="00BA1871"/>
    <w:rsid w:val="00BA2933"/>
    <w:rsid w:val="00BC3E81"/>
    <w:rsid w:val="00BE70F0"/>
    <w:rsid w:val="00BF4A9E"/>
    <w:rsid w:val="00C94157"/>
    <w:rsid w:val="00CA58A7"/>
    <w:rsid w:val="00CE0F51"/>
    <w:rsid w:val="00DA73ED"/>
    <w:rsid w:val="00E469D6"/>
    <w:rsid w:val="00E5533C"/>
    <w:rsid w:val="00EE35D8"/>
    <w:rsid w:val="00F17818"/>
    <w:rsid w:val="041F59F2"/>
    <w:rsid w:val="2213019E"/>
    <w:rsid w:val="272F17CF"/>
    <w:rsid w:val="3806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B91B0"/>
  <w15:docId w15:val="{0061C11F-E9FC-4DB9-AB56-EB08A23B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A9F"/>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E5A9F"/>
    <w:pPr>
      <w:tabs>
        <w:tab w:val="center" w:pos="4153"/>
        <w:tab w:val="right" w:pos="8306"/>
      </w:tabs>
      <w:snapToGrid w:val="0"/>
      <w:jc w:val="left"/>
    </w:pPr>
    <w:rPr>
      <w:sz w:val="18"/>
      <w:szCs w:val="18"/>
    </w:rPr>
  </w:style>
  <w:style w:type="paragraph" w:styleId="a5">
    <w:name w:val="header"/>
    <w:basedOn w:val="a"/>
    <w:link w:val="a6"/>
    <w:uiPriority w:val="99"/>
    <w:unhideWhenUsed/>
    <w:qFormat/>
    <w:rsid w:val="007E5A9F"/>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uiPriority w:val="99"/>
    <w:qFormat/>
    <w:rsid w:val="007E5A9F"/>
    <w:rPr>
      <w:rFonts w:ascii="宋体" w:cs="宋体"/>
      <w:sz w:val="24"/>
      <w:szCs w:val="24"/>
    </w:rPr>
  </w:style>
  <w:style w:type="character" w:customStyle="1" w:styleId="20">
    <w:name w:val="正文文本 2 字符"/>
    <w:basedOn w:val="a0"/>
    <w:link w:val="2"/>
    <w:uiPriority w:val="99"/>
    <w:qFormat/>
    <w:locked/>
    <w:rsid w:val="007E5A9F"/>
    <w:rPr>
      <w:rFonts w:ascii="宋体" w:eastAsia="宋体" w:hAnsi="Times New Roman" w:cs="宋体"/>
      <w:sz w:val="20"/>
      <w:szCs w:val="20"/>
    </w:rPr>
  </w:style>
  <w:style w:type="character" w:customStyle="1" w:styleId="a6">
    <w:name w:val="页眉 字符"/>
    <w:basedOn w:val="a0"/>
    <w:link w:val="a5"/>
    <w:uiPriority w:val="99"/>
    <w:qFormat/>
    <w:rsid w:val="007E5A9F"/>
    <w:rPr>
      <w:rFonts w:ascii="Times New Roman" w:hAnsi="Times New Roman"/>
      <w:sz w:val="18"/>
      <w:szCs w:val="18"/>
    </w:rPr>
  </w:style>
  <w:style w:type="character" w:customStyle="1" w:styleId="a4">
    <w:name w:val="页脚 字符"/>
    <w:basedOn w:val="a0"/>
    <w:link w:val="a3"/>
    <w:uiPriority w:val="99"/>
    <w:qFormat/>
    <w:rsid w:val="007E5A9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793</Characters>
  <Application>Microsoft Office Word</Application>
  <DocSecurity>0</DocSecurity>
  <Lines>6</Lines>
  <Paragraphs>1</Paragraphs>
  <ScaleCrop>false</ScaleCrop>
  <Company>MC SYSTEM</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吕 洁华</cp:lastModifiedBy>
  <cp:revision>13</cp:revision>
  <dcterms:created xsi:type="dcterms:W3CDTF">2017-09-03T17:15:00Z</dcterms:created>
  <dcterms:modified xsi:type="dcterms:W3CDTF">2019-09-09T13:19:00Z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