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="00355D05">
        <w:rPr>
          <w:rFonts w:ascii="宋体" w:hAnsi="宋体" w:cs="宋体" w:hint="eastAsia"/>
          <w:b/>
          <w:bCs/>
          <w:sz w:val="24"/>
          <w:szCs w:val="24"/>
        </w:rPr>
        <w:t xml:space="preserve">   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 w:rsidR="00F235CF">
        <w:rPr>
          <w:rFonts w:ascii="宋体" w:hAnsi="宋体" w:cs="宋体" w:hint="eastAsia"/>
          <w:b/>
          <w:bCs/>
          <w:sz w:val="24"/>
          <w:szCs w:val="24"/>
        </w:rPr>
        <w:t>林业</w:t>
      </w:r>
      <w:r w:rsidR="007A48A2">
        <w:rPr>
          <w:rFonts w:ascii="宋体" w:hAnsi="宋体" w:cs="宋体" w:hint="eastAsia"/>
          <w:b/>
          <w:bCs/>
          <w:sz w:val="24"/>
          <w:szCs w:val="24"/>
        </w:rPr>
        <w:t>经济学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:rsidR="00C06C1E" w:rsidRDefault="00C06C1E" w:rsidP="00C06C1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一、林业生产要素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要求考生掌握林地的概念和经济学属性。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要求考生掌握林业劳动力的概念和经济学属性。</w:t>
            </w:r>
          </w:p>
          <w:p w:rsidR="00C06C1E" w:rsidRDefault="00C06C1E" w:rsidP="00C06C1E">
            <w:pPr>
              <w:spacing w:line="380" w:lineRule="exact"/>
            </w:pP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二、林权与林权制度变迁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要求考生掌握林权及林权流转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要求考生掌握林权制度变迁</w:t>
            </w:r>
          </w:p>
          <w:p w:rsidR="00C06C1E" w:rsidRDefault="00C06C1E" w:rsidP="00C06C1E">
            <w:pPr>
              <w:widowControl/>
              <w:jc w:val="left"/>
            </w:pPr>
          </w:p>
          <w:p w:rsidR="00C06C1E" w:rsidRDefault="00C06C1E" w:rsidP="00C06C1E">
            <w:pPr>
              <w:widowControl/>
              <w:jc w:val="left"/>
            </w:pPr>
            <w:r>
              <w:rPr>
                <w:rFonts w:cs="宋体" w:hint="eastAsia"/>
              </w:rPr>
              <w:t>三、林业政策</w:t>
            </w:r>
          </w:p>
          <w:p w:rsidR="00C06C1E" w:rsidRDefault="00C06C1E" w:rsidP="00C06C1E">
            <w:pPr>
              <w:widowControl/>
              <w:jc w:val="left"/>
            </w:pPr>
            <w:r>
              <w:t xml:space="preserve">  1. </w:t>
            </w:r>
            <w:r>
              <w:rPr>
                <w:rFonts w:cs="宋体" w:hint="eastAsia"/>
              </w:rPr>
              <w:t>要求考生掌握森林生态补偿的主要内容</w:t>
            </w:r>
          </w:p>
          <w:p w:rsidR="00C06C1E" w:rsidRDefault="00C06C1E" w:rsidP="00C06C1E">
            <w:pPr>
              <w:widowControl/>
              <w:jc w:val="left"/>
            </w:pPr>
            <w:r>
              <w:t xml:space="preserve"> </w:t>
            </w: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四、林业管理体制与林业经营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要求考生掌握林业管理体制</w:t>
            </w:r>
          </w:p>
          <w:p w:rsidR="00C06C1E" w:rsidRDefault="00C06C1E" w:rsidP="00C06C1E">
            <w:pPr>
              <w:spacing w:line="380" w:lineRule="exact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要求考生掌握林业经营理论</w:t>
            </w:r>
          </w:p>
          <w:p w:rsidR="00C06C1E" w:rsidRDefault="00C06C1E" w:rsidP="00C06C1E">
            <w:pPr>
              <w:spacing w:line="380" w:lineRule="exact"/>
              <w:rPr>
                <w:rFonts w:cs="宋体"/>
              </w:rPr>
            </w:pPr>
          </w:p>
          <w:p w:rsidR="00C06C1E" w:rsidRDefault="00C06C1E" w:rsidP="00C06C1E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五、林产品市场</w:t>
            </w:r>
          </w:p>
          <w:p w:rsidR="00C06C1E" w:rsidRDefault="00C06C1E" w:rsidP="00C06C1E">
            <w:pPr>
              <w:spacing w:line="380" w:lineRule="exact"/>
              <w:ind w:firstLineChars="100" w:firstLine="210"/>
            </w:pPr>
            <w:r>
              <w:rPr>
                <w:rFonts w:cs="宋体" w:hint="eastAsia"/>
              </w:rPr>
              <w:t>1.</w:t>
            </w:r>
            <w:r>
              <w:rPr>
                <w:rFonts w:cs="宋体" w:hint="eastAsia"/>
              </w:rPr>
              <w:t>要求考生掌握木材市场的特点</w:t>
            </w:r>
          </w:p>
          <w:p w:rsidR="00C06C1E" w:rsidRDefault="00C06C1E" w:rsidP="00C06C1E">
            <w:pPr>
              <w:spacing w:line="380" w:lineRule="exact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2.</w:t>
            </w:r>
            <w:r>
              <w:rPr>
                <w:rFonts w:cs="宋体" w:hint="eastAsia"/>
              </w:rPr>
              <w:t>要求考生掌握木材市场的供给和需求</w:t>
            </w:r>
          </w:p>
          <w:p w:rsidR="00464D53" w:rsidRPr="00C06C1E" w:rsidRDefault="00464D53" w:rsidP="00026679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>
        <w:tc>
          <w:tcPr>
            <w:tcW w:w="9180" w:type="dxa"/>
          </w:tcPr>
          <w:p w:rsidR="007A48A2" w:rsidRDefault="007A48A2" w:rsidP="007A48A2">
            <w:pPr>
              <w:rPr>
                <w:rFonts w:ascii="宋体" w:hAnsi="宋体"/>
                <w:sz w:val="24"/>
              </w:rPr>
            </w:pPr>
          </w:p>
          <w:p w:rsidR="00C06C1E" w:rsidRDefault="00C06C1E" w:rsidP="00C06C1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464D53" w:rsidRDefault="00C06C1E" w:rsidP="00C06C1E">
            <w:pPr>
              <w:pStyle w:val="2"/>
            </w:pPr>
            <w:r>
              <w:rPr>
                <w:rFonts w:hint="eastAsia"/>
              </w:rPr>
              <w:t>考试题型：问答题</w:t>
            </w:r>
          </w:p>
          <w:p w:rsidR="00C06C1E" w:rsidRPr="00C06C1E" w:rsidRDefault="00C06C1E" w:rsidP="00C06C1E">
            <w:pPr>
              <w:pStyle w:val="2"/>
              <w:rPr>
                <w:rFonts w:hAnsi="宋体" w:cs="Times New Roman"/>
              </w:rPr>
            </w:pPr>
          </w:p>
        </w:tc>
      </w:tr>
    </w:tbl>
    <w:p w:rsidR="00C06C1E" w:rsidRDefault="00C06C1E" w:rsidP="00C06C1E">
      <w:pPr>
        <w:ind w:firstLine="420"/>
      </w:pPr>
      <w:r>
        <w:rPr>
          <w:rFonts w:hint="eastAsia"/>
        </w:rPr>
        <w:t>复习参考书：《林业经济管理》朱洪革主编，中国林业出版社，</w:t>
      </w:r>
      <w:r>
        <w:rPr>
          <w:rFonts w:hint="eastAsia"/>
        </w:rPr>
        <w:t>2012</w:t>
      </w:r>
      <w:r>
        <w:rPr>
          <w:rFonts w:hint="eastAsia"/>
        </w:rPr>
        <w:t>版</w:t>
      </w:r>
    </w:p>
    <w:p w:rsidR="00464D53" w:rsidRPr="00C06C1E" w:rsidRDefault="00464D53" w:rsidP="007008D5">
      <w:pPr>
        <w:ind w:firstLine="420"/>
      </w:pPr>
    </w:p>
    <w:sectPr w:rsidR="00464D53" w:rsidRPr="00C06C1E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FB4" w:rsidRDefault="00E33FB4" w:rsidP="007A48A2">
      <w:r>
        <w:separator/>
      </w:r>
    </w:p>
  </w:endnote>
  <w:endnote w:type="continuationSeparator" w:id="0">
    <w:p w:rsidR="00E33FB4" w:rsidRDefault="00E33FB4" w:rsidP="007A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FB4" w:rsidRDefault="00E33FB4" w:rsidP="007A48A2">
      <w:r>
        <w:separator/>
      </w:r>
    </w:p>
  </w:footnote>
  <w:footnote w:type="continuationSeparator" w:id="0">
    <w:p w:rsidR="00E33FB4" w:rsidRDefault="00E33FB4" w:rsidP="007A4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EDD"/>
    <w:rsid w:val="0000701A"/>
    <w:rsid w:val="00026679"/>
    <w:rsid w:val="000718E2"/>
    <w:rsid w:val="00097FF9"/>
    <w:rsid w:val="00150E07"/>
    <w:rsid w:val="001B4BB8"/>
    <w:rsid w:val="001D7D15"/>
    <w:rsid w:val="00203C95"/>
    <w:rsid w:val="00204620"/>
    <w:rsid w:val="00291BD9"/>
    <w:rsid w:val="00317EDD"/>
    <w:rsid w:val="00355D05"/>
    <w:rsid w:val="00380B28"/>
    <w:rsid w:val="00464D53"/>
    <w:rsid w:val="004D3783"/>
    <w:rsid w:val="00513009"/>
    <w:rsid w:val="00552A30"/>
    <w:rsid w:val="007008D5"/>
    <w:rsid w:val="00745C81"/>
    <w:rsid w:val="00783F27"/>
    <w:rsid w:val="007A48A2"/>
    <w:rsid w:val="00835D22"/>
    <w:rsid w:val="00967528"/>
    <w:rsid w:val="00B604C4"/>
    <w:rsid w:val="00BA0CF1"/>
    <w:rsid w:val="00BA65D4"/>
    <w:rsid w:val="00C06C1E"/>
    <w:rsid w:val="00C91798"/>
    <w:rsid w:val="00CE0F51"/>
    <w:rsid w:val="00DA73ED"/>
    <w:rsid w:val="00E33FB4"/>
    <w:rsid w:val="00F235CF"/>
    <w:rsid w:val="00F64E5C"/>
    <w:rsid w:val="00FE2115"/>
    <w:rsid w:val="00FF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A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8A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8A2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>MC SYSTEM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朱洪革</cp:lastModifiedBy>
  <cp:revision>12</cp:revision>
  <dcterms:created xsi:type="dcterms:W3CDTF">2017-09-03T17:15:00Z</dcterms:created>
  <dcterms:modified xsi:type="dcterms:W3CDTF">2019-09-12T01:31:00Z</dcterms:modified>
</cp:coreProperties>
</file>