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D53" w:rsidRPr="00552A30" w:rsidRDefault="00464D53" w:rsidP="00317EDD">
      <w:pPr>
        <w:spacing w:line="440" w:lineRule="exact"/>
        <w:jc w:val="center"/>
        <w:outlineLvl w:val="0"/>
        <w:rPr>
          <w:rFonts w:ascii="宋体" w:cs="宋体"/>
          <w:b/>
          <w:bCs/>
          <w:sz w:val="44"/>
          <w:szCs w:val="44"/>
        </w:rPr>
      </w:pPr>
      <w:r w:rsidRPr="00552A30">
        <w:rPr>
          <w:rFonts w:ascii="宋体" w:hAnsi="宋体" w:cs="宋体" w:hint="eastAsia"/>
          <w:b/>
          <w:bCs/>
          <w:sz w:val="44"/>
          <w:szCs w:val="44"/>
        </w:rPr>
        <w:t>东北林业大学</w:t>
      </w:r>
    </w:p>
    <w:p w:rsidR="00464D53" w:rsidRPr="00552A30" w:rsidRDefault="00464D53" w:rsidP="00317EDD">
      <w:pPr>
        <w:spacing w:line="440" w:lineRule="exact"/>
        <w:jc w:val="center"/>
        <w:outlineLvl w:val="0"/>
        <w:rPr>
          <w:rFonts w:ascii="宋体"/>
          <w:b/>
          <w:bCs/>
          <w:sz w:val="36"/>
          <w:szCs w:val="36"/>
        </w:rPr>
      </w:pPr>
      <w:r w:rsidRPr="00552A30">
        <w:rPr>
          <w:rFonts w:ascii="宋体" w:hAnsi="宋体" w:cs="宋体"/>
          <w:b/>
          <w:bCs/>
          <w:sz w:val="36"/>
          <w:szCs w:val="36"/>
        </w:rPr>
        <w:t>2020</w:t>
      </w:r>
      <w:r w:rsidRPr="00552A30">
        <w:rPr>
          <w:rFonts w:ascii="宋体" w:hAnsi="宋体" w:cs="宋体" w:hint="eastAsia"/>
          <w:b/>
          <w:bCs/>
          <w:sz w:val="36"/>
          <w:szCs w:val="36"/>
        </w:rPr>
        <w:t>年硕士研究生入学考试自命题科目考试大纲</w:t>
      </w:r>
    </w:p>
    <w:p w:rsidR="00464D53" w:rsidRDefault="00464D53" w:rsidP="005A7D0C">
      <w:pPr>
        <w:adjustRightInd w:val="0"/>
        <w:snapToGrid w:val="0"/>
        <w:spacing w:beforeLines="50" w:before="156"/>
        <w:rPr>
          <w:rFonts w:ascii="宋体"/>
          <w:sz w:val="28"/>
          <w:szCs w:val="28"/>
        </w:rPr>
      </w:pPr>
      <w:r>
        <w:rPr>
          <w:rFonts w:ascii="宋体" w:hAnsi="宋体" w:cs="宋体" w:hint="eastAsia"/>
          <w:b/>
          <w:bCs/>
          <w:sz w:val="24"/>
          <w:szCs w:val="24"/>
        </w:rPr>
        <w:t>考试科目代码：</w:t>
      </w:r>
      <w:r>
        <w:rPr>
          <w:rFonts w:ascii="宋体" w:hAnsi="宋体" w:cs="宋体"/>
          <w:b/>
          <w:bCs/>
          <w:sz w:val="24"/>
          <w:szCs w:val="24"/>
        </w:rPr>
        <w:t xml:space="preserve">   </w:t>
      </w:r>
      <w:r w:rsidR="000D0A88">
        <w:rPr>
          <w:rFonts w:ascii="宋体" w:hAnsi="宋体" w:cs="宋体" w:hint="eastAsia"/>
          <w:b/>
          <w:bCs/>
          <w:sz w:val="24"/>
          <w:szCs w:val="24"/>
        </w:rPr>
        <w:t xml:space="preserve">          </w:t>
      </w:r>
      <w:r w:rsidR="00A27C31">
        <w:rPr>
          <w:rFonts w:ascii="宋体" w:hAnsi="宋体" w:cs="宋体" w:hint="eastAsia"/>
          <w:b/>
          <w:bCs/>
          <w:sz w:val="24"/>
          <w:szCs w:val="24"/>
        </w:rPr>
        <w:t xml:space="preserve">        </w:t>
      </w:r>
      <w:r w:rsidR="000D0A88">
        <w:rPr>
          <w:rFonts w:ascii="宋体" w:hAnsi="宋体" w:cs="宋体" w:hint="eastAsia"/>
          <w:b/>
          <w:bCs/>
          <w:sz w:val="24"/>
          <w:szCs w:val="24"/>
        </w:rPr>
        <w:t xml:space="preserve">           </w:t>
      </w:r>
      <w:r>
        <w:rPr>
          <w:rFonts w:ascii="宋体" w:hAnsi="宋体" w:cs="宋体" w:hint="eastAsia"/>
          <w:b/>
          <w:bCs/>
          <w:sz w:val="24"/>
          <w:szCs w:val="24"/>
        </w:rPr>
        <w:t>考试科目名称</w:t>
      </w:r>
      <w:r>
        <w:rPr>
          <w:rFonts w:ascii="宋体" w:hAnsi="宋体" w:cs="宋体"/>
          <w:b/>
          <w:bCs/>
          <w:sz w:val="24"/>
          <w:szCs w:val="24"/>
        </w:rPr>
        <w:t xml:space="preserve">: </w:t>
      </w:r>
      <w:r w:rsidR="00CE1ED0">
        <w:rPr>
          <w:rFonts w:ascii="宋体" w:hAnsi="宋体" w:cs="宋体" w:hint="eastAsia"/>
          <w:b/>
          <w:bCs/>
          <w:sz w:val="24"/>
          <w:szCs w:val="24"/>
        </w:rPr>
        <w:t>农业</w:t>
      </w:r>
      <w:r w:rsidR="00E94930">
        <w:rPr>
          <w:rFonts w:ascii="宋体" w:hAnsi="宋体" w:cs="宋体" w:hint="eastAsia"/>
          <w:b/>
          <w:bCs/>
          <w:sz w:val="24"/>
          <w:szCs w:val="24"/>
        </w:rPr>
        <w:t>政策</w:t>
      </w:r>
      <w:r w:rsidR="00CE1ED0">
        <w:rPr>
          <w:rFonts w:ascii="宋体" w:hAnsi="宋体" w:cs="宋体" w:hint="eastAsia"/>
          <w:b/>
          <w:bCs/>
          <w:sz w:val="24"/>
          <w:szCs w:val="24"/>
        </w:rPr>
        <w:t>学</w:t>
      </w:r>
      <w:r>
        <w:rPr>
          <w:rFonts w:ascii="宋体" w:hAnsi="宋体" w:cs="宋体"/>
          <w:b/>
          <w:bCs/>
          <w:sz w:val="24"/>
          <w:szCs w:val="24"/>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464D53">
        <w:tc>
          <w:tcPr>
            <w:tcW w:w="9180" w:type="dxa"/>
          </w:tcPr>
          <w:p w:rsidR="00DA2BF1" w:rsidRDefault="00DA2BF1" w:rsidP="00E525C7">
            <w:pPr>
              <w:spacing w:beforeLines="50" w:before="156"/>
              <w:rPr>
                <w:rFonts w:ascii="宋体"/>
                <w:sz w:val="24"/>
                <w:szCs w:val="24"/>
              </w:rPr>
            </w:pPr>
            <w:r>
              <w:rPr>
                <w:rFonts w:ascii="宋体" w:hAnsi="宋体" w:cs="宋体" w:hint="eastAsia"/>
                <w:sz w:val="24"/>
                <w:szCs w:val="24"/>
              </w:rPr>
              <w:t>考试内容范围</w:t>
            </w:r>
            <w:r w:rsidR="004822E8">
              <w:rPr>
                <w:rFonts w:ascii="宋体" w:hAnsi="宋体" w:cs="宋体" w:hint="eastAsia"/>
                <w:sz w:val="24"/>
                <w:szCs w:val="24"/>
              </w:rPr>
              <w:t>：</w:t>
            </w:r>
          </w:p>
          <w:p w:rsidR="004822E8" w:rsidRPr="004822E8" w:rsidRDefault="004822E8" w:rsidP="00E525C7">
            <w:pPr>
              <w:widowControl/>
              <w:spacing w:beforeLines="50" w:before="156"/>
              <w:ind w:firstLineChars="200" w:firstLine="480"/>
              <w:rPr>
                <w:sz w:val="24"/>
              </w:rPr>
            </w:pPr>
            <w:r w:rsidRPr="004822E8">
              <w:rPr>
                <w:rFonts w:hint="eastAsia"/>
                <w:sz w:val="24"/>
              </w:rPr>
              <w:t>1</w:t>
            </w:r>
            <w:r w:rsidRPr="004822E8">
              <w:rPr>
                <w:rFonts w:hint="eastAsia"/>
                <w:sz w:val="24"/>
              </w:rPr>
              <w:t>、了解何谓政策，政策是如何产生的；什么是农业政策，其基本内容包括哪些；农业的特殊性和重要性对农业政策产生的影响如何；了解政府、市场与农业政策之间的关系。</w:t>
            </w:r>
          </w:p>
          <w:p w:rsidR="004822E8" w:rsidRPr="004822E8" w:rsidRDefault="004822E8" w:rsidP="004822E8">
            <w:pPr>
              <w:widowControl/>
              <w:ind w:firstLineChars="200" w:firstLine="480"/>
              <w:rPr>
                <w:sz w:val="24"/>
              </w:rPr>
            </w:pPr>
            <w:r w:rsidRPr="004822E8">
              <w:rPr>
                <w:rFonts w:hint="eastAsia"/>
                <w:sz w:val="24"/>
              </w:rPr>
              <w:t>2</w:t>
            </w:r>
            <w:r w:rsidRPr="004822E8">
              <w:rPr>
                <w:rFonts w:hint="eastAsia"/>
                <w:sz w:val="24"/>
              </w:rPr>
              <w:t>、农业政策分析，</w:t>
            </w:r>
            <w:proofErr w:type="gramStart"/>
            <w:r w:rsidRPr="004822E8">
              <w:rPr>
                <w:rFonts w:hint="eastAsia"/>
                <w:sz w:val="24"/>
              </w:rPr>
              <w:t>生掌握</w:t>
            </w:r>
            <w:proofErr w:type="gramEnd"/>
            <w:r w:rsidRPr="004822E8">
              <w:rPr>
                <w:rFonts w:hint="eastAsia"/>
                <w:sz w:val="24"/>
              </w:rPr>
              <w:t>基本的农业政策分析模型及分析方法。</w:t>
            </w:r>
          </w:p>
          <w:p w:rsidR="004822E8" w:rsidRPr="004822E8" w:rsidRDefault="004822E8" w:rsidP="004822E8">
            <w:pPr>
              <w:widowControl/>
              <w:ind w:firstLineChars="200" w:firstLine="480"/>
              <w:rPr>
                <w:sz w:val="24"/>
              </w:rPr>
            </w:pPr>
            <w:r w:rsidRPr="004822E8">
              <w:rPr>
                <w:rFonts w:hint="eastAsia"/>
                <w:sz w:val="24"/>
              </w:rPr>
              <w:t>3</w:t>
            </w:r>
            <w:r w:rsidRPr="004822E8">
              <w:rPr>
                <w:rFonts w:hint="eastAsia"/>
                <w:sz w:val="24"/>
              </w:rPr>
              <w:t>、农业政策的制定，了解什么是农业政策，它有何特征；农业政策问题如何确定；农业政策目标对解决农业政策问题有何意义；农业政策手段的功用如何才能实现，它与农业政策问题之间的关系怎样；并且能够按照政策制定的程序对实现经济生活中出台的某一农业政策进行分析。</w:t>
            </w:r>
          </w:p>
          <w:p w:rsidR="004822E8" w:rsidRPr="004822E8" w:rsidRDefault="004822E8" w:rsidP="004822E8">
            <w:pPr>
              <w:widowControl/>
              <w:ind w:firstLineChars="200" w:firstLine="480"/>
              <w:rPr>
                <w:sz w:val="24"/>
              </w:rPr>
            </w:pPr>
            <w:r w:rsidRPr="004822E8">
              <w:rPr>
                <w:rFonts w:hint="eastAsia"/>
                <w:sz w:val="24"/>
              </w:rPr>
              <w:t>4</w:t>
            </w:r>
            <w:r w:rsidRPr="004822E8">
              <w:rPr>
                <w:rFonts w:hint="eastAsia"/>
                <w:sz w:val="24"/>
              </w:rPr>
              <w:t>、农业政策执行，了解政策背景与正确执行政策之间的关系，掌握农业政策执行的作用；正确处理多种因素对政策执行的影响；知道农业政策是如何执行的。</w:t>
            </w:r>
          </w:p>
          <w:p w:rsidR="004822E8" w:rsidRPr="004822E8" w:rsidRDefault="004822E8" w:rsidP="004822E8">
            <w:pPr>
              <w:widowControl/>
              <w:ind w:firstLineChars="200" w:firstLine="480"/>
              <w:rPr>
                <w:sz w:val="24"/>
              </w:rPr>
            </w:pPr>
            <w:r w:rsidRPr="004822E8">
              <w:rPr>
                <w:rFonts w:hint="eastAsia"/>
                <w:sz w:val="24"/>
              </w:rPr>
              <w:t>5</w:t>
            </w:r>
            <w:r w:rsidRPr="004822E8">
              <w:rPr>
                <w:rFonts w:hint="eastAsia"/>
                <w:sz w:val="24"/>
              </w:rPr>
              <w:t>、农业政策的评估及调整，了解开展农业政策评估的重要意义及农业政策评估在农业政策中所处的地位，农业政策评估工作是怎样组织开展的，农业政策调整与农业政策失效之间的关系如何处理。</w:t>
            </w:r>
          </w:p>
          <w:p w:rsidR="004822E8" w:rsidRPr="004822E8" w:rsidRDefault="004822E8" w:rsidP="004822E8">
            <w:pPr>
              <w:widowControl/>
              <w:ind w:firstLineChars="200" w:firstLine="480"/>
              <w:rPr>
                <w:sz w:val="24"/>
              </w:rPr>
            </w:pPr>
            <w:r w:rsidRPr="004822E8">
              <w:rPr>
                <w:rFonts w:hint="eastAsia"/>
                <w:sz w:val="24"/>
              </w:rPr>
              <w:t>6</w:t>
            </w:r>
            <w:r w:rsidRPr="004822E8">
              <w:rPr>
                <w:rFonts w:hint="eastAsia"/>
                <w:sz w:val="24"/>
              </w:rPr>
              <w:t>、农业结构政策，了解农业区域经济发展理论的内容，农业区域结构政策的目标和手段，农业部门结构政策的目标和手段以及农业经营规模结构政策的目标和手段。</w:t>
            </w:r>
          </w:p>
          <w:p w:rsidR="004822E8" w:rsidRPr="004822E8" w:rsidRDefault="004822E8" w:rsidP="004822E8">
            <w:pPr>
              <w:widowControl/>
              <w:ind w:firstLineChars="200" w:firstLine="480"/>
              <w:rPr>
                <w:sz w:val="24"/>
              </w:rPr>
            </w:pPr>
            <w:r w:rsidRPr="004822E8">
              <w:rPr>
                <w:rFonts w:hint="eastAsia"/>
                <w:sz w:val="24"/>
              </w:rPr>
              <w:t>7</w:t>
            </w:r>
            <w:r w:rsidRPr="004822E8">
              <w:rPr>
                <w:rFonts w:hint="eastAsia"/>
                <w:sz w:val="24"/>
              </w:rPr>
              <w:t>、农业土地政策，明确我国农业土地相关政策目标，了解政策的相关法律法规及手段。</w:t>
            </w:r>
          </w:p>
          <w:p w:rsidR="004822E8" w:rsidRPr="004822E8" w:rsidRDefault="004822E8" w:rsidP="004822E8">
            <w:pPr>
              <w:widowControl/>
              <w:ind w:firstLineChars="200" w:firstLine="480"/>
              <w:rPr>
                <w:sz w:val="24"/>
              </w:rPr>
            </w:pPr>
            <w:r w:rsidRPr="004822E8">
              <w:rPr>
                <w:rFonts w:hint="eastAsia"/>
                <w:sz w:val="24"/>
              </w:rPr>
              <w:t>8</w:t>
            </w:r>
            <w:r w:rsidRPr="004822E8">
              <w:rPr>
                <w:rFonts w:hint="eastAsia"/>
                <w:sz w:val="24"/>
              </w:rPr>
              <w:t>、农村人力资源政，了解农村人力资源政策的目标，熟悉农村人力资源转移就业政策的相关理论以及人力资源转移相关政策，了解农村人力资源流动政策的发展历程及实施效果，掌握农村人力资源开发政策途径。</w:t>
            </w:r>
          </w:p>
          <w:p w:rsidR="004822E8" w:rsidRPr="004822E8" w:rsidRDefault="004822E8" w:rsidP="004822E8">
            <w:pPr>
              <w:widowControl/>
              <w:ind w:firstLineChars="200" w:firstLine="480"/>
              <w:rPr>
                <w:sz w:val="24"/>
              </w:rPr>
            </w:pPr>
            <w:r w:rsidRPr="004822E8">
              <w:rPr>
                <w:rFonts w:hint="eastAsia"/>
                <w:sz w:val="24"/>
              </w:rPr>
              <w:t>9</w:t>
            </w:r>
            <w:r w:rsidRPr="004822E8">
              <w:rPr>
                <w:rFonts w:hint="eastAsia"/>
                <w:sz w:val="24"/>
              </w:rPr>
              <w:t>、农业科学技术政策，了解我国农业科技体制改革应遵循的原则，其目标和任务、我国农业科技产出的科技组织特征、推广先进的农业科学技术的原则和保障措施。</w:t>
            </w:r>
          </w:p>
          <w:p w:rsidR="004822E8" w:rsidRPr="004822E8" w:rsidRDefault="004822E8" w:rsidP="004822E8">
            <w:pPr>
              <w:widowControl/>
              <w:ind w:firstLineChars="200" w:firstLine="480"/>
              <w:rPr>
                <w:sz w:val="24"/>
              </w:rPr>
            </w:pPr>
            <w:r w:rsidRPr="004822E8">
              <w:rPr>
                <w:rFonts w:hint="eastAsia"/>
                <w:sz w:val="24"/>
              </w:rPr>
              <w:t>10</w:t>
            </w:r>
            <w:r w:rsidRPr="004822E8">
              <w:rPr>
                <w:rFonts w:hint="eastAsia"/>
                <w:sz w:val="24"/>
              </w:rPr>
              <w:t>、农产品流通政策，了解农产品流通过程中的相关政策目标、原则及手段。</w:t>
            </w:r>
          </w:p>
          <w:p w:rsidR="004822E8" w:rsidRPr="004822E8" w:rsidRDefault="004822E8" w:rsidP="004822E8">
            <w:pPr>
              <w:widowControl/>
              <w:ind w:firstLineChars="200" w:firstLine="480"/>
              <w:rPr>
                <w:sz w:val="24"/>
              </w:rPr>
            </w:pPr>
            <w:r w:rsidRPr="004822E8">
              <w:rPr>
                <w:rFonts w:hint="eastAsia"/>
                <w:sz w:val="24"/>
              </w:rPr>
              <w:t>11</w:t>
            </w:r>
            <w:r w:rsidRPr="004822E8">
              <w:rPr>
                <w:rFonts w:hint="eastAsia"/>
                <w:sz w:val="24"/>
              </w:rPr>
              <w:t>、农业财政与金融政策，了解农业财政与金融政策对农业发展的重要性及意义，并了解相关政策目标、原则及手段。</w:t>
            </w:r>
          </w:p>
          <w:p w:rsidR="004822E8" w:rsidRPr="004822E8" w:rsidRDefault="004822E8" w:rsidP="004822E8">
            <w:pPr>
              <w:widowControl/>
              <w:ind w:firstLineChars="200" w:firstLine="480"/>
              <w:rPr>
                <w:sz w:val="24"/>
              </w:rPr>
            </w:pPr>
            <w:r w:rsidRPr="004822E8">
              <w:rPr>
                <w:rFonts w:hint="eastAsia"/>
                <w:sz w:val="24"/>
              </w:rPr>
              <w:t>12</w:t>
            </w:r>
            <w:r w:rsidRPr="004822E8">
              <w:rPr>
                <w:rFonts w:hint="eastAsia"/>
                <w:sz w:val="24"/>
              </w:rPr>
              <w:t>、农业可持续发展政策，了解制定持续农业发展政策的现实意义，可持续农业发展政策的主要内容，中国持续农业发展政策与现代化农业建设之间的关系；掌握制定资源保护与中国持续农业发展协调发展的政策</w:t>
            </w:r>
          </w:p>
          <w:p w:rsidR="00464D53" w:rsidRDefault="004822E8" w:rsidP="00E525C7">
            <w:pPr>
              <w:widowControl/>
              <w:ind w:firstLineChars="200" w:firstLine="480"/>
              <w:rPr>
                <w:rFonts w:ascii="宋体"/>
                <w:color w:val="000000"/>
                <w:kern w:val="0"/>
                <w:sz w:val="24"/>
                <w:szCs w:val="24"/>
              </w:rPr>
            </w:pPr>
            <w:r w:rsidRPr="004822E8">
              <w:rPr>
                <w:rFonts w:hint="eastAsia"/>
                <w:sz w:val="24"/>
              </w:rPr>
              <w:t>13</w:t>
            </w:r>
            <w:r w:rsidRPr="004822E8">
              <w:rPr>
                <w:rFonts w:hint="eastAsia"/>
                <w:sz w:val="24"/>
              </w:rPr>
              <w:t>、农村社会发展政策，了解中国农村人口政策的主要内容，中国农村人口政策在控制过快的人口增长方面能够发挥的作用，协调制定农村教育政策与促进农业生产发展之间的关系；掌握农村教育政策的基本内容；了解中国农村的贫困问题对制定扶贫政策的影响以及扶贫政策的制定对解决中国农村社会稳定与发展的作用。</w:t>
            </w:r>
          </w:p>
        </w:tc>
      </w:tr>
      <w:tr w:rsidR="00464D53">
        <w:tc>
          <w:tcPr>
            <w:tcW w:w="9180" w:type="dxa"/>
          </w:tcPr>
          <w:p w:rsidR="00464D53" w:rsidRPr="002074C8" w:rsidRDefault="00464D53" w:rsidP="002074C8">
            <w:pPr>
              <w:spacing w:beforeLines="50" w:before="156"/>
              <w:rPr>
                <w:rFonts w:ascii="宋体"/>
                <w:sz w:val="24"/>
                <w:szCs w:val="24"/>
              </w:rPr>
            </w:pPr>
            <w:r w:rsidRPr="002074C8">
              <w:rPr>
                <w:rFonts w:ascii="宋体" w:hAnsi="宋体" w:cs="宋体" w:hint="eastAsia"/>
                <w:sz w:val="24"/>
                <w:szCs w:val="24"/>
              </w:rPr>
              <w:t>考试总分：</w:t>
            </w:r>
            <w:r w:rsidRPr="002074C8">
              <w:rPr>
                <w:rFonts w:ascii="宋体" w:hAnsi="宋体" w:cs="宋体"/>
                <w:sz w:val="24"/>
                <w:szCs w:val="24"/>
              </w:rPr>
              <w:t xml:space="preserve"> </w:t>
            </w:r>
            <w:r w:rsidRPr="002074C8">
              <w:rPr>
                <w:rFonts w:ascii="宋体" w:hAnsi="宋体" w:cs="宋体" w:hint="eastAsia"/>
                <w:sz w:val="24"/>
                <w:szCs w:val="24"/>
              </w:rPr>
              <w:t>考试时间：</w:t>
            </w:r>
            <w:r w:rsidRPr="002074C8">
              <w:rPr>
                <w:rFonts w:ascii="宋体" w:hAnsi="宋体" w:cs="宋体"/>
                <w:sz w:val="24"/>
                <w:szCs w:val="24"/>
              </w:rPr>
              <w:t>3</w:t>
            </w:r>
            <w:r w:rsidRPr="002074C8">
              <w:rPr>
                <w:rFonts w:ascii="宋体" w:hAnsi="宋体" w:cs="宋体" w:hint="eastAsia"/>
                <w:sz w:val="24"/>
                <w:szCs w:val="24"/>
              </w:rPr>
              <w:t>小时</w:t>
            </w:r>
            <w:r w:rsidRPr="002074C8">
              <w:rPr>
                <w:rFonts w:ascii="宋体" w:hAnsi="宋体" w:cs="宋体"/>
                <w:sz w:val="24"/>
                <w:szCs w:val="24"/>
              </w:rPr>
              <w:t xml:space="preserve">    </w:t>
            </w:r>
            <w:r w:rsidRPr="002074C8">
              <w:rPr>
                <w:rFonts w:ascii="宋体" w:hAnsi="宋体" w:cs="宋体" w:hint="eastAsia"/>
                <w:sz w:val="24"/>
                <w:szCs w:val="24"/>
              </w:rPr>
              <w:t>考试方式：笔试</w:t>
            </w:r>
          </w:p>
          <w:p w:rsidR="00DA2BF1" w:rsidRPr="002074C8" w:rsidRDefault="00464D53" w:rsidP="00DA2BF1">
            <w:pPr>
              <w:pStyle w:val="2"/>
              <w:rPr>
                <w:rFonts w:cs="Times New Roman"/>
              </w:rPr>
            </w:pPr>
            <w:r w:rsidRPr="002074C8">
              <w:rPr>
                <w:rFonts w:hint="eastAsia"/>
              </w:rPr>
              <w:t>考试题型：</w:t>
            </w:r>
            <w:r w:rsidR="00DA2BF1" w:rsidRPr="002074C8">
              <w:rPr>
                <w:rFonts w:hint="eastAsia"/>
              </w:rPr>
              <w:t xml:space="preserve"> 名词解释</w:t>
            </w:r>
          </w:p>
          <w:p w:rsidR="00DA2BF1" w:rsidRPr="002074C8" w:rsidRDefault="00DA2BF1" w:rsidP="00DA2BF1">
            <w:pPr>
              <w:pStyle w:val="2"/>
              <w:ind w:firstLineChars="550" w:firstLine="1320"/>
              <w:rPr>
                <w:rFonts w:cs="Times New Roman"/>
              </w:rPr>
            </w:pPr>
            <w:r w:rsidRPr="002074C8">
              <w:rPr>
                <w:rFonts w:hint="eastAsia"/>
              </w:rPr>
              <w:t xml:space="preserve">简答题 </w:t>
            </w:r>
          </w:p>
          <w:p w:rsidR="00464D53" w:rsidRDefault="00DA2BF1" w:rsidP="00461EF2">
            <w:pPr>
              <w:pStyle w:val="2"/>
              <w:spacing w:afterLines="50" w:after="156"/>
              <w:ind w:firstLineChars="550" w:firstLine="1320"/>
              <w:rPr>
                <w:rFonts w:hAnsi="宋体" w:cs="Times New Roman"/>
              </w:rPr>
            </w:pPr>
            <w:r w:rsidRPr="002074C8">
              <w:rPr>
                <w:rFonts w:hAnsi="宋体" w:hint="eastAsia"/>
              </w:rPr>
              <w:t xml:space="preserve">论述题  </w:t>
            </w:r>
            <w:bookmarkStart w:id="0" w:name="_GoBack"/>
            <w:bookmarkEnd w:id="0"/>
          </w:p>
        </w:tc>
      </w:tr>
    </w:tbl>
    <w:p w:rsidR="00464D53" w:rsidRDefault="00464D53" w:rsidP="00E525C7">
      <w:pPr>
        <w:ind w:firstLine="420"/>
      </w:pPr>
    </w:p>
    <w:sectPr w:rsidR="00464D53" w:rsidSect="0000701A">
      <w:pgSz w:w="11906" w:h="16838"/>
      <w:pgMar w:top="1440" w:right="1797" w:bottom="144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A1F" w:rsidRDefault="00780A1F" w:rsidP="00A27C31">
      <w:r>
        <w:separator/>
      </w:r>
    </w:p>
  </w:endnote>
  <w:endnote w:type="continuationSeparator" w:id="0">
    <w:p w:rsidR="00780A1F" w:rsidRDefault="00780A1F" w:rsidP="00A27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A1F" w:rsidRDefault="00780A1F" w:rsidP="00A27C31">
      <w:r>
        <w:separator/>
      </w:r>
    </w:p>
  </w:footnote>
  <w:footnote w:type="continuationSeparator" w:id="0">
    <w:p w:rsidR="00780A1F" w:rsidRDefault="00780A1F" w:rsidP="00A27C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start w:val="1"/>
      <w:numFmt w:val="decimal"/>
      <w:lvlText w:val="%1．"/>
      <w:lvlJc w:val="left"/>
      <w:pPr>
        <w:tabs>
          <w:tab w:val="num" w:pos="315"/>
        </w:tabs>
        <w:ind w:left="315" w:hanging="315"/>
      </w:pPr>
    </w:lvl>
  </w:abstractNum>
  <w:abstractNum w:abstractNumId="1">
    <w:nsid w:val="00000004"/>
    <w:multiLevelType w:val="singleLevel"/>
    <w:tmpl w:val="00000004"/>
    <w:lvl w:ilvl="0">
      <w:start w:val="1"/>
      <w:numFmt w:val="decimal"/>
      <w:lvlText w:val="%1．"/>
      <w:lvlJc w:val="left"/>
      <w:pPr>
        <w:tabs>
          <w:tab w:val="num" w:pos="315"/>
        </w:tabs>
        <w:ind w:left="315" w:hanging="315"/>
      </w:pPr>
    </w:lvl>
  </w:abstractNum>
  <w:abstractNum w:abstractNumId="2">
    <w:nsid w:val="00000009"/>
    <w:multiLevelType w:val="singleLevel"/>
    <w:tmpl w:val="00000009"/>
    <w:lvl w:ilvl="0">
      <w:start w:val="1"/>
      <w:numFmt w:val="decimal"/>
      <w:lvlText w:val="%1．"/>
      <w:lvlJc w:val="left"/>
      <w:pPr>
        <w:tabs>
          <w:tab w:val="num" w:pos="1395"/>
        </w:tabs>
        <w:ind w:left="1395" w:hanging="315"/>
      </w:pPr>
    </w:lvl>
  </w:abstractNum>
  <w:abstractNum w:abstractNumId="3">
    <w:nsid w:val="0000000B"/>
    <w:multiLevelType w:val="multilevel"/>
    <w:tmpl w:val="0000000B"/>
    <w:lvl w:ilvl="0">
      <w:start w:val="2"/>
      <w:numFmt w:val="decimal"/>
      <w:lvlText w:val="%1."/>
      <w:lvlJc w:val="left"/>
      <w:pPr>
        <w:tabs>
          <w:tab w:val="num" w:pos="780"/>
        </w:tabs>
        <w:ind w:left="780" w:hanging="36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4">
    <w:nsid w:val="0000000C"/>
    <w:multiLevelType w:val="singleLevel"/>
    <w:tmpl w:val="0000000C"/>
    <w:lvl w:ilvl="0">
      <w:start w:val="1"/>
      <w:numFmt w:val="japaneseCounting"/>
      <w:lvlText w:val="%1、"/>
      <w:lvlJc w:val="left"/>
      <w:pPr>
        <w:tabs>
          <w:tab w:val="num" w:pos="480"/>
        </w:tabs>
        <w:ind w:left="480" w:hanging="480"/>
      </w:pPr>
    </w:lvl>
  </w:abstractNum>
  <w:abstractNum w:abstractNumId="5">
    <w:nsid w:val="0000000E"/>
    <w:multiLevelType w:val="multilevel"/>
    <w:tmpl w:val="0000000E"/>
    <w:lvl w:ilvl="0">
      <w:start w:val="4"/>
      <w:numFmt w:val="decimal"/>
      <w:lvlText w:val="%1."/>
      <w:lvlJc w:val="left"/>
      <w:pPr>
        <w:tabs>
          <w:tab w:val="num" w:pos="810"/>
        </w:tabs>
        <w:ind w:left="810" w:hanging="39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6">
    <w:nsid w:val="00000011"/>
    <w:multiLevelType w:val="singleLevel"/>
    <w:tmpl w:val="00000011"/>
    <w:lvl w:ilvl="0">
      <w:start w:val="1"/>
      <w:numFmt w:val="decimal"/>
      <w:lvlText w:val="%1．"/>
      <w:lvlJc w:val="left"/>
      <w:pPr>
        <w:tabs>
          <w:tab w:val="num" w:pos="315"/>
        </w:tabs>
        <w:ind w:left="315" w:hanging="315"/>
      </w:pPr>
    </w:lvl>
  </w:abstractNum>
  <w:num w:numId="1">
    <w:abstractNumId w:val="4"/>
    <w:lvlOverride w:ilvl="0">
      <w:startOverride w:val="1"/>
    </w:lvlOverride>
  </w:num>
  <w:num w:numId="2">
    <w:abstractNumId w:val="1"/>
    <w:lvlOverride w:ilvl="0">
      <w:startOverride w:val="1"/>
    </w:lvlOverride>
  </w:num>
  <w:num w:numId="3">
    <w:abstractNumId w:val="5"/>
  </w:num>
  <w:num w:numId="4">
    <w:abstractNumId w:val="0"/>
    <w:lvlOverride w:ilvl="0">
      <w:startOverride w:val="1"/>
    </w:lvlOverride>
  </w:num>
  <w:num w:numId="5">
    <w:abstractNumId w:val="6"/>
    <w:lvlOverride w:ilvl="0">
      <w:startOverride w:val="1"/>
    </w:lvlOverride>
  </w:num>
  <w:num w:numId="6">
    <w:abstractNumId w:val="2"/>
    <w:lvlOverride w:ilvl="0">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EDD"/>
    <w:rsid w:val="00000F98"/>
    <w:rsid w:val="0000701A"/>
    <w:rsid w:val="00026679"/>
    <w:rsid w:val="00097FF9"/>
    <w:rsid w:val="000D0A88"/>
    <w:rsid w:val="001A2C95"/>
    <w:rsid w:val="001B4BB8"/>
    <w:rsid w:val="001D7D15"/>
    <w:rsid w:val="00203C95"/>
    <w:rsid w:val="00204620"/>
    <w:rsid w:val="002074C8"/>
    <w:rsid w:val="00291BD9"/>
    <w:rsid w:val="00317EDD"/>
    <w:rsid w:val="00380B28"/>
    <w:rsid w:val="003C2B3D"/>
    <w:rsid w:val="00441D43"/>
    <w:rsid w:val="00461EF2"/>
    <w:rsid w:val="00464D53"/>
    <w:rsid w:val="004822E8"/>
    <w:rsid w:val="00513009"/>
    <w:rsid w:val="00552A30"/>
    <w:rsid w:val="005A7D0C"/>
    <w:rsid w:val="007008D5"/>
    <w:rsid w:val="00745C81"/>
    <w:rsid w:val="00780A1F"/>
    <w:rsid w:val="007B6CB2"/>
    <w:rsid w:val="00821A61"/>
    <w:rsid w:val="00835D22"/>
    <w:rsid w:val="008B5A11"/>
    <w:rsid w:val="00967528"/>
    <w:rsid w:val="00A27C31"/>
    <w:rsid w:val="00B604C4"/>
    <w:rsid w:val="00BA0CF1"/>
    <w:rsid w:val="00CE0F51"/>
    <w:rsid w:val="00CE1ED0"/>
    <w:rsid w:val="00DA2BF1"/>
    <w:rsid w:val="00DA73ED"/>
    <w:rsid w:val="00E525C7"/>
    <w:rsid w:val="00E94930"/>
    <w:rsid w:val="00FF2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EDD"/>
    <w:pPr>
      <w:widowControl w:val="0"/>
      <w:jc w:val="both"/>
    </w:pPr>
    <w:rPr>
      <w:rFonts w:ascii="Times New Roman" w:hAnsi="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Char"/>
    <w:uiPriority w:val="99"/>
    <w:rsid w:val="00317EDD"/>
    <w:rPr>
      <w:rFonts w:ascii="宋体" w:cs="宋体"/>
      <w:sz w:val="24"/>
      <w:szCs w:val="24"/>
    </w:rPr>
  </w:style>
  <w:style w:type="character" w:customStyle="1" w:styleId="2Char">
    <w:name w:val="正文文本 2 Char"/>
    <w:basedOn w:val="a0"/>
    <w:link w:val="2"/>
    <w:uiPriority w:val="99"/>
    <w:locked/>
    <w:rsid w:val="00317EDD"/>
    <w:rPr>
      <w:rFonts w:ascii="宋体" w:eastAsia="宋体" w:hAnsi="Times New Roman" w:cs="宋体"/>
      <w:sz w:val="20"/>
      <w:szCs w:val="20"/>
    </w:rPr>
  </w:style>
  <w:style w:type="paragraph" w:styleId="a3">
    <w:name w:val="header"/>
    <w:basedOn w:val="a"/>
    <w:link w:val="Char"/>
    <w:uiPriority w:val="99"/>
    <w:unhideWhenUsed/>
    <w:rsid w:val="00A27C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7C31"/>
    <w:rPr>
      <w:rFonts w:ascii="Times New Roman" w:hAnsi="Times New Roman"/>
      <w:sz w:val="18"/>
      <w:szCs w:val="18"/>
    </w:rPr>
  </w:style>
  <w:style w:type="paragraph" w:styleId="a4">
    <w:name w:val="footer"/>
    <w:basedOn w:val="a"/>
    <w:link w:val="Char0"/>
    <w:uiPriority w:val="99"/>
    <w:unhideWhenUsed/>
    <w:rsid w:val="00A27C31"/>
    <w:pPr>
      <w:tabs>
        <w:tab w:val="center" w:pos="4153"/>
        <w:tab w:val="right" w:pos="8306"/>
      </w:tabs>
      <w:snapToGrid w:val="0"/>
      <w:jc w:val="left"/>
    </w:pPr>
    <w:rPr>
      <w:sz w:val="18"/>
      <w:szCs w:val="18"/>
    </w:rPr>
  </w:style>
  <w:style w:type="character" w:customStyle="1" w:styleId="Char0">
    <w:name w:val="页脚 Char"/>
    <w:basedOn w:val="a0"/>
    <w:link w:val="a4"/>
    <w:uiPriority w:val="99"/>
    <w:rsid w:val="00A27C31"/>
    <w:rPr>
      <w:rFonts w:ascii="Times New Roman"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EDD"/>
    <w:pPr>
      <w:widowControl w:val="0"/>
      <w:jc w:val="both"/>
    </w:pPr>
    <w:rPr>
      <w:rFonts w:ascii="Times New Roman" w:hAnsi="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Char"/>
    <w:uiPriority w:val="99"/>
    <w:rsid w:val="00317EDD"/>
    <w:rPr>
      <w:rFonts w:ascii="宋体" w:cs="宋体"/>
      <w:sz w:val="24"/>
      <w:szCs w:val="24"/>
    </w:rPr>
  </w:style>
  <w:style w:type="character" w:customStyle="1" w:styleId="2Char">
    <w:name w:val="正文文本 2 Char"/>
    <w:basedOn w:val="a0"/>
    <w:link w:val="2"/>
    <w:uiPriority w:val="99"/>
    <w:locked/>
    <w:rsid w:val="00317EDD"/>
    <w:rPr>
      <w:rFonts w:ascii="宋体" w:eastAsia="宋体" w:hAnsi="Times New Roman" w:cs="宋体"/>
      <w:sz w:val="20"/>
      <w:szCs w:val="20"/>
    </w:rPr>
  </w:style>
  <w:style w:type="paragraph" w:styleId="a3">
    <w:name w:val="header"/>
    <w:basedOn w:val="a"/>
    <w:link w:val="Char"/>
    <w:uiPriority w:val="99"/>
    <w:unhideWhenUsed/>
    <w:rsid w:val="00A27C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7C31"/>
    <w:rPr>
      <w:rFonts w:ascii="Times New Roman" w:hAnsi="Times New Roman"/>
      <w:sz w:val="18"/>
      <w:szCs w:val="18"/>
    </w:rPr>
  </w:style>
  <w:style w:type="paragraph" w:styleId="a4">
    <w:name w:val="footer"/>
    <w:basedOn w:val="a"/>
    <w:link w:val="Char0"/>
    <w:uiPriority w:val="99"/>
    <w:unhideWhenUsed/>
    <w:rsid w:val="00A27C31"/>
    <w:pPr>
      <w:tabs>
        <w:tab w:val="center" w:pos="4153"/>
        <w:tab w:val="right" w:pos="8306"/>
      </w:tabs>
      <w:snapToGrid w:val="0"/>
      <w:jc w:val="left"/>
    </w:pPr>
    <w:rPr>
      <w:sz w:val="18"/>
      <w:szCs w:val="18"/>
    </w:rPr>
  </w:style>
  <w:style w:type="character" w:customStyle="1" w:styleId="Char0">
    <w:name w:val="页脚 Char"/>
    <w:basedOn w:val="a0"/>
    <w:link w:val="a4"/>
    <w:uiPriority w:val="99"/>
    <w:rsid w:val="00A27C31"/>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171</Words>
  <Characters>977</Characters>
  <Application>Microsoft Office Word</Application>
  <DocSecurity>0</DocSecurity>
  <Lines>8</Lines>
  <Paragraphs>2</Paragraphs>
  <ScaleCrop>false</ScaleCrop>
  <Company>MC SYSTEM</Company>
  <LinksUpToDate>false</LinksUpToDate>
  <CharactersWithSpaces>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ZZF</cp:lastModifiedBy>
  <cp:revision>14</cp:revision>
  <dcterms:created xsi:type="dcterms:W3CDTF">2019-09-05T00:27:00Z</dcterms:created>
  <dcterms:modified xsi:type="dcterms:W3CDTF">2019-09-12T01:12:00Z</dcterms:modified>
</cp:coreProperties>
</file>