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5A" w:rsidRPr="00552A30" w:rsidRDefault="00FB515A" w:rsidP="00CE451A">
      <w:pPr>
        <w:spacing w:line="440" w:lineRule="exact"/>
        <w:jc w:val="center"/>
        <w:outlineLvl w:val="0"/>
        <w:rPr>
          <w:rFonts w:ascii="宋体"/>
          <w:b/>
          <w:bCs/>
          <w:sz w:val="44"/>
          <w:szCs w:val="44"/>
        </w:rPr>
      </w:pPr>
      <w:r w:rsidRPr="00552A30">
        <w:rPr>
          <w:rFonts w:ascii="宋体" w:hAnsi="宋体" w:cs="宋体" w:hint="eastAsia"/>
          <w:b/>
          <w:bCs/>
          <w:sz w:val="44"/>
          <w:szCs w:val="44"/>
        </w:rPr>
        <w:t>东北林业大学</w:t>
      </w:r>
    </w:p>
    <w:p w:rsidR="00FB515A" w:rsidRPr="00552A30" w:rsidRDefault="00FB515A" w:rsidP="00CE451A">
      <w:pPr>
        <w:spacing w:line="440" w:lineRule="exact"/>
        <w:jc w:val="center"/>
        <w:outlineLvl w:val="0"/>
        <w:rPr>
          <w:rFonts w:ascii="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FB515A" w:rsidRPr="00CE451A" w:rsidRDefault="00FB515A">
      <w:pPr>
        <w:spacing w:line="440" w:lineRule="exact"/>
        <w:jc w:val="center"/>
        <w:outlineLvl w:val="0"/>
        <w:rPr>
          <w:rFonts w:ascii="宋体"/>
          <w:b/>
          <w:bCs/>
          <w:sz w:val="32"/>
          <w:szCs w:val="32"/>
        </w:rPr>
      </w:pPr>
    </w:p>
    <w:p w:rsidR="00FB515A" w:rsidRDefault="00FB515A">
      <w:pPr>
        <w:adjustRightInd w:val="0"/>
        <w:snapToGrid w:val="0"/>
        <w:rPr>
          <w:rFonts w:ascii="宋体"/>
          <w:sz w:val="28"/>
          <w:szCs w:val="28"/>
        </w:rPr>
      </w:pPr>
      <w:r>
        <w:rPr>
          <w:rFonts w:ascii="宋体" w:hAnsi="宋体" w:cs="宋体" w:hint="eastAsia"/>
          <w:b/>
          <w:bCs/>
          <w:sz w:val="24"/>
          <w:szCs w:val="24"/>
        </w:rPr>
        <w:t>考试科目代码：</w:t>
      </w:r>
      <w:r>
        <w:rPr>
          <w:rFonts w:ascii="宋体" w:hAnsi="宋体" w:cs="宋体"/>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Pr>
          <w:rFonts w:ascii="宋体" w:hAnsi="宋体" w:cs="宋体" w:hint="eastAsia"/>
          <w:b/>
          <w:bCs/>
          <w:sz w:val="24"/>
          <w:szCs w:val="24"/>
        </w:rPr>
        <w:t>环境管理学</w:t>
      </w:r>
      <w:r>
        <w:rPr>
          <w:rFonts w:ascii="宋体" w:hAnsi="宋体" w:cs="宋体"/>
          <w:b/>
          <w:bCs/>
          <w:sz w:val="24"/>
          <w:szCs w:val="24"/>
        </w:rPr>
        <w:t xml:space="preserve"> (</w:t>
      </w:r>
      <w:r>
        <w:rPr>
          <w:rFonts w:ascii="宋体" w:hAnsi="宋体" w:cs="宋体" w:hint="eastAsia"/>
          <w:b/>
          <w:bCs/>
          <w:sz w:val="24"/>
          <w:szCs w:val="24"/>
        </w:rPr>
        <w:t>含公共经济学</w:t>
      </w:r>
      <w:r>
        <w:rPr>
          <w:rFonts w:ascii="宋体" w:hAnsi="宋体" w:cs="宋体"/>
          <w:b/>
          <w:bCs/>
          <w:sz w:val="24"/>
          <w:szCs w:val="24"/>
        </w:rPr>
        <w:t>)</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FB515A">
        <w:tc>
          <w:tcPr>
            <w:tcW w:w="9180" w:type="dxa"/>
          </w:tcPr>
          <w:p w:rsidR="00FB515A" w:rsidRDefault="00FB515A">
            <w:pPr>
              <w:rPr>
                <w:rFonts w:ascii="宋体"/>
                <w:sz w:val="24"/>
                <w:szCs w:val="24"/>
              </w:rPr>
            </w:pPr>
          </w:p>
          <w:p w:rsidR="00FB515A" w:rsidRDefault="00FB515A">
            <w:pPr>
              <w:rPr>
                <w:rFonts w:ascii="宋体"/>
                <w:sz w:val="24"/>
                <w:szCs w:val="24"/>
              </w:rPr>
            </w:pPr>
            <w:r>
              <w:rPr>
                <w:rFonts w:ascii="宋体" w:hAnsi="宋体" w:cs="宋体" w:hint="eastAsia"/>
                <w:sz w:val="24"/>
                <w:szCs w:val="24"/>
              </w:rPr>
              <w:t>考试内容范围</w:t>
            </w:r>
            <w:r>
              <w:rPr>
                <w:rFonts w:ascii="宋体" w:hAnsi="宋体" w:cs="宋体"/>
                <w:sz w:val="24"/>
                <w:szCs w:val="24"/>
              </w:rPr>
              <w:t xml:space="preserve">: </w:t>
            </w:r>
          </w:p>
          <w:p w:rsidR="00FB515A" w:rsidRPr="00CE451A" w:rsidRDefault="00FB515A" w:rsidP="00CE451A">
            <w:pPr>
              <w:tabs>
                <w:tab w:val="left" w:pos="480"/>
              </w:tabs>
              <w:spacing w:line="380" w:lineRule="exact"/>
              <w:jc w:val="center"/>
              <w:rPr>
                <w:b/>
                <w:bCs/>
                <w:sz w:val="24"/>
                <w:szCs w:val="24"/>
              </w:rPr>
            </w:pPr>
            <w:r w:rsidRPr="00CE451A">
              <w:rPr>
                <w:rFonts w:cs="宋体" w:hint="eastAsia"/>
                <w:b/>
                <w:bCs/>
                <w:sz w:val="24"/>
                <w:szCs w:val="24"/>
              </w:rPr>
              <w:t>环境管理学</w:t>
            </w:r>
          </w:p>
          <w:p w:rsidR="00FB515A" w:rsidRDefault="00FB515A" w:rsidP="00A11CF1">
            <w:pPr>
              <w:tabs>
                <w:tab w:val="left" w:pos="480"/>
              </w:tabs>
              <w:spacing w:line="380" w:lineRule="exact"/>
              <w:rPr>
                <w:sz w:val="24"/>
                <w:szCs w:val="24"/>
              </w:rPr>
            </w:pPr>
            <w:r>
              <w:rPr>
                <w:rFonts w:cs="宋体" w:hint="eastAsia"/>
                <w:sz w:val="24"/>
                <w:szCs w:val="24"/>
              </w:rPr>
              <w:t>一、环境管理绪论</w:t>
            </w:r>
          </w:p>
          <w:p w:rsidR="00FB515A" w:rsidRDefault="00FB515A" w:rsidP="002318AB">
            <w:pPr>
              <w:tabs>
                <w:tab w:val="left" w:pos="315"/>
              </w:tabs>
              <w:spacing w:line="380" w:lineRule="exact"/>
              <w:ind w:left="420"/>
            </w:pPr>
            <w:r>
              <w:t>1.</w:t>
            </w:r>
            <w:r>
              <w:rPr>
                <w:rFonts w:cs="宋体" w:hint="eastAsia"/>
              </w:rPr>
              <w:t>要求考生熟知环境问题产生的原因；</w:t>
            </w:r>
          </w:p>
          <w:p w:rsidR="00FB515A" w:rsidRPr="00C91FC2" w:rsidRDefault="00FB515A" w:rsidP="002318AB">
            <w:pPr>
              <w:tabs>
                <w:tab w:val="left" w:pos="315"/>
              </w:tabs>
              <w:spacing w:line="380" w:lineRule="exact"/>
              <w:ind w:left="420"/>
            </w:pPr>
            <w:r>
              <w:t>2.</w:t>
            </w:r>
            <w:r>
              <w:rPr>
                <w:rFonts w:cs="宋体" w:hint="eastAsia"/>
              </w:rPr>
              <w:t>要求考生熟知环境管理的任务；</w:t>
            </w:r>
          </w:p>
          <w:p w:rsidR="00FB515A" w:rsidRDefault="00FB515A" w:rsidP="002318AB">
            <w:pPr>
              <w:spacing w:line="380" w:lineRule="exact"/>
              <w:ind w:left="420"/>
            </w:pPr>
            <w:r>
              <w:t>3.</w:t>
            </w:r>
            <w:r>
              <w:rPr>
                <w:rFonts w:cs="宋体" w:hint="eastAsia"/>
              </w:rPr>
              <w:t>要求考生熟知环境管理的主体与对象。</w:t>
            </w:r>
          </w:p>
          <w:p w:rsidR="00FB515A" w:rsidRDefault="00FB515A" w:rsidP="00A11CF1">
            <w:pPr>
              <w:tabs>
                <w:tab w:val="left" w:pos="480"/>
              </w:tabs>
              <w:spacing w:line="380" w:lineRule="exact"/>
              <w:rPr>
                <w:sz w:val="24"/>
                <w:szCs w:val="24"/>
              </w:rPr>
            </w:pPr>
            <w:r>
              <w:rPr>
                <w:rFonts w:cs="宋体" w:hint="eastAsia"/>
                <w:sz w:val="24"/>
                <w:szCs w:val="24"/>
              </w:rPr>
              <w:t>二、环境管理的理论基础</w:t>
            </w:r>
          </w:p>
          <w:p w:rsidR="00FB515A" w:rsidRDefault="00FB515A" w:rsidP="002318AB">
            <w:pPr>
              <w:tabs>
                <w:tab w:val="left" w:pos="315"/>
              </w:tabs>
              <w:spacing w:line="380" w:lineRule="exact"/>
              <w:ind w:left="420"/>
            </w:pPr>
            <w:r>
              <w:t>1.</w:t>
            </w:r>
            <w:r>
              <w:rPr>
                <w:rFonts w:cs="宋体" w:hint="eastAsia"/>
              </w:rPr>
              <w:t>要求考生熟知可持续发展的概念与原则；</w:t>
            </w:r>
          </w:p>
          <w:p w:rsidR="00FB515A" w:rsidRPr="00C91FC2" w:rsidRDefault="00FB515A" w:rsidP="002318AB">
            <w:pPr>
              <w:tabs>
                <w:tab w:val="left" w:pos="315"/>
              </w:tabs>
              <w:spacing w:line="380" w:lineRule="exact"/>
              <w:ind w:left="420"/>
            </w:pPr>
            <w:r>
              <w:t>2.</w:t>
            </w:r>
            <w:r>
              <w:rPr>
                <w:rFonts w:cs="宋体" w:hint="eastAsia"/>
              </w:rPr>
              <w:t>要求考生熟练掌握三种生产理论；</w:t>
            </w:r>
          </w:p>
          <w:p w:rsidR="00FB515A" w:rsidRDefault="00FB515A" w:rsidP="002318AB">
            <w:pPr>
              <w:tabs>
                <w:tab w:val="left" w:pos="315"/>
              </w:tabs>
              <w:spacing w:line="380" w:lineRule="exact"/>
              <w:ind w:left="420"/>
            </w:pPr>
            <w:r>
              <w:t>3.</w:t>
            </w:r>
            <w:r>
              <w:rPr>
                <w:rFonts w:cs="宋体" w:hint="eastAsia"/>
              </w:rPr>
              <w:t>要求考生熟练掌握需求层次理论、人与环境和谐的五种环境需求；</w:t>
            </w:r>
          </w:p>
          <w:p w:rsidR="00FB515A" w:rsidRDefault="00FB515A" w:rsidP="002318AB">
            <w:pPr>
              <w:spacing w:line="380" w:lineRule="exact"/>
              <w:ind w:left="420"/>
            </w:pPr>
            <w:r>
              <w:t>4.</w:t>
            </w:r>
            <w:r>
              <w:rPr>
                <w:rFonts w:cs="宋体" w:hint="eastAsia"/>
              </w:rPr>
              <w:t>要求考生熟知环境承载力、三生共赢原理、界面控制原理。</w:t>
            </w:r>
          </w:p>
          <w:p w:rsidR="00FB515A" w:rsidRDefault="00FB515A" w:rsidP="00A11CF1">
            <w:pPr>
              <w:tabs>
                <w:tab w:val="left" w:pos="480"/>
              </w:tabs>
              <w:spacing w:line="380" w:lineRule="exact"/>
              <w:rPr>
                <w:sz w:val="24"/>
                <w:szCs w:val="24"/>
              </w:rPr>
            </w:pPr>
            <w:r>
              <w:rPr>
                <w:rFonts w:cs="宋体" w:hint="eastAsia"/>
                <w:sz w:val="24"/>
                <w:szCs w:val="24"/>
              </w:rPr>
              <w:t>三、环境管理的政策方法</w:t>
            </w:r>
          </w:p>
          <w:p w:rsidR="00FB515A" w:rsidRDefault="00FB515A" w:rsidP="002318AB">
            <w:pPr>
              <w:tabs>
                <w:tab w:val="left" w:pos="315"/>
              </w:tabs>
              <w:spacing w:line="380" w:lineRule="exact"/>
              <w:ind w:left="420"/>
            </w:pPr>
            <w:r>
              <w:t>1.</w:t>
            </w:r>
            <w:r>
              <w:rPr>
                <w:rFonts w:cs="宋体" w:hint="eastAsia"/>
              </w:rPr>
              <w:t>要求考生熟知环境管理的法律手段、行政手段；</w:t>
            </w:r>
          </w:p>
          <w:p w:rsidR="00FB515A" w:rsidRDefault="00FB515A" w:rsidP="002318AB">
            <w:pPr>
              <w:tabs>
                <w:tab w:val="left" w:pos="315"/>
              </w:tabs>
              <w:spacing w:line="380" w:lineRule="exact"/>
              <w:ind w:left="420"/>
            </w:pPr>
            <w:r>
              <w:t>2.</w:t>
            </w:r>
            <w:r>
              <w:rPr>
                <w:rFonts w:cs="宋体" w:hint="eastAsia"/>
              </w:rPr>
              <w:t>要求考生熟练掌握环境管理的经济手段、宣传教育手段，并进行理论联系实际进行应用；</w:t>
            </w:r>
          </w:p>
          <w:p w:rsidR="00FB515A" w:rsidRDefault="00FB515A" w:rsidP="002318AB">
            <w:pPr>
              <w:spacing w:line="380" w:lineRule="exact"/>
              <w:ind w:left="420"/>
            </w:pPr>
            <w:r>
              <w:t>3.</w:t>
            </w:r>
            <w:r>
              <w:rPr>
                <w:rFonts w:cs="宋体" w:hint="eastAsia"/>
              </w:rPr>
              <w:t>要求考生了解科学技术政策手段、环境信息公开、环境绩效管理和</w:t>
            </w:r>
            <w:r>
              <w:t>ISO10000</w:t>
            </w:r>
            <w:r>
              <w:rPr>
                <w:rFonts w:cs="宋体" w:hint="eastAsia"/>
              </w:rPr>
              <w:t>体系。</w:t>
            </w:r>
          </w:p>
          <w:p w:rsidR="00FB515A" w:rsidRDefault="00FB515A" w:rsidP="00A11CF1">
            <w:pPr>
              <w:tabs>
                <w:tab w:val="left" w:pos="480"/>
              </w:tabs>
              <w:spacing w:line="380" w:lineRule="exact"/>
              <w:rPr>
                <w:sz w:val="24"/>
                <w:szCs w:val="24"/>
              </w:rPr>
            </w:pPr>
            <w:r>
              <w:rPr>
                <w:rFonts w:cs="宋体" w:hint="eastAsia"/>
                <w:sz w:val="24"/>
                <w:szCs w:val="24"/>
              </w:rPr>
              <w:t>四、区域环境管理</w:t>
            </w:r>
          </w:p>
          <w:p w:rsidR="00FB515A" w:rsidRDefault="00FB515A" w:rsidP="002318AB">
            <w:pPr>
              <w:tabs>
                <w:tab w:val="left" w:pos="735"/>
                <w:tab w:val="left" w:pos="1395"/>
              </w:tabs>
              <w:spacing w:line="380" w:lineRule="exact"/>
              <w:ind w:left="420"/>
            </w:pPr>
            <w:r>
              <w:t>1.</w:t>
            </w:r>
            <w:r>
              <w:rPr>
                <w:rFonts w:cs="宋体" w:hint="eastAsia"/>
              </w:rPr>
              <w:t>要求考生熟练掌握城市环境管理、农村环境管理的基本理论及其两者的差别；</w:t>
            </w:r>
          </w:p>
          <w:p w:rsidR="00FB515A" w:rsidRDefault="00FB515A" w:rsidP="002318AB">
            <w:pPr>
              <w:tabs>
                <w:tab w:val="left" w:pos="735"/>
                <w:tab w:val="left" w:pos="1395"/>
              </w:tabs>
              <w:spacing w:line="380" w:lineRule="exact"/>
              <w:ind w:left="420"/>
            </w:pPr>
            <w:r>
              <w:t>2.</w:t>
            </w:r>
            <w:r>
              <w:rPr>
                <w:rFonts w:cs="宋体" w:hint="eastAsia"/>
              </w:rPr>
              <w:t>要求考生熟练掌握流域环境管理的基本理论；</w:t>
            </w:r>
          </w:p>
          <w:p w:rsidR="00FB515A" w:rsidRDefault="00FB515A" w:rsidP="002318AB">
            <w:pPr>
              <w:tabs>
                <w:tab w:val="left" w:pos="735"/>
              </w:tabs>
              <w:spacing w:line="380" w:lineRule="exact"/>
              <w:ind w:left="420"/>
            </w:pPr>
            <w:r>
              <w:t>3.</w:t>
            </w:r>
            <w:r>
              <w:rPr>
                <w:rFonts w:cs="宋体" w:hint="eastAsia"/>
              </w:rPr>
              <w:t>要求考生了解区域开发行为引发的主要环境问题及其特征。</w:t>
            </w:r>
          </w:p>
          <w:p w:rsidR="00FB515A" w:rsidRDefault="00FB515A" w:rsidP="00A11CF1">
            <w:pPr>
              <w:tabs>
                <w:tab w:val="left" w:pos="480"/>
              </w:tabs>
              <w:spacing w:line="380" w:lineRule="exact"/>
              <w:rPr>
                <w:sz w:val="24"/>
                <w:szCs w:val="24"/>
              </w:rPr>
            </w:pPr>
            <w:r>
              <w:rPr>
                <w:rFonts w:cs="宋体" w:hint="eastAsia"/>
                <w:sz w:val="24"/>
                <w:szCs w:val="24"/>
              </w:rPr>
              <w:t>五、废弃物环境管理</w:t>
            </w:r>
          </w:p>
          <w:p w:rsidR="00FB515A" w:rsidRDefault="00FB515A">
            <w:pPr>
              <w:tabs>
                <w:tab w:val="left" w:pos="735"/>
              </w:tabs>
              <w:spacing w:line="380" w:lineRule="exact"/>
              <w:ind w:left="420"/>
            </w:pPr>
            <w:r>
              <w:t>1.</w:t>
            </w:r>
            <w:r>
              <w:rPr>
                <w:rFonts w:cs="宋体" w:hint="eastAsia"/>
              </w:rPr>
              <w:t>要求考生了解气体、水体、固体废弃物的特征；</w:t>
            </w:r>
          </w:p>
          <w:p w:rsidR="00FB515A" w:rsidRDefault="00FB515A">
            <w:pPr>
              <w:widowControl/>
              <w:jc w:val="left"/>
            </w:pPr>
            <w:r>
              <w:t xml:space="preserve">    2.</w:t>
            </w:r>
            <w:r>
              <w:rPr>
                <w:rFonts w:cs="宋体" w:hint="eastAsia"/>
              </w:rPr>
              <w:t>要求考生熟知水体废弃物的来源；</w:t>
            </w:r>
          </w:p>
          <w:p w:rsidR="00FB515A" w:rsidRDefault="00FB515A" w:rsidP="00E24A5D">
            <w:pPr>
              <w:widowControl/>
              <w:numPr>
                <w:ilvl w:val="0"/>
                <w:numId w:val="6"/>
              </w:numPr>
              <w:ind w:firstLine="435"/>
              <w:jc w:val="left"/>
            </w:pPr>
            <w:r>
              <w:rPr>
                <w:rFonts w:cs="宋体" w:hint="eastAsia"/>
              </w:rPr>
              <w:t>要求考生熟知固体废弃物的定义、分类方法和种类。</w:t>
            </w:r>
          </w:p>
          <w:p w:rsidR="00FB515A" w:rsidRDefault="00FB515A" w:rsidP="00A11CF1">
            <w:pPr>
              <w:tabs>
                <w:tab w:val="left" w:pos="480"/>
              </w:tabs>
              <w:spacing w:line="380" w:lineRule="exact"/>
              <w:rPr>
                <w:sz w:val="24"/>
                <w:szCs w:val="24"/>
              </w:rPr>
            </w:pPr>
            <w:r>
              <w:rPr>
                <w:rFonts w:cs="宋体" w:hint="eastAsia"/>
                <w:sz w:val="24"/>
                <w:szCs w:val="24"/>
              </w:rPr>
              <w:t>六、企业环境管理</w:t>
            </w:r>
          </w:p>
          <w:p w:rsidR="00FB515A" w:rsidRDefault="00FB515A">
            <w:pPr>
              <w:widowControl/>
              <w:ind w:firstLine="435"/>
              <w:jc w:val="left"/>
            </w:pPr>
            <w:r>
              <w:t>1.</w:t>
            </w:r>
            <w:r>
              <w:rPr>
                <w:rFonts w:cs="宋体" w:hint="eastAsia"/>
              </w:rPr>
              <w:t>要求考生熟知政府对企业环境监督管理的概念、特征、意义、作用；</w:t>
            </w:r>
          </w:p>
          <w:p w:rsidR="00FB515A" w:rsidRDefault="00FB515A">
            <w:pPr>
              <w:widowControl/>
              <w:ind w:firstLine="435"/>
              <w:jc w:val="left"/>
            </w:pPr>
            <w:r>
              <w:t>2.</w:t>
            </w:r>
            <w:r>
              <w:rPr>
                <w:rFonts w:cs="宋体" w:hint="eastAsia"/>
              </w:rPr>
              <w:t>要求考生熟知以企业为主体的环境管理的概念、特征、意义、作用；</w:t>
            </w:r>
          </w:p>
          <w:p w:rsidR="00FB515A" w:rsidRDefault="00FB515A">
            <w:pPr>
              <w:widowControl/>
              <w:ind w:firstLine="435"/>
              <w:jc w:val="left"/>
            </w:pPr>
            <w:r>
              <w:t>3.</w:t>
            </w:r>
            <w:r>
              <w:rPr>
                <w:rFonts w:cs="宋体" w:hint="eastAsia"/>
              </w:rPr>
              <w:t>要求考生熟练掌握企业环境管理中存在的问题、企业环境管理的基本内容与方法。</w:t>
            </w:r>
          </w:p>
          <w:p w:rsidR="00FB515A" w:rsidRDefault="00FB515A" w:rsidP="00A11CF1">
            <w:pPr>
              <w:tabs>
                <w:tab w:val="left" w:pos="480"/>
              </w:tabs>
              <w:spacing w:line="380" w:lineRule="exact"/>
              <w:rPr>
                <w:sz w:val="24"/>
                <w:szCs w:val="24"/>
              </w:rPr>
            </w:pPr>
            <w:r>
              <w:rPr>
                <w:rFonts w:cs="宋体" w:hint="eastAsia"/>
                <w:sz w:val="24"/>
                <w:szCs w:val="24"/>
              </w:rPr>
              <w:t>七、自然资源保护与管理</w:t>
            </w:r>
          </w:p>
          <w:p w:rsidR="00FB515A" w:rsidRDefault="00FB515A" w:rsidP="00FB515A">
            <w:pPr>
              <w:widowControl/>
              <w:ind w:firstLineChars="200" w:firstLine="31680"/>
              <w:jc w:val="left"/>
            </w:pPr>
            <w:r>
              <w:t>1.</w:t>
            </w:r>
            <w:r>
              <w:rPr>
                <w:rFonts w:cs="宋体" w:hint="eastAsia"/>
              </w:rPr>
              <w:t>要求考生熟知土地、水、海洋、森林资源的概念、特点；</w:t>
            </w:r>
          </w:p>
          <w:p w:rsidR="00FB515A" w:rsidRDefault="00FB515A">
            <w:pPr>
              <w:widowControl/>
              <w:ind w:firstLine="435"/>
              <w:jc w:val="left"/>
            </w:pPr>
            <w:r>
              <w:t>2.</w:t>
            </w:r>
            <w:r>
              <w:rPr>
                <w:rFonts w:cs="宋体" w:hint="eastAsia"/>
              </w:rPr>
              <w:t>要求考生熟练掌握土地、水、海洋、森林资源开发利用中的环境问题；</w:t>
            </w:r>
          </w:p>
          <w:p w:rsidR="00FB515A" w:rsidRPr="006279FA" w:rsidRDefault="00FB515A" w:rsidP="006279FA">
            <w:pPr>
              <w:widowControl/>
              <w:ind w:firstLine="435"/>
              <w:jc w:val="left"/>
            </w:pPr>
            <w:r>
              <w:t>3.</w:t>
            </w:r>
            <w:r>
              <w:rPr>
                <w:rFonts w:cs="宋体" w:hint="eastAsia"/>
              </w:rPr>
              <w:t>要求考生熟知生物多样性的概念、作用，以及破坏生物多样性的主要因素。</w:t>
            </w:r>
          </w:p>
          <w:p w:rsidR="00FB515A" w:rsidRDefault="00FB515A" w:rsidP="00A11CF1">
            <w:pPr>
              <w:tabs>
                <w:tab w:val="left" w:pos="480"/>
              </w:tabs>
              <w:spacing w:line="380" w:lineRule="exact"/>
              <w:rPr>
                <w:sz w:val="24"/>
                <w:szCs w:val="24"/>
              </w:rPr>
            </w:pPr>
            <w:r>
              <w:rPr>
                <w:rFonts w:cs="宋体" w:hint="eastAsia"/>
                <w:sz w:val="24"/>
                <w:szCs w:val="24"/>
              </w:rPr>
              <w:t>八、中国的环境管理实践</w:t>
            </w:r>
          </w:p>
          <w:p w:rsidR="00FB515A" w:rsidRDefault="00FB515A" w:rsidP="00FB515A">
            <w:pPr>
              <w:widowControl/>
              <w:numPr>
                <w:ilvl w:val="0"/>
                <w:numId w:val="7"/>
              </w:numPr>
              <w:ind w:firstLineChars="200" w:firstLine="31680"/>
              <w:jc w:val="left"/>
            </w:pPr>
            <w:r>
              <w:rPr>
                <w:rFonts w:cs="宋体" w:hint="eastAsia"/>
              </w:rPr>
              <w:t>要求考生了解中国环境管理机构设置（以</w:t>
            </w:r>
            <w:r>
              <w:t>2018</w:t>
            </w:r>
            <w:r>
              <w:rPr>
                <w:rFonts w:cs="宋体" w:hint="eastAsia"/>
              </w:rPr>
              <w:t>年新一轮国务院机构改革为准）；</w:t>
            </w:r>
          </w:p>
          <w:p w:rsidR="00FB515A" w:rsidRPr="004E3078" w:rsidRDefault="00FB515A" w:rsidP="00FB515A">
            <w:pPr>
              <w:widowControl/>
              <w:numPr>
                <w:ilvl w:val="0"/>
                <w:numId w:val="7"/>
              </w:numPr>
              <w:ind w:firstLineChars="200" w:firstLine="31680"/>
              <w:jc w:val="left"/>
            </w:pPr>
            <w:r>
              <w:rPr>
                <w:rFonts w:cs="宋体" w:hint="eastAsia"/>
              </w:rPr>
              <w:t>要求考生了解中国环境管理的主要政策。</w:t>
            </w:r>
          </w:p>
          <w:p w:rsidR="00FB515A" w:rsidRPr="00CE451A" w:rsidRDefault="00FB515A" w:rsidP="00CE451A">
            <w:pPr>
              <w:tabs>
                <w:tab w:val="left" w:pos="480"/>
              </w:tabs>
              <w:spacing w:line="380" w:lineRule="exact"/>
              <w:jc w:val="center"/>
              <w:rPr>
                <w:b/>
                <w:bCs/>
                <w:sz w:val="24"/>
                <w:szCs w:val="24"/>
              </w:rPr>
            </w:pPr>
            <w:r w:rsidRPr="00CE451A">
              <w:rPr>
                <w:rFonts w:cs="宋体" w:hint="eastAsia"/>
                <w:b/>
                <w:bCs/>
                <w:sz w:val="24"/>
                <w:szCs w:val="24"/>
              </w:rPr>
              <w:t>公共经济学</w:t>
            </w:r>
          </w:p>
          <w:p w:rsidR="00FB515A" w:rsidRDefault="00FB515A" w:rsidP="00A11CF1">
            <w:pPr>
              <w:tabs>
                <w:tab w:val="left" w:pos="480"/>
                <w:tab w:val="left" w:pos="516"/>
              </w:tabs>
              <w:spacing w:line="380" w:lineRule="exact"/>
              <w:rPr>
                <w:sz w:val="24"/>
                <w:szCs w:val="24"/>
              </w:rPr>
            </w:pPr>
            <w:r>
              <w:rPr>
                <w:rFonts w:cs="宋体" w:hint="eastAsia"/>
                <w:sz w:val="24"/>
                <w:szCs w:val="24"/>
              </w:rPr>
              <w:t>九、公共部门的经济活动</w:t>
            </w:r>
          </w:p>
          <w:p w:rsidR="00FB515A" w:rsidRDefault="00FB515A" w:rsidP="00FB515A">
            <w:pPr>
              <w:tabs>
                <w:tab w:val="left" w:pos="315"/>
              </w:tabs>
              <w:spacing w:line="380" w:lineRule="exact"/>
              <w:ind w:firstLineChars="200" w:firstLine="31680"/>
            </w:pPr>
            <w:r>
              <w:t>1.</w:t>
            </w:r>
            <w:r>
              <w:rPr>
                <w:rFonts w:cs="宋体" w:hint="eastAsia"/>
              </w:rPr>
              <w:t>要求考生熟知帕累托最优的概念与实现条件；</w:t>
            </w:r>
          </w:p>
          <w:p w:rsidR="00FB515A" w:rsidRDefault="00FB515A" w:rsidP="00FB515A">
            <w:pPr>
              <w:tabs>
                <w:tab w:val="left" w:pos="315"/>
              </w:tabs>
              <w:spacing w:line="380" w:lineRule="exact"/>
              <w:ind w:firstLineChars="200" w:firstLine="31680"/>
            </w:pPr>
            <w:r>
              <w:t>2.</w:t>
            </w:r>
            <w:r>
              <w:rPr>
                <w:rFonts w:cs="宋体" w:hint="eastAsia"/>
              </w:rPr>
              <w:t>要求考生理解市场失灵的具体情况，导致市场失灵的因素；</w:t>
            </w:r>
          </w:p>
          <w:p w:rsidR="00FB515A" w:rsidRPr="000C3F2C" w:rsidRDefault="00FB515A" w:rsidP="000C3F2C">
            <w:pPr>
              <w:spacing w:line="380" w:lineRule="exact"/>
              <w:ind w:left="420"/>
            </w:pPr>
            <w:r>
              <w:t>3.</w:t>
            </w:r>
            <w:r>
              <w:rPr>
                <w:rFonts w:cs="宋体" w:hint="eastAsia"/>
              </w:rPr>
              <w:t>要求考生熟知公共财政的职能。</w:t>
            </w:r>
          </w:p>
          <w:p w:rsidR="00FB515A" w:rsidRDefault="00FB515A" w:rsidP="00A11CF1">
            <w:pPr>
              <w:tabs>
                <w:tab w:val="left" w:pos="480"/>
                <w:tab w:val="left" w:pos="516"/>
              </w:tabs>
              <w:spacing w:line="380" w:lineRule="exact"/>
              <w:rPr>
                <w:sz w:val="24"/>
                <w:szCs w:val="24"/>
              </w:rPr>
            </w:pPr>
            <w:r>
              <w:rPr>
                <w:rFonts w:cs="宋体" w:hint="eastAsia"/>
                <w:sz w:val="24"/>
                <w:szCs w:val="24"/>
              </w:rPr>
              <w:t>十、外部效应</w:t>
            </w:r>
          </w:p>
          <w:p w:rsidR="00FB515A" w:rsidRDefault="00FB515A" w:rsidP="00FB515A">
            <w:pPr>
              <w:tabs>
                <w:tab w:val="left" w:pos="315"/>
              </w:tabs>
              <w:spacing w:line="380" w:lineRule="exact"/>
              <w:ind w:firstLineChars="200" w:firstLine="31680"/>
            </w:pPr>
            <w:r>
              <w:t>1.</w:t>
            </w:r>
            <w:r>
              <w:rPr>
                <w:rFonts w:cs="宋体" w:hint="eastAsia"/>
              </w:rPr>
              <w:t>要求考生熟知外部性的概念、产生原因，分类，了解典型的外部性事例；</w:t>
            </w:r>
          </w:p>
          <w:p w:rsidR="00FB515A" w:rsidRDefault="00FB515A" w:rsidP="00FB515A">
            <w:pPr>
              <w:spacing w:line="380" w:lineRule="exact"/>
              <w:ind w:firstLineChars="200" w:firstLine="31680"/>
            </w:pPr>
            <w:r>
              <w:t>2.</w:t>
            </w:r>
            <w:r>
              <w:rPr>
                <w:rFonts w:cs="宋体" w:hint="eastAsia"/>
              </w:rPr>
              <w:t>要求考生熟练掌握使用供给需求曲线分析外部效应的作图与分析方法；</w:t>
            </w:r>
          </w:p>
          <w:p w:rsidR="00FB515A" w:rsidRDefault="00FB515A" w:rsidP="00FB515A">
            <w:pPr>
              <w:spacing w:line="380" w:lineRule="exact"/>
              <w:ind w:firstLineChars="200" w:firstLine="31680"/>
            </w:pPr>
            <w:r>
              <w:t>3.</w:t>
            </w:r>
            <w:r>
              <w:rPr>
                <w:rFonts w:cs="宋体" w:hint="eastAsia"/>
              </w:rPr>
              <w:t>要求考生熟知税收与管制、可交易排污权、最优污染量；</w:t>
            </w:r>
          </w:p>
          <w:p w:rsidR="00FB515A" w:rsidRPr="00CD6025" w:rsidRDefault="00FB515A" w:rsidP="00FB515A">
            <w:pPr>
              <w:spacing w:line="380" w:lineRule="exact"/>
              <w:ind w:firstLineChars="200" w:firstLine="31680"/>
            </w:pPr>
            <w:r>
              <w:t>3.</w:t>
            </w:r>
            <w:r>
              <w:rPr>
                <w:rFonts w:cs="宋体" w:hint="eastAsia"/>
              </w:rPr>
              <w:t>要求考生熟知外部效应内在化的措施。</w:t>
            </w:r>
          </w:p>
          <w:p w:rsidR="00FB515A" w:rsidRDefault="00FB515A" w:rsidP="00A11CF1">
            <w:pPr>
              <w:tabs>
                <w:tab w:val="left" w:pos="480"/>
                <w:tab w:val="left" w:pos="516"/>
              </w:tabs>
              <w:spacing w:line="380" w:lineRule="exact"/>
              <w:rPr>
                <w:sz w:val="24"/>
                <w:szCs w:val="24"/>
              </w:rPr>
            </w:pPr>
            <w:r>
              <w:rPr>
                <w:rFonts w:cs="宋体" w:hint="eastAsia"/>
                <w:sz w:val="24"/>
                <w:szCs w:val="24"/>
              </w:rPr>
              <w:t>十一、公共物品与服务</w:t>
            </w:r>
          </w:p>
          <w:p w:rsidR="00FB515A" w:rsidRDefault="00FB515A" w:rsidP="00FB515A">
            <w:pPr>
              <w:tabs>
                <w:tab w:val="left" w:pos="315"/>
              </w:tabs>
              <w:spacing w:line="380" w:lineRule="exact"/>
              <w:ind w:firstLineChars="200" w:firstLine="31680"/>
            </w:pPr>
            <w:r>
              <w:t>1.</w:t>
            </w:r>
            <w:r>
              <w:rPr>
                <w:rFonts w:cs="宋体" w:hint="eastAsia"/>
              </w:rPr>
              <w:t>要求考生熟知公共物品、私人物品、俱乐部物品、公共资源的分类；</w:t>
            </w:r>
          </w:p>
          <w:p w:rsidR="00FB515A" w:rsidRDefault="00FB515A" w:rsidP="00FB515A">
            <w:pPr>
              <w:tabs>
                <w:tab w:val="left" w:pos="315"/>
              </w:tabs>
              <w:spacing w:line="380" w:lineRule="exact"/>
              <w:ind w:firstLineChars="200" w:firstLine="31680"/>
            </w:pPr>
            <w:r>
              <w:t>2.</w:t>
            </w:r>
            <w:r>
              <w:rPr>
                <w:rFonts w:cs="宋体" w:hint="eastAsia"/>
              </w:rPr>
              <w:t>要求考生熟练掌握判定公共物品的步骤；</w:t>
            </w:r>
          </w:p>
          <w:p w:rsidR="00FB515A" w:rsidRDefault="00FB515A" w:rsidP="00FB515A">
            <w:pPr>
              <w:tabs>
                <w:tab w:val="left" w:pos="315"/>
              </w:tabs>
              <w:spacing w:line="380" w:lineRule="exact"/>
              <w:ind w:firstLineChars="200" w:firstLine="31680"/>
            </w:pPr>
            <w:r>
              <w:t>3.</w:t>
            </w:r>
            <w:r>
              <w:rPr>
                <w:rFonts w:cs="宋体" w:hint="eastAsia"/>
              </w:rPr>
              <w:t>要求考生熟练掌握排他性与竞争性的概念，并应用其进行具体问题的分析；</w:t>
            </w:r>
          </w:p>
          <w:p w:rsidR="00FB515A" w:rsidRDefault="00FB515A" w:rsidP="00FB515A">
            <w:pPr>
              <w:tabs>
                <w:tab w:val="left" w:pos="315"/>
              </w:tabs>
              <w:spacing w:line="380" w:lineRule="exact"/>
              <w:ind w:firstLineChars="200" w:firstLine="31680"/>
            </w:pPr>
            <w:r>
              <w:t>4.</w:t>
            </w:r>
            <w:r>
              <w:rPr>
                <w:rFonts w:cs="宋体" w:hint="eastAsia"/>
              </w:rPr>
              <w:t>要求考生理解公地悲剧、搭便车现象。</w:t>
            </w:r>
          </w:p>
          <w:p w:rsidR="00FB515A" w:rsidRDefault="00FB515A" w:rsidP="00A11CF1">
            <w:pPr>
              <w:tabs>
                <w:tab w:val="left" w:pos="480"/>
                <w:tab w:val="left" w:pos="516"/>
              </w:tabs>
              <w:spacing w:line="380" w:lineRule="exact"/>
              <w:rPr>
                <w:sz w:val="24"/>
                <w:szCs w:val="24"/>
              </w:rPr>
            </w:pPr>
            <w:r>
              <w:rPr>
                <w:rFonts w:cs="宋体" w:hint="eastAsia"/>
                <w:sz w:val="24"/>
                <w:szCs w:val="24"/>
              </w:rPr>
              <w:t>十二、公共支出</w:t>
            </w:r>
          </w:p>
          <w:p w:rsidR="00FB515A" w:rsidRDefault="00FB515A" w:rsidP="00FB515A">
            <w:pPr>
              <w:tabs>
                <w:tab w:val="left" w:pos="735"/>
                <w:tab w:val="left" w:pos="1395"/>
              </w:tabs>
              <w:spacing w:line="380" w:lineRule="exact"/>
              <w:ind w:firstLineChars="200" w:firstLine="31680"/>
            </w:pPr>
            <w:r>
              <w:t>1.</w:t>
            </w:r>
            <w:r>
              <w:rPr>
                <w:rFonts w:cs="宋体" w:hint="eastAsia"/>
              </w:rPr>
              <w:t>要求考生熟知公共支出的概念、理论分类与预算分类；</w:t>
            </w:r>
          </w:p>
          <w:p w:rsidR="00FB515A" w:rsidRPr="008D400B" w:rsidRDefault="00FB515A" w:rsidP="00FB515A">
            <w:pPr>
              <w:tabs>
                <w:tab w:val="left" w:pos="735"/>
                <w:tab w:val="left" w:pos="1395"/>
              </w:tabs>
              <w:spacing w:line="380" w:lineRule="exact"/>
              <w:ind w:firstLineChars="200" w:firstLine="31680"/>
            </w:pPr>
            <w:r>
              <w:t>2.</w:t>
            </w:r>
            <w:r>
              <w:rPr>
                <w:rFonts w:cs="宋体" w:hint="eastAsia"/>
              </w:rPr>
              <w:t>要求考生理解消耗性支出、转移性支出的经济影响。</w:t>
            </w:r>
          </w:p>
          <w:p w:rsidR="00FB515A" w:rsidRDefault="00FB515A" w:rsidP="00A11CF1">
            <w:pPr>
              <w:tabs>
                <w:tab w:val="left" w:pos="480"/>
                <w:tab w:val="left" w:pos="516"/>
              </w:tabs>
              <w:spacing w:line="380" w:lineRule="exact"/>
              <w:rPr>
                <w:sz w:val="24"/>
                <w:szCs w:val="24"/>
              </w:rPr>
            </w:pPr>
            <w:r>
              <w:rPr>
                <w:rFonts w:cs="宋体" w:hint="eastAsia"/>
                <w:sz w:val="24"/>
                <w:szCs w:val="24"/>
              </w:rPr>
              <w:t>十三、公共预算</w:t>
            </w:r>
          </w:p>
          <w:p w:rsidR="00FB515A" w:rsidRDefault="00FB515A" w:rsidP="00FB515A">
            <w:pPr>
              <w:tabs>
                <w:tab w:val="left" w:pos="735"/>
                <w:tab w:val="left" w:pos="1395"/>
              </w:tabs>
              <w:spacing w:line="380" w:lineRule="exact"/>
              <w:ind w:firstLineChars="200" w:firstLine="31680"/>
            </w:pPr>
            <w:r>
              <w:t>1.</w:t>
            </w:r>
            <w:r>
              <w:rPr>
                <w:rFonts w:cs="宋体" w:hint="eastAsia"/>
              </w:rPr>
              <w:t>要求考生熟知公共预算的概念、功能、分类、原则；</w:t>
            </w:r>
          </w:p>
          <w:p w:rsidR="00FB515A" w:rsidRDefault="00FB515A" w:rsidP="00FB515A">
            <w:pPr>
              <w:tabs>
                <w:tab w:val="left" w:pos="735"/>
                <w:tab w:val="left" w:pos="1395"/>
              </w:tabs>
              <w:spacing w:line="380" w:lineRule="exact"/>
              <w:ind w:firstLineChars="200" w:firstLine="31680"/>
            </w:pPr>
            <w:r>
              <w:t>2.</w:t>
            </w:r>
            <w:r>
              <w:rPr>
                <w:rFonts w:cs="宋体" w:hint="eastAsia"/>
              </w:rPr>
              <w:t>要求考生熟知公共预算的决策程序；</w:t>
            </w:r>
          </w:p>
          <w:p w:rsidR="00FB515A" w:rsidRPr="00D64237" w:rsidRDefault="00FB515A" w:rsidP="00FB515A">
            <w:pPr>
              <w:tabs>
                <w:tab w:val="left" w:pos="735"/>
                <w:tab w:val="left" w:pos="1395"/>
              </w:tabs>
              <w:spacing w:line="380" w:lineRule="exact"/>
              <w:ind w:firstLineChars="200" w:firstLine="31680"/>
            </w:pPr>
            <w:r>
              <w:t>3.</w:t>
            </w:r>
            <w:r>
              <w:rPr>
                <w:rFonts w:cs="宋体" w:hint="eastAsia"/>
              </w:rPr>
              <w:t>要求考生熟知机会成本分析、成本</w:t>
            </w:r>
            <w:r>
              <w:t>—</w:t>
            </w:r>
            <w:r>
              <w:rPr>
                <w:rFonts w:cs="宋体" w:hint="eastAsia"/>
              </w:rPr>
              <w:t>效益分析的概念。</w:t>
            </w:r>
          </w:p>
          <w:p w:rsidR="00FB515A" w:rsidRDefault="00FB515A" w:rsidP="00A11CF1">
            <w:pPr>
              <w:tabs>
                <w:tab w:val="left" w:pos="480"/>
                <w:tab w:val="left" w:pos="516"/>
              </w:tabs>
              <w:spacing w:line="380" w:lineRule="exact"/>
              <w:rPr>
                <w:sz w:val="24"/>
                <w:szCs w:val="24"/>
              </w:rPr>
            </w:pPr>
            <w:r>
              <w:rPr>
                <w:rFonts w:cs="宋体" w:hint="eastAsia"/>
                <w:sz w:val="24"/>
                <w:szCs w:val="24"/>
              </w:rPr>
              <w:t>十四、税收</w:t>
            </w:r>
          </w:p>
          <w:p w:rsidR="00FB515A" w:rsidRDefault="00FB515A" w:rsidP="000C3F2C">
            <w:pPr>
              <w:widowControl/>
              <w:ind w:firstLine="435"/>
              <w:jc w:val="left"/>
            </w:pPr>
            <w:r>
              <w:t>1.</w:t>
            </w:r>
            <w:r>
              <w:rPr>
                <w:rFonts w:cs="宋体" w:hint="eastAsia"/>
              </w:rPr>
              <w:t>要求考试熟知税收、课税主体、课税客体、税率的概念；</w:t>
            </w:r>
          </w:p>
          <w:p w:rsidR="00FB515A" w:rsidRPr="00D64237" w:rsidRDefault="00FB515A" w:rsidP="000C3F2C">
            <w:pPr>
              <w:widowControl/>
              <w:ind w:firstLine="435"/>
              <w:jc w:val="left"/>
            </w:pPr>
            <w:r>
              <w:t>2.</w:t>
            </w:r>
            <w:r>
              <w:rPr>
                <w:rFonts w:cs="宋体" w:hint="eastAsia"/>
              </w:rPr>
              <w:t>要求考生熟知税收公平的概念、衡量标准；</w:t>
            </w:r>
          </w:p>
          <w:p w:rsidR="00FB515A" w:rsidRPr="00D64237" w:rsidRDefault="00FB515A" w:rsidP="000C3F2C">
            <w:pPr>
              <w:widowControl/>
              <w:ind w:firstLine="435"/>
              <w:jc w:val="left"/>
            </w:pPr>
            <w:r>
              <w:t>3.</w:t>
            </w:r>
            <w:r>
              <w:rPr>
                <w:rFonts w:cs="宋体" w:hint="eastAsia"/>
              </w:rPr>
              <w:t>要求考生熟知按课税对象性质进行的税种分类；</w:t>
            </w:r>
          </w:p>
          <w:p w:rsidR="00FB515A" w:rsidRDefault="00FB515A" w:rsidP="000C3F2C">
            <w:pPr>
              <w:widowControl/>
              <w:ind w:firstLine="435"/>
              <w:jc w:val="left"/>
            </w:pPr>
            <w:r>
              <w:t>4.</w:t>
            </w:r>
            <w:r>
              <w:rPr>
                <w:rFonts w:cs="宋体" w:hint="eastAsia"/>
              </w:rPr>
              <w:t>要求考生熟练掌握税收对市场价格的影响、替代效应与收入效应；</w:t>
            </w:r>
          </w:p>
          <w:p w:rsidR="00FB515A" w:rsidRDefault="00FB515A" w:rsidP="000C3F2C">
            <w:pPr>
              <w:widowControl/>
              <w:ind w:firstLine="435"/>
              <w:jc w:val="left"/>
            </w:pPr>
            <w:r>
              <w:t>5.</w:t>
            </w:r>
            <w:r>
              <w:rPr>
                <w:rFonts w:cs="宋体" w:hint="eastAsia"/>
              </w:rPr>
              <w:t>要求考生熟练掌握税收归宿的局部均衡分析模型，使用供求弹性通过作图分析税收的转嫁；</w:t>
            </w:r>
          </w:p>
          <w:p w:rsidR="00FB515A" w:rsidRPr="004D0D12" w:rsidRDefault="00FB515A" w:rsidP="000C3F2C">
            <w:pPr>
              <w:widowControl/>
              <w:ind w:firstLine="435"/>
              <w:jc w:val="left"/>
            </w:pPr>
            <w:r>
              <w:t>6.</w:t>
            </w:r>
            <w:r>
              <w:rPr>
                <w:rFonts w:cs="宋体" w:hint="eastAsia"/>
              </w:rPr>
              <w:t>要求考生熟练掌握税收归宿的一般均衡分析模型。</w:t>
            </w:r>
          </w:p>
          <w:p w:rsidR="00FB515A" w:rsidRPr="000C3F2C" w:rsidRDefault="00FB515A" w:rsidP="000C3F2C">
            <w:pPr>
              <w:widowControl/>
              <w:ind w:firstLine="435"/>
              <w:jc w:val="left"/>
            </w:pPr>
          </w:p>
        </w:tc>
      </w:tr>
      <w:tr w:rsidR="00FB515A">
        <w:tc>
          <w:tcPr>
            <w:tcW w:w="9180" w:type="dxa"/>
          </w:tcPr>
          <w:p w:rsidR="00FB515A" w:rsidRDefault="00FB515A">
            <w:pPr>
              <w:rPr>
                <w:rFonts w:ascii="宋体"/>
                <w:sz w:val="24"/>
                <w:szCs w:val="24"/>
              </w:rPr>
            </w:pPr>
          </w:p>
          <w:p w:rsidR="00FB515A" w:rsidRDefault="00FB515A">
            <w:pPr>
              <w:rPr>
                <w:rFonts w:ascii="宋体"/>
                <w:sz w:val="24"/>
                <w:szCs w:val="24"/>
              </w:rPr>
            </w:pPr>
            <w:r>
              <w:rPr>
                <w:rFonts w:ascii="宋体" w:hAnsi="宋体" w:cs="宋体" w:hint="eastAsia"/>
                <w:sz w:val="24"/>
                <w:szCs w:val="24"/>
              </w:rPr>
              <w:t>考试总分：</w:t>
            </w:r>
            <w:r>
              <w:rPr>
                <w:rFonts w:ascii="宋体" w:hAnsi="宋体" w:cs="宋体"/>
                <w:sz w:val="24"/>
                <w:szCs w:val="24"/>
              </w:rPr>
              <w:t>100</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考试时间：</w:t>
            </w:r>
            <w:r>
              <w:rPr>
                <w:rFonts w:ascii="宋体" w:hAnsi="宋体" w:cs="宋体"/>
                <w:sz w:val="24"/>
                <w:szCs w:val="24"/>
              </w:rPr>
              <w:t>2</w:t>
            </w:r>
            <w:r>
              <w:rPr>
                <w:rFonts w:ascii="宋体" w:hAnsi="宋体" w:cs="宋体" w:hint="eastAsia"/>
                <w:sz w:val="24"/>
                <w:szCs w:val="24"/>
              </w:rPr>
              <w:t>小时</w:t>
            </w:r>
            <w:r>
              <w:rPr>
                <w:rFonts w:ascii="宋体" w:hAnsi="宋体" w:cs="宋体"/>
                <w:sz w:val="24"/>
                <w:szCs w:val="24"/>
              </w:rPr>
              <w:t xml:space="preserve">    </w:t>
            </w:r>
            <w:r>
              <w:rPr>
                <w:rFonts w:ascii="宋体" w:hAnsi="宋体" w:cs="宋体" w:hint="eastAsia"/>
                <w:sz w:val="24"/>
                <w:szCs w:val="24"/>
              </w:rPr>
              <w:t>考试方式：笔试</w:t>
            </w:r>
          </w:p>
          <w:p w:rsidR="00FB515A" w:rsidRDefault="00FB515A">
            <w:pPr>
              <w:pStyle w:val="BodyText2"/>
              <w:rPr>
                <w:rFonts w:cs="Times New Roman"/>
              </w:rPr>
            </w:pPr>
            <w:r>
              <w:rPr>
                <w:rFonts w:hint="eastAsia"/>
              </w:rPr>
              <w:t>考试题型：名词解释题（</w:t>
            </w:r>
            <w:r>
              <w:t>20</w:t>
            </w:r>
            <w:r>
              <w:rPr>
                <w:rFonts w:hint="eastAsia"/>
              </w:rPr>
              <w:t>分）；</w:t>
            </w:r>
            <w:r>
              <w:rPr>
                <w:rFonts w:hAnsi="宋体" w:hint="eastAsia"/>
              </w:rPr>
              <w:t>简答题（</w:t>
            </w:r>
            <w:r>
              <w:rPr>
                <w:rFonts w:hAnsi="宋体"/>
              </w:rPr>
              <w:t>30</w:t>
            </w:r>
            <w:r>
              <w:rPr>
                <w:rFonts w:hAnsi="宋体" w:hint="eastAsia"/>
              </w:rPr>
              <w:t>分）；论述题</w:t>
            </w:r>
            <w:r>
              <w:rPr>
                <w:rFonts w:hint="eastAsia"/>
              </w:rPr>
              <w:t>（</w:t>
            </w:r>
            <w:r>
              <w:t>50</w:t>
            </w:r>
            <w:r>
              <w:rPr>
                <w:rFonts w:hint="eastAsia"/>
              </w:rPr>
              <w:t>分）。</w:t>
            </w:r>
          </w:p>
          <w:p w:rsidR="00FB515A" w:rsidRDefault="00FB515A">
            <w:pPr>
              <w:pStyle w:val="BodyText2"/>
              <w:rPr>
                <w:rFonts w:hAnsi="宋体" w:cs="Times New Roman"/>
              </w:rPr>
            </w:pPr>
          </w:p>
        </w:tc>
      </w:tr>
    </w:tbl>
    <w:p w:rsidR="00FB515A" w:rsidRDefault="00FB515A" w:rsidP="00CE451A">
      <w:r>
        <w:rPr>
          <w:rFonts w:cs="宋体" w:hint="eastAsia"/>
        </w:rPr>
        <w:t>注：参考教材为</w:t>
      </w:r>
      <w:r>
        <w:t xml:space="preserve"> </w:t>
      </w:r>
      <w:r>
        <w:rPr>
          <w:rFonts w:cs="宋体" w:hint="eastAsia"/>
        </w:rPr>
        <w:t>叶文虎、张勇编著，《环境管理学》，高等教育出版社，</w:t>
      </w:r>
      <w:r>
        <w:t>2015</w:t>
      </w:r>
      <w:r>
        <w:rPr>
          <w:rFonts w:cs="宋体" w:hint="eastAsia"/>
        </w:rPr>
        <w:t>年第</w:t>
      </w:r>
      <w:r>
        <w:t>3</w:t>
      </w:r>
      <w:r>
        <w:rPr>
          <w:rFonts w:cs="宋体" w:hint="eastAsia"/>
        </w:rPr>
        <w:t>版。</w:t>
      </w:r>
      <w:bookmarkStart w:id="0" w:name="_GoBack"/>
      <w:bookmarkEnd w:id="0"/>
    </w:p>
    <w:p w:rsidR="00FB515A" w:rsidRDefault="00FB515A">
      <w:pPr>
        <w:ind w:firstLine="420"/>
      </w:pPr>
      <w:r>
        <w:t xml:space="preserve">           </w:t>
      </w:r>
      <w:r>
        <w:rPr>
          <w:rFonts w:cs="宋体" w:hint="eastAsia"/>
        </w:rPr>
        <w:t>高培勇编著，《公共经济学》，中国人民大学出版社，</w:t>
      </w:r>
      <w:r>
        <w:t>2012</w:t>
      </w:r>
      <w:r>
        <w:rPr>
          <w:rFonts w:cs="宋体" w:hint="eastAsia"/>
        </w:rPr>
        <w:t>年第</w:t>
      </w:r>
      <w:r>
        <w:t>3</w:t>
      </w:r>
      <w:r>
        <w:rPr>
          <w:rFonts w:cs="宋体" w:hint="eastAsia"/>
        </w:rPr>
        <w:t>版。</w:t>
      </w:r>
    </w:p>
    <w:sectPr w:rsidR="00FB515A" w:rsidSect="00DA29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5A" w:rsidRDefault="00FB515A" w:rsidP="004D6030">
      <w:r>
        <w:separator/>
      </w:r>
    </w:p>
  </w:endnote>
  <w:endnote w:type="continuationSeparator" w:id="0">
    <w:p w:rsidR="00FB515A" w:rsidRDefault="00FB515A" w:rsidP="004D60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5A" w:rsidRDefault="00FB515A" w:rsidP="004D6030">
      <w:r>
        <w:separator/>
      </w:r>
    </w:p>
  </w:footnote>
  <w:footnote w:type="continuationSeparator" w:id="0">
    <w:p w:rsidR="00FB515A" w:rsidRDefault="00FB515A" w:rsidP="004D6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left" w:pos="315"/>
        </w:tabs>
        <w:ind w:left="315" w:hanging="315"/>
      </w:pPr>
    </w:lvl>
  </w:abstractNum>
  <w:abstractNum w:abstractNumId="1">
    <w:nsid w:val="00000004"/>
    <w:multiLevelType w:val="singleLevel"/>
    <w:tmpl w:val="00000004"/>
    <w:lvl w:ilvl="0">
      <w:start w:val="1"/>
      <w:numFmt w:val="decimal"/>
      <w:lvlText w:val="%1．"/>
      <w:lvlJc w:val="left"/>
      <w:pPr>
        <w:tabs>
          <w:tab w:val="left" w:pos="315"/>
        </w:tabs>
        <w:ind w:left="315" w:hanging="315"/>
      </w:pPr>
    </w:lvl>
  </w:abstractNum>
  <w:abstractNum w:abstractNumId="2">
    <w:nsid w:val="00000009"/>
    <w:multiLevelType w:val="singleLevel"/>
    <w:tmpl w:val="00000009"/>
    <w:lvl w:ilvl="0">
      <w:start w:val="1"/>
      <w:numFmt w:val="decimal"/>
      <w:lvlText w:val="%1．"/>
      <w:lvlJc w:val="left"/>
      <w:pPr>
        <w:tabs>
          <w:tab w:val="left" w:pos="1395"/>
        </w:tabs>
        <w:ind w:left="1395" w:hanging="315"/>
      </w:pPr>
    </w:lvl>
  </w:abstractNum>
  <w:abstractNum w:abstractNumId="3">
    <w:nsid w:val="0000000C"/>
    <w:multiLevelType w:val="singleLevel"/>
    <w:tmpl w:val="0000000C"/>
    <w:lvl w:ilvl="0">
      <w:start w:val="1"/>
      <w:numFmt w:val="japaneseCounting"/>
      <w:lvlText w:val="%1、"/>
      <w:lvlJc w:val="left"/>
      <w:pPr>
        <w:tabs>
          <w:tab w:val="left" w:pos="480"/>
        </w:tabs>
        <w:ind w:left="480" w:hanging="480"/>
      </w:pPr>
    </w:lvl>
  </w:abstractNum>
  <w:abstractNum w:abstractNumId="4">
    <w:nsid w:val="00000011"/>
    <w:multiLevelType w:val="singleLevel"/>
    <w:tmpl w:val="00000011"/>
    <w:lvl w:ilvl="0">
      <w:start w:val="1"/>
      <w:numFmt w:val="decimal"/>
      <w:lvlText w:val="%1．"/>
      <w:lvlJc w:val="left"/>
      <w:pPr>
        <w:tabs>
          <w:tab w:val="left" w:pos="315"/>
        </w:tabs>
        <w:ind w:left="315" w:hanging="315"/>
      </w:pPr>
    </w:lvl>
  </w:abstractNum>
  <w:abstractNum w:abstractNumId="5">
    <w:nsid w:val="59BBA0B1"/>
    <w:multiLevelType w:val="singleLevel"/>
    <w:tmpl w:val="59BBA0B1"/>
    <w:lvl w:ilvl="0">
      <w:start w:val="3"/>
      <w:numFmt w:val="decimal"/>
      <w:suff w:val="space"/>
      <w:lvlText w:val="%1."/>
      <w:lvlJc w:val="left"/>
    </w:lvl>
  </w:abstractNum>
  <w:abstractNum w:abstractNumId="6">
    <w:nsid w:val="59BBA2EC"/>
    <w:multiLevelType w:val="singleLevel"/>
    <w:tmpl w:val="59BBA2EC"/>
    <w:lvl w:ilvl="0">
      <w:start w:val="1"/>
      <w:numFmt w:val="decimal"/>
      <w:suff w:val="space"/>
      <w:lvlText w:val="%1."/>
      <w:lvlJc w:val="left"/>
    </w:lvl>
  </w:abstractNum>
  <w:abstractNum w:abstractNumId="7">
    <w:nsid w:val="59BBBD0A"/>
    <w:multiLevelType w:val="singleLevel"/>
    <w:tmpl w:val="59BBBD0A"/>
    <w:lvl w:ilvl="0">
      <w:start w:val="1"/>
      <w:numFmt w:val="decimal"/>
      <w:suff w:val="space"/>
      <w:lvlText w:val="%1."/>
      <w:lvlJc w:val="left"/>
    </w:lvl>
  </w:abstractNum>
  <w:abstractNum w:abstractNumId="8">
    <w:nsid w:val="59BBBD9C"/>
    <w:multiLevelType w:val="singleLevel"/>
    <w:tmpl w:val="59BBBD9C"/>
    <w:lvl w:ilvl="0">
      <w:start w:val="1"/>
      <w:numFmt w:val="decimal"/>
      <w:suff w:val="space"/>
      <w:lvlText w:val="%1."/>
      <w:lvlJc w:val="left"/>
    </w:lvl>
  </w:abstractNum>
  <w:abstractNum w:abstractNumId="9">
    <w:nsid w:val="6D0060D6"/>
    <w:multiLevelType w:val="hybridMultilevel"/>
    <w:tmpl w:val="6158ECE8"/>
    <w:lvl w:ilvl="0" w:tplc="00000004">
      <w:start w:val="1"/>
      <w:numFmt w:val="decimal"/>
      <w:lvlText w:val="%1．"/>
      <w:lvlJc w:val="left"/>
      <w:pPr>
        <w:tabs>
          <w:tab w:val="left" w:pos="315"/>
        </w:tabs>
        <w:ind w:left="315" w:hanging="31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lvlOverride w:ilvl="0">
      <w:startOverride w:val="1"/>
    </w:lvlOverride>
  </w:num>
  <w:num w:numId="2">
    <w:abstractNumId w:val="1"/>
    <w:lvlOverride w:ilvl="0">
      <w:startOverride w:val="1"/>
    </w:lvlOverride>
  </w:num>
  <w:num w:numId="3">
    <w:abstractNumId w:val="0"/>
    <w:lvlOverride w:ilvl="0">
      <w:startOverride w:val="1"/>
    </w:lvlOverride>
  </w:num>
  <w:num w:numId="4">
    <w:abstractNumId w:val="4"/>
    <w:lvlOverride w:ilvl="0">
      <w:startOverride w:val="1"/>
    </w:lvlOverride>
  </w:num>
  <w:num w:numId="5">
    <w:abstractNumId w:val="2"/>
    <w:lvlOverride w:ilvl="0">
      <w:startOverride w:val="1"/>
    </w:lvlOverride>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EDD"/>
    <w:rsid w:val="00026679"/>
    <w:rsid w:val="00027BCB"/>
    <w:rsid w:val="000968CB"/>
    <w:rsid w:val="000C3F2C"/>
    <w:rsid w:val="000E368B"/>
    <w:rsid w:val="001345EF"/>
    <w:rsid w:val="00153866"/>
    <w:rsid w:val="00184369"/>
    <w:rsid w:val="001E25E2"/>
    <w:rsid w:val="001F18C9"/>
    <w:rsid w:val="002318AB"/>
    <w:rsid w:val="00274958"/>
    <w:rsid w:val="0028137E"/>
    <w:rsid w:val="0029176C"/>
    <w:rsid w:val="002B54C9"/>
    <w:rsid w:val="002D22BF"/>
    <w:rsid w:val="00317EDD"/>
    <w:rsid w:val="0032152D"/>
    <w:rsid w:val="00380B28"/>
    <w:rsid w:val="00393A06"/>
    <w:rsid w:val="003B482B"/>
    <w:rsid w:val="003D6769"/>
    <w:rsid w:val="0041177A"/>
    <w:rsid w:val="00492808"/>
    <w:rsid w:val="004B29EF"/>
    <w:rsid w:val="004D0D12"/>
    <w:rsid w:val="004D6030"/>
    <w:rsid w:val="004D7332"/>
    <w:rsid w:val="004E3078"/>
    <w:rsid w:val="00510CAD"/>
    <w:rsid w:val="00516FDD"/>
    <w:rsid w:val="00552A30"/>
    <w:rsid w:val="005E6D3A"/>
    <w:rsid w:val="005F1F93"/>
    <w:rsid w:val="006279FA"/>
    <w:rsid w:val="00631F24"/>
    <w:rsid w:val="006471F4"/>
    <w:rsid w:val="006624BD"/>
    <w:rsid w:val="00683B88"/>
    <w:rsid w:val="006F6FE5"/>
    <w:rsid w:val="007008D5"/>
    <w:rsid w:val="00745C81"/>
    <w:rsid w:val="007A2D82"/>
    <w:rsid w:val="00814CB5"/>
    <w:rsid w:val="008509F8"/>
    <w:rsid w:val="00857752"/>
    <w:rsid w:val="008A1762"/>
    <w:rsid w:val="008B743C"/>
    <w:rsid w:val="008D400B"/>
    <w:rsid w:val="008D539C"/>
    <w:rsid w:val="008F6A0A"/>
    <w:rsid w:val="00954DED"/>
    <w:rsid w:val="009C33CF"/>
    <w:rsid w:val="009C4064"/>
    <w:rsid w:val="00A11CF1"/>
    <w:rsid w:val="00A630B1"/>
    <w:rsid w:val="00AA004F"/>
    <w:rsid w:val="00AA3679"/>
    <w:rsid w:val="00AC6C65"/>
    <w:rsid w:val="00B15B3B"/>
    <w:rsid w:val="00B5274A"/>
    <w:rsid w:val="00B85F89"/>
    <w:rsid w:val="00BB07FC"/>
    <w:rsid w:val="00BD3309"/>
    <w:rsid w:val="00BF57C3"/>
    <w:rsid w:val="00C07C67"/>
    <w:rsid w:val="00C14620"/>
    <w:rsid w:val="00C67725"/>
    <w:rsid w:val="00C705C8"/>
    <w:rsid w:val="00C91FC2"/>
    <w:rsid w:val="00C95FD3"/>
    <w:rsid w:val="00CD1A5C"/>
    <w:rsid w:val="00CD6025"/>
    <w:rsid w:val="00CE3A85"/>
    <w:rsid w:val="00CE451A"/>
    <w:rsid w:val="00D4152C"/>
    <w:rsid w:val="00D5255C"/>
    <w:rsid w:val="00D54DC6"/>
    <w:rsid w:val="00D64237"/>
    <w:rsid w:val="00D65165"/>
    <w:rsid w:val="00DA29C3"/>
    <w:rsid w:val="00DF1751"/>
    <w:rsid w:val="00E04A9A"/>
    <w:rsid w:val="00E24A5D"/>
    <w:rsid w:val="00E8007A"/>
    <w:rsid w:val="00E873BA"/>
    <w:rsid w:val="00EC7115"/>
    <w:rsid w:val="00ED62D6"/>
    <w:rsid w:val="00F67589"/>
    <w:rsid w:val="00FB515A"/>
    <w:rsid w:val="00FB5229"/>
    <w:rsid w:val="00FF68C3"/>
    <w:rsid w:val="0F7661FF"/>
    <w:rsid w:val="1DED366A"/>
    <w:rsid w:val="1E212E47"/>
    <w:rsid w:val="26413FFD"/>
    <w:rsid w:val="28814850"/>
    <w:rsid w:val="28C935E1"/>
    <w:rsid w:val="2A5100BA"/>
    <w:rsid w:val="3D8E59B7"/>
    <w:rsid w:val="3F3A14F8"/>
    <w:rsid w:val="44345259"/>
    <w:rsid w:val="45D06D66"/>
    <w:rsid w:val="64AC6A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C3"/>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DA29C3"/>
    <w:rPr>
      <w:rFonts w:ascii="宋体" w:cs="宋体"/>
      <w:sz w:val="24"/>
      <w:szCs w:val="24"/>
    </w:rPr>
  </w:style>
  <w:style w:type="character" w:customStyle="1" w:styleId="BodyText2Char">
    <w:name w:val="Body Text 2 Char"/>
    <w:basedOn w:val="DefaultParagraphFont"/>
    <w:link w:val="BodyText2"/>
    <w:uiPriority w:val="99"/>
    <w:locked/>
    <w:rsid w:val="00DA29C3"/>
    <w:rPr>
      <w:rFonts w:ascii="宋体" w:eastAsia="宋体" w:hAnsi="Times New Roman" w:cs="宋体"/>
      <w:sz w:val="20"/>
      <w:szCs w:val="20"/>
    </w:rPr>
  </w:style>
  <w:style w:type="paragraph" w:styleId="Header">
    <w:name w:val="header"/>
    <w:basedOn w:val="Normal"/>
    <w:link w:val="HeaderChar"/>
    <w:uiPriority w:val="99"/>
    <w:semiHidden/>
    <w:rsid w:val="004D603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D6030"/>
    <w:rPr>
      <w:rFonts w:ascii="Times New Roman" w:hAnsi="Times New Roman" w:cs="Times New Roman"/>
      <w:kern w:val="2"/>
      <w:sz w:val="18"/>
      <w:szCs w:val="18"/>
    </w:rPr>
  </w:style>
  <w:style w:type="paragraph" w:styleId="Footer">
    <w:name w:val="footer"/>
    <w:basedOn w:val="Normal"/>
    <w:link w:val="FooterChar"/>
    <w:uiPriority w:val="99"/>
    <w:semiHidden/>
    <w:rsid w:val="004D603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D6030"/>
    <w:rPr>
      <w:rFonts w:ascii="Times New Roman" w:hAnsi="Times New Roman" w:cs="Times New Roman"/>
      <w:kern w:val="2"/>
      <w:sz w:val="18"/>
      <w:szCs w:val="18"/>
    </w:rPr>
  </w:style>
  <w:style w:type="paragraph" w:styleId="DocumentMap">
    <w:name w:val="Document Map"/>
    <w:basedOn w:val="Normal"/>
    <w:link w:val="DocumentMapChar"/>
    <w:uiPriority w:val="99"/>
    <w:semiHidden/>
    <w:rsid w:val="00C91FC2"/>
    <w:pPr>
      <w:shd w:val="clear" w:color="auto" w:fill="000080"/>
    </w:pPr>
  </w:style>
  <w:style w:type="character" w:customStyle="1" w:styleId="DocumentMapChar">
    <w:name w:val="Document Map Char"/>
    <w:basedOn w:val="DefaultParagraphFont"/>
    <w:link w:val="DocumentMap"/>
    <w:uiPriority w:val="99"/>
    <w:semiHidden/>
    <w:locked/>
    <w:rsid w:val="00FF68C3"/>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2</Pages>
  <Words>249</Words>
  <Characters>1425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Administrator</dc:creator>
  <cp:keywords/>
  <dc:description/>
  <cp:lastModifiedBy>李新</cp:lastModifiedBy>
  <cp:revision>13</cp:revision>
  <cp:lastPrinted>2001-12-31T16:11:00Z</cp:lastPrinted>
  <dcterms:created xsi:type="dcterms:W3CDTF">2019-02-22T03:04:00Z</dcterms:created>
  <dcterms:modified xsi:type="dcterms:W3CDTF">2019-09-09T08:32:00Z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